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3617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3617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2454FD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2454FD">
        <w:rPr>
          <w:rFonts w:ascii="仿宋" w:eastAsia="仿宋" w:hAnsi="仿宋" w:hint="eastAsia"/>
          <w:color w:val="000000" w:themeColor="text1"/>
          <w:sz w:val="32"/>
          <w:szCs w:val="32"/>
        </w:rPr>
        <w:t>光大保德信添利30天滚动持有债券型证券投资基金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454FD">
        <w:rPr>
          <w:rFonts w:ascii="仿宋" w:eastAsia="仿宋" w:hAnsi="仿宋" w:hint="eastAsia"/>
          <w:color w:val="000000" w:themeColor="text1"/>
          <w:sz w:val="32"/>
          <w:szCs w:val="32"/>
        </w:rPr>
        <w:t>光大保德信创业板量化优选股票型证券投资基金</w:t>
      </w:r>
      <w:r w:rsidR="0038204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8204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8204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8204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454FD">
        <w:rPr>
          <w:rFonts w:ascii="仿宋" w:eastAsia="仿宋" w:hAnsi="仿宋" w:hint="eastAsia"/>
          <w:color w:val="000000" w:themeColor="text1"/>
          <w:sz w:val="32"/>
          <w:szCs w:val="32"/>
        </w:rPr>
        <w:t>光大保德信国证通用航空产业指数型发起式证券投资基金</w:t>
      </w:r>
      <w:r w:rsidR="005F1C27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F1C27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F1C27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5F1C27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454FD">
        <w:rPr>
          <w:rFonts w:ascii="仿宋" w:eastAsia="仿宋" w:hAnsi="仿宋" w:hint="eastAsia"/>
          <w:color w:val="000000" w:themeColor="text1"/>
          <w:sz w:val="32"/>
          <w:szCs w:val="32"/>
        </w:rPr>
        <w:t>光大保德信行业轮动混合型证券投资基金</w:t>
      </w:r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454FD">
        <w:rPr>
          <w:rFonts w:ascii="仿宋" w:eastAsia="仿宋" w:hAnsi="仿宋"/>
          <w:color w:val="000000" w:themeColor="text1"/>
          <w:sz w:val="32"/>
          <w:szCs w:val="32"/>
        </w:rPr>
        <w:t>13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3C" w:rsidRDefault="00006A3C" w:rsidP="009A149B">
      <w:r>
        <w:separator/>
      </w:r>
    </w:p>
  </w:endnote>
  <w:endnote w:type="continuationSeparator" w:id="0">
    <w:p w:rsidR="00006A3C" w:rsidRDefault="00006A3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F385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F385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6175B" w:rsidRPr="0036175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3C" w:rsidRDefault="00006A3C" w:rsidP="009A149B">
      <w:r>
        <w:separator/>
      </w:r>
    </w:p>
  </w:footnote>
  <w:footnote w:type="continuationSeparator" w:id="0">
    <w:p w:rsidR="00006A3C" w:rsidRDefault="00006A3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06A3C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25C4"/>
    <w:rsid w:val="001039BC"/>
    <w:rsid w:val="00106C61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86658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54FD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175B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A6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3859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1C27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3495F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456C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C5AA3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17184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307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977F-39FC-4562-AA91-C79E0148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4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2026-03-12T16:00:00Z</dcterms:created>
  <dcterms:modified xsi:type="dcterms:W3CDTF">2026-03-12T16:00:00Z</dcterms:modified>
</cp:coreProperties>
</file>