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63" w:rsidRDefault="00C90E21" w:rsidP="00C90E21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40"/>
          <w:szCs w:val="40"/>
        </w:rPr>
      </w:pPr>
      <w:r>
        <w:rPr>
          <w:rFonts w:hint="eastAsia"/>
          <w:b/>
          <w:bCs/>
          <w:color w:val="333333"/>
          <w:sz w:val="40"/>
          <w:szCs w:val="40"/>
        </w:rPr>
        <w:t>百嘉</w:t>
      </w:r>
      <w:r w:rsidR="002C6AE4">
        <w:rPr>
          <w:rFonts w:hint="eastAsia"/>
          <w:b/>
          <w:bCs/>
          <w:color w:val="333333"/>
          <w:sz w:val="40"/>
          <w:szCs w:val="40"/>
        </w:rPr>
        <w:t>百泽60天持有期纯债债券型</w:t>
      </w:r>
      <w:r>
        <w:rPr>
          <w:rFonts w:hint="eastAsia"/>
          <w:b/>
          <w:bCs/>
          <w:color w:val="333333"/>
          <w:sz w:val="40"/>
          <w:szCs w:val="40"/>
        </w:rPr>
        <w:t>证券投资基金</w:t>
      </w:r>
    </w:p>
    <w:p w:rsidR="00F8700B" w:rsidRPr="0091309B" w:rsidRDefault="00F8700B" w:rsidP="00C90E21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40"/>
          <w:szCs w:val="40"/>
        </w:rPr>
      </w:pPr>
      <w:r w:rsidRPr="0091309B">
        <w:rPr>
          <w:rFonts w:hint="eastAsia"/>
          <w:b/>
          <w:bCs/>
          <w:color w:val="333333"/>
          <w:sz w:val="40"/>
          <w:szCs w:val="40"/>
        </w:rPr>
        <w:t>基金合同</w:t>
      </w:r>
      <w:r w:rsidR="003A1763" w:rsidRPr="0091309B">
        <w:rPr>
          <w:rFonts w:hint="eastAsia"/>
          <w:b/>
          <w:bCs/>
          <w:color w:val="333333"/>
          <w:sz w:val="40"/>
          <w:szCs w:val="40"/>
        </w:rPr>
        <w:t>及</w:t>
      </w:r>
      <w:r w:rsidRPr="0091309B">
        <w:rPr>
          <w:rFonts w:hint="eastAsia"/>
          <w:b/>
          <w:bCs/>
          <w:color w:val="333333"/>
          <w:sz w:val="40"/>
          <w:szCs w:val="40"/>
        </w:rPr>
        <w:t>招募说明书提示性公告</w:t>
      </w:r>
    </w:p>
    <w:p w:rsidR="0091309B" w:rsidRPr="00E70FA9" w:rsidRDefault="0091309B" w:rsidP="007C544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643"/>
        <w:jc w:val="both"/>
        <w:rPr>
          <w:b/>
          <w:bCs/>
          <w:color w:val="333333"/>
          <w:sz w:val="32"/>
          <w:szCs w:val="32"/>
        </w:rPr>
      </w:pPr>
    </w:p>
    <w:p w:rsidR="00F8700B" w:rsidRPr="0091309B" w:rsidRDefault="00C90E21" w:rsidP="007C5448">
      <w:pPr>
        <w:pStyle w:val="a5"/>
        <w:shd w:val="clear" w:color="auto" w:fill="FFFFFF"/>
        <w:suppressAutoHyphens/>
        <w:wordWrap w:val="0"/>
        <w:spacing w:before="0" w:beforeAutospacing="0" w:after="0" w:afterAutospacing="0" w:line="360" w:lineRule="auto"/>
        <w:ind w:firstLineChars="200" w:firstLine="560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百嘉</w:t>
      </w:r>
      <w:r w:rsidR="002C6AE4">
        <w:rPr>
          <w:rFonts w:hint="eastAsia"/>
          <w:color w:val="333333"/>
          <w:sz w:val="28"/>
          <w:szCs w:val="28"/>
        </w:rPr>
        <w:t>百泽60天持有期纯债债券型</w:t>
      </w:r>
      <w:r>
        <w:rPr>
          <w:rFonts w:hint="eastAsia"/>
          <w:color w:val="333333"/>
          <w:sz w:val="28"/>
          <w:szCs w:val="28"/>
        </w:rPr>
        <w:t>证券投资基金</w:t>
      </w:r>
      <w:r w:rsidR="00F8700B" w:rsidRPr="0091309B">
        <w:rPr>
          <w:rFonts w:hint="eastAsia"/>
          <w:color w:val="333333"/>
          <w:sz w:val="28"/>
          <w:szCs w:val="28"/>
        </w:rPr>
        <w:t>基金合同全文</w:t>
      </w:r>
      <w:r w:rsidR="003A1763" w:rsidRPr="0091309B">
        <w:rPr>
          <w:rFonts w:hint="eastAsia"/>
          <w:color w:val="333333"/>
          <w:sz w:val="28"/>
          <w:szCs w:val="28"/>
        </w:rPr>
        <w:t>和招募说明书全文</w:t>
      </w:r>
      <w:r w:rsidR="00F8700B" w:rsidRPr="0091309B">
        <w:rPr>
          <w:rFonts w:hint="eastAsia"/>
          <w:color w:val="333333"/>
          <w:sz w:val="28"/>
          <w:szCs w:val="28"/>
        </w:rPr>
        <w:t>于</w:t>
      </w:r>
      <w:r w:rsidR="002C6AE4">
        <w:rPr>
          <w:rFonts w:hint="eastAsia"/>
          <w:color w:val="333333"/>
          <w:sz w:val="28"/>
          <w:szCs w:val="28"/>
        </w:rPr>
        <w:t>2026</w:t>
      </w:r>
      <w:r w:rsidR="00F8700B" w:rsidRPr="0091309B">
        <w:rPr>
          <w:rFonts w:hint="eastAsia"/>
          <w:color w:val="333333"/>
          <w:sz w:val="28"/>
          <w:szCs w:val="28"/>
        </w:rPr>
        <w:t>年</w:t>
      </w:r>
      <w:r w:rsidR="002C6AE4">
        <w:rPr>
          <w:rFonts w:hint="eastAsia"/>
          <w:color w:val="333333"/>
          <w:sz w:val="28"/>
          <w:szCs w:val="28"/>
        </w:rPr>
        <w:t>3</w:t>
      </w:r>
      <w:r w:rsidR="00F8700B" w:rsidRPr="0091309B">
        <w:rPr>
          <w:rFonts w:hint="eastAsia"/>
          <w:color w:val="333333"/>
          <w:sz w:val="28"/>
          <w:szCs w:val="28"/>
        </w:rPr>
        <w:t>月</w:t>
      </w:r>
      <w:r w:rsidR="002C6AE4">
        <w:rPr>
          <w:rFonts w:hint="eastAsia"/>
          <w:color w:val="333333"/>
          <w:sz w:val="28"/>
          <w:szCs w:val="28"/>
        </w:rPr>
        <w:t>13</w:t>
      </w:r>
      <w:r w:rsidR="00F8700B" w:rsidRPr="0091309B">
        <w:rPr>
          <w:rFonts w:hint="eastAsia"/>
          <w:color w:val="333333"/>
          <w:sz w:val="28"/>
          <w:szCs w:val="28"/>
        </w:rPr>
        <w:t>日在本公司网站（http://www.</w:t>
      </w:r>
      <w:r w:rsidR="00F8700B" w:rsidRPr="0091309B">
        <w:rPr>
          <w:color w:val="333333"/>
          <w:sz w:val="28"/>
          <w:szCs w:val="28"/>
        </w:rPr>
        <w:t>baijiafunds</w:t>
      </w:r>
      <w:r w:rsidR="00F8700B" w:rsidRPr="0091309B">
        <w:rPr>
          <w:rFonts w:hint="eastAsia"/>
          <w:color w:val="333333"/>
          <w:sz w:val="28"/>
          <w:szCs w:val="28"/>
        </w:rPr>
        <w:t>.com.cn）和中国证监会基金电子披露网站（http://eid.csrc.gov.cn/fund）披露，供投资者查阅。如有疑问可拨打本公司客服电话（</w:t>
      </w:r>
      <w:r w:rsidR="001F61E1" w:rsidRPr="0091309B">
        <w:rPr>
          <w:color w:val="333333"/>
          <w:sz w:val="28"/>
          <w:szCs w:val="28"/>
        </w:rPr>
        <w:t>400-825-8838</w:t>
      </w:r>
      <w:r w:rsidR="00F8700B" w:rsidRPr="0091309B">
        <w:rPr>
          <w:rFonts w:hint="eastAsia"/>
          <w:color w:val="333333"/>
          <w:sz w:val="28"/>
          <w:szCs w:val="28"/>
        </w:rPr>
        <w:t>）咨询。</w:t>
      </w:r>
    </w:p>
    <w:p w:rsidR="003A1763" w:rsidRPr="0091309B" w:rsidRDefault="00F8700B" w:rsidP="007C5448">
      <w:pPr>
        <w:pStyle w:val="a5"/>
        <w:shd w:val="clear" w:color="auto" w:fill="FFFFFF"/>
        <w:suppressAutoHyphens/>
        <w:wordWrap w:val="0"/>
        <w:spacing w:before="0" w:beforeAutospacing="0" w:after="0" w:afterAutospacing="0" w:line="360" w:lineRule="auto"/>
        <w:ind w:firstLineChars="200" w:firstLine="560"/>
        <w:jc w:val="both"/>
        <w:rPr>
          <w:color w:val="333333"/>
          <w:sz w:val="28"/>
          <w:szCs w:val="28"/>
        </w:rPr>
      </w:pPr>
      <w:r w:rsidRPr="0091309B">
        <w:rPr>
          <w:rFonts w:hint="eastAsia"/>
          <w:color w:val="333333"/>
          <w:sz w:val="28"/>
          <w:szCs w:val="28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F8700B" w:rsidRDefault="00F8700B" w:rsidP="007C5448">
      <w:pPr>
        <w:pStyle w:val="a5"/>
        <w:shd w:val="clear" w:color="auto" w:fill="FFFFFF"/>
        <w:suppressAutoHyphens/>
        <w:wordWrap w:val="0"/>
        <w:spacing w:before="0" w:beforeAutospacing="0" w:after="0" w:afterAutospacing="0" w:line="360" w:lineRule="auto"/>
        <w:ind w:firstLineChars="200" w:firstLine="560"/>
        <w:jc w:val="both"/>
        <w:rPr>
          <w:color w:val="333333"/>
          <w:sz w:val="28"/>
          <w:szCs w:val="28"/>
        </w:rPr>
      </w:pPr>
      <w:r w:rsidRPr="0091309B">
        <w:rPr>
          <w:rFonts w:hint="eastAsia"/>
          <w:color w:val="333333"/>
          <w:sz w:val="28"/>
          <w:szCs w:val="28"/>
        </w:rPr>
        <w:t>特此公告。</w:t>
      </w:r>
    </w:p>
    <w:p w:rsidR="0091309B" w:rsidRPr="0091309B" w:rsidRDefault="0091309B" w:rsidP="007C544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color w:val="333333"/>
          <w:sz w:val="28"/>
          <w:szCs w:val="28"/>
        </w:rPr>
      </w:pPr>
    </w:p>
    <w:p w:rsidR="00F8700B" w:rsidRPr="0091309B" w:rsidRDefault="00BD2F0B" w:rsidP="007C544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560"/>
        <w:jc w:val="right"/>
        <w:rPr>
          <w:color w:val="333333"/>
          <w:sz w:val="28"/>
          <w:szCs w:val="28"/>
        </w:rPr>
      </w:pPr>
      <w:r w:rsidRPr="0091309B">
        <w:rPr>
          <w:rFonts w:hint="eastAsia"/>
          <w:color w:val="333333"/>
          <w:sz w:val="28"/>
          <w:szCs w:val="28"/>
        </w:rPr>
        <w:t>百嘉</w:t>
      </w:r>
      <w:r w:rsidR="00F8700B" w:rsidRPr="0091309B">
        <w:rPr>
          <w:rFonts w:hint="eastAsia"/>
          <w:color w:val="333333"/>
          <w:sz w:val="28"/>
          <w:szCs w:val="28"/>
        </w:rPr>
        <w:t>基金管理有限公司</w:t>
      </w:r>
    </w:p>
    <w:p w:rsidR="00F8700B" w:rsidRPr="0091309B" w:rsidRDefault="002C6AE4" w:rsidP="007C544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560"/>
        <w:jc w:val="right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2026</w:t>
      </w:r>
      <w:r w:rsidR="00B264C0" w:rsidRPr="0091309B">
        <w:rPr>
          <w:rFonts w:hint="eastAsia"/>
          <w:color w:val="333333"/>
          <w:sz w:val="28"/>
          <w:szCs w:val="28"/>
        </w:rPr>
        <w:t>年</w:t>
      </w:r>
      <w:r>
        <w:rPr>
          <w:rFonts w:hint="eastAsia"/>
          <w:color w:val="333333"/>
          <w:sz w:val="28"/>
          <w:szCs w:val="28"/>
        </w:rPr>
        <w:t>3</w:t>
      </w:r>
      <w:r w:rsidR="00B264C0" w:rsidRPr="0091309B">
        <w:rPr>
          <w:rFonts w:hint="eastAsia"/>
          <w:color w:val="333333"/>
          <w:sz w:val="28"/>
          <w:szCs w:val="28"/>
        </w:rPr>
        <w:t>月</w:t>
      </w:r>
      <w:r>
        <w:rPr>
          <w:rFonts w:hint="eastAsia"/>
          <w:color w:val="333333"/>
          <w:sz w:val="28"/>
          <w:szCs w:val="28"/>
        </w:rPr>
        <w:t>13</w:t>
      </w:r>
      <w:r w:rsidR="00F8700B" w:rsidRPr="0091309B">
        <w:rPr>
          <w:rFonts w:hint="eastAsia"/>
          <w:color w:val="333333"/>
          <w:sz w:val="28"/>
          <w:szCs w:val="28"/>
        </w:rPr>
        <w:t>日</w:t>
      </w:r>
    </w:p>
    <w:p w:rsidR="00D9384E" w:rsidRDefault="00D9384E" w:rsidP="007C5448">
      <w:pPr>
        <w:spacing w:line="360" w:lineRule="auto"/>
        <w:ind w:firstLineChars="200" w:firstLine="420"/>
      </w:pPr>
    </w:p>
    <w:sectPr w:rsidR="00D9384E" w:rsidSect="0091309B">
      <w:pgSz w:w="11906" w:h="16838"/>
      <w:pgMar w:top="1440" w:right="1758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5FE" w:rsidRDefault="005D35FE" w:rsidP="00F8700B">
      <w:r>
        <w:separator/>
      </w:r>
    </w:p>
  </w:endnote>
  <w:endnote w:type="continuationSeparator" w:id="0">
    <w:p w:rsidR="005D35FE" w:rsidRDefault="005D35FE" w:rsidP="00F87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5FE" w:rsidRDefault="005D35FE" w:rsidP="00F8700B">
      <w:r>
        <w:separator/>
      </w:r>
    </w:p>
  </w:footnote>
  <w:footnote w:type="continuationSeparator" w:id="0">
    <w:p w:rsidR="005D35FE" w:rsidRDefault="005D35FE" w:rsidP="00F87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23D"/>
    <w:rsid w:val="00087D19"/>
    <w:rsid w:val="00197E3C"/>
    <w:rsid w:val="001F61E1"/>
    <w:rsid w:val="00237F66"/>
    <w:rsid w:val="00274E44"/>
    <w:rsid w:val="0029623D"/>
    <w:rsid w:val="002C6AE4"/>
    <w:rsid w:val="003015BA"/>
    <w:rsid w:val="00340B1C"/>
    <w:rsid w:val="003809EC"/>
    <w:rsid w:val="003A1763"/>
    <w:rsid w:val="003B6410"/>
    <w:rsid w:val="004629C1"/>
    <w:rsid w:val="00463888"/>
    <w:rsid w:val="00463FB5"/>
    <w:rsid w:val="00481C19"/>
    <w:rsid w:val="00485963"/>
    <w:rsid w:val="004E5A08"/>
    <w:rsid w:val="005375FE"/>
    <w:rsid w:val="0054704A"/>
    <w:rsid w:val="00573190"/>
    <w:rsid w:val="005A10F6"/>
    <w:rsid w:val="005B2F2E"/>
    <w:rsid w:val="005D35FE"/>
    <w:rsid w:val="00624287"/>
    <w:rsid w:val="00665A8D"/>
    <w:rsid w:val="006A4840"/>
    <w:rsid w:val="006F745A"/>
    <w:rsid w:val="007142C5"/>
    <w:rsid w:val="00720D7E"/>
    <w:rsid w:val="00784376"/>
    <w:rsid w:val="007C5448"/>
    <w:rsid w:val="007C693E"/>
    <w:rsid w:val="007D2A48"/>
    <w:rsid w:val="00855644"/>
    <w:rsid w:val="00871A26"/>
    <w:rsid w:val="00891795"/>
    <w:rsid w:val="008A3439"/>
    <w:rsid w:val="008E60E7"/>
    <w:rsid w:val="008F0CCA"/>
    <w:rsid w:val="0091309B"/>
    <w:rsid w:val="00A4113F"/>
    <w:rsid w:val="00A51A0A"/>
    <w:rsid w:val="00AC3585"/>
    <w:rsid w:val="00B14BFC"/>
    <w:rsid w:val="00B1727B"/>
    <w:rsid w:val="00B264C0"/>
    <w:rsid w:val="00B64A45"/>
    <w:rsid w:val="00B87BC8"/>
    <w:rsid w:val="00BB4317"/>
    <w:rsid w:val="00BC32F4"/>
    <w:rsid w:val="00BD2F0B"/>
    <w:rsid w:val="00C63487"/>
    <w:rsid w:val="00C74536"/>
    <w:rsid w:val="00C81AB6"/>
    <w:rsid w:val="00C90E21"/>
    <w:rsid w:val="00D9384E"/>
    <w:rsid w:val="00DD3107"/>
    <w:rsid w:val="00E34DBB"/>
    <w:rsid w:val="00E70FA9"/>
    <w:rsid w:val="00ED43A7"/>
    <w:rsid w:val="00F8700B"/>
    <w:rsid w:val="00FB52D5"/>
    <w:rsid w:val="00FE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0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00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870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784376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784376"/>
    <w:pPr>
      <w:jc w:val="left"/>
    </w:pPr>
  </w:style>
  <w:style w:type="character" w:customStyle="1" w:styleId="Char1">
    <w:name w:val="批注文字 Char"/>
    <w:basedOn w:val="a0"/>
    <w:link w:val="a7"/>
    <w:uiPriority w:val="99"/>
    <w:rsid w:val="00784376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784376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784376"/>
    <w:rPr>
      <w:b/>
      <w:bCs/>
    </w:rPr>
  </w:style>
  <w:style w:type="paragraph" w:styleId="a9">
    <w:name w:val="Revision"/>
    <w:hidden/>
    <w:uiPriority w:val="99"/>
    <w:semiHidden/>
    <w:rsid w:val="00FE07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4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辜泓烨</dc:creator>
  <cp:keywords/>
  <dc:description/>
  <cp:lastModifiedBy>ZHONGM</cp:lastModifiedBy>
  <cp:revision>2</cp:revision>
  <dcterms:created xsi:type="dcterms:W3CDTF">2026-03-12T16:03:00Z</dcterms:created>
  <dcterms:modified xsi:type="dcterms:W3CDTF">2026-03-12T16:03:00Z</dcterms:modified>
</cp:coreProperties>
</file>