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988" w:rsidRDefault="00274988" w:rsidP="00274988">
      <w:pPr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 w:hint="eastAsia"/>
          <w:b/>
          <w:bCs/>
          <w:sz w:val="28"/>
          <w:szCs w:val="28"/>
        </w:rPr>
        <w:t>农银汇理基金管理有限公司旗下部分基金关于增加北京新浪仓石</w:t>
      </w:r>
    </w:p>
    <w:p w:rsidR="00AC49D3" w:rsidRDefault="00333257" w:rsidP="00274988">
      <w:pPr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 w:hint="eastAsia"/>
          <w:b/>
          <w:bCs/>
          <w:sz w:val="28"/>
          <w:szCs w:val="28"/>
        </w:rPr>
        <w:t>基金销售有限公司为代销机构的公告</w:t>
      </w:r>
    </w:p>
    <w:p w:rsidR="00AC49D3" w:rsidRDefault="00AC49D3">
      <w:pPr>
        <w:spacing w:line="360" w:lineRule="auto"/>
        <w:jc w:val="center"/>
        <w:rPr>
          <w:rFonts w:ascii="宋体" w:hAnsi="宋体"/>
          <w:b/>
          <w:szCs w:val="21"/>
        </w:rPr>
      </w:pPr>
    </w:p>
    <w:p w:rsidR="00AC49D3" w:rsidRDefault="00E50A6D">
      <w:pPr>
        <w:spacing w:line="360" w:lineRule="auto"/>
        <w:ind w:firstLineChars="200" w:firstLine="420"/>
        <w:rPr>
          <w:sz w:val="24"/>
        </w:rPr>
      </w:pPr>
      <w:r>
        <w:rPr>
          <w:rFonts w:ascii="宋体" w:hAnsi="宋体" w:hint="eastAsia"/>
          <w:szCs w:val="21"/>
        </w:rPr>
        <w:t>经农银汇理基金管理有限公司（以下简称“本公司”）与</w:t>
      </w:r>
      <w:r w:rsidR="00274988" w:rsidRPr="00274988">
        <w:rPr>
          <w:rFonts w:ascii="宋体" w:hAnsi="宋体" w:hint="eastAsia"/>
          <w:szCs w:val="21"/>
        </w:rPr>
        <w:t>北京新浪仓石</w:t>
      </w:r>
      <w:r w:rsidR="00274988">
        <w:rPr>
          <w:rFonts w:ascii="宋体" w:hAnsi="宋体" w:hint="eastAsia"/>
          <w:szCs w:val="21"/>
        </w:rPr>
        <w:t>基金销售有限公司（以下简称“新浪仓石</w:t>
      </w:r>
      <w:r w:rsidR="00333257">
        <w:rPr>
          <w:rFonts w:ascii="宋体" w:hAnsi="宋体" w:hint="eastAsia"/>
          <w:szCs w:val="21"/>
        </w:rPr>
        <w:t>”）协商一致，自</w:t>
      </w:r>
      <w:r w:rsidR="00366036">
        <w:rPr>
          <w:rFonts w:hint="eastAsia"/>
          <w:szCs w:val="21"/>
        </w:rPr>
        <w:t>202</w:t>
      </w:r>
      <w:r w:rsidR="005A7786">
        <w:rPr>
          <w:szCs w:val="21"/>
        </w:rPr>
        <w:t>6</w:t>
      </w:r>
      <w:r w:rsidR="00333257">
        <w:rPr>
          <w:rFonts w:ascii="宋体" w:hAnsi="宋体" w:hint="eastAsia"/>
          <w:szCs w:val="21"/>
        </w:rPr>
        <w:t>年</w:t>
      </w:r>
      <w:r w:rsidR="00366036">
        <w:rPr>
          <w:rFonts w:ascii="宋体" w:hAnsi="宋体"/>
          <w:szCs w:val="21"/>
        </w:rPr>
        <w:t>3</w:t>
      </w:r>
      <w:r w:rsidR="00333257">
        <w:rPr>
          <w:rFonts w:ascii="宋体" w:hAnsi="宋体" w:hint="eastAsia"/>
          <w:szCs w:val="21"/>
        </w:rPr>
        <w:t>月</w:t>
      </w:r>
      <w:r w:rsidR="00274988">
        <w:rPr>
          <w:rFonts w:ascii="宋体" w:hAnsi="宋体"/>
          <w:szCs w:val="21"/>
        </w:rPr>
        <w:t>12</w:t>
      </w:r>
      <w:r w:rsidR="00333257">
        <w:rPr>
          <w:rFonts w:ascii="宋体" w:hAnsi="宋体" w:hint="eastAsia"/>
          <w:szCs w:val="21"/>
        </w:rPr>
        <w:t>日起，新增旗下部分基金的代销业务</w:t>
      </w:r>
      <w:r w:rsidR="00333257">
        <w:rPr>
          <w:color w:val="000000"/>
          <w:szCs w:val="21"/>
        </w:rPr>
        <w:t>。</w:t>
      </w:r>
      <w:r w:rsidR="00333257">
        <w:rPr>
          <w:rFonts w:hint="eastAsia"/>
          <w:color w:val="000000"/>
          <w:szCs w:val="21"/>
        </w:rPr>
        <w:t>投资者可通过</w:t>
      </w:r>
      <w:r w:rsidR="00274988">
        <w:rPr>
          <w:rFonts w:hint="eastAsia"/>
          <w:szCs w:val="21"/>
        </w:rPr>
        <w:t>新浪仓石</w:t>
      </w:r>
      <w:r w:rsidR="00333257">
        <w:rPr>
          <w:rFonts w:hint="eastAsia"/>
          <w:color w:val="000000"/>
          <w:szCs w:val="21"/>
        </w:rPr>
        <w:t>平台办理基金的申购、赎回、转换及定期定额投资等相关业务。</w:t>
      </w:r>
      <w:r w:rsidR="00333257">
        <w:rPr>
          <w:rFonts w:asciiTheme="minorEastAsia" w:eastAsiaTheme="minorEastAsia" w:hAnsiTheme="minorEastAsia" w:hint="eastAsia"/>
          <w:color w:val="000000"/>
          <w:szCs w:val="21"/>
        </w:rPr>
        <w:t>现</w:t>
      </w:r>
      <w:bookmarkStart w:id="0" w:name="_GoBack"/>
      <w:bookmarkEnd w:id="0"/>
      <w:r w:rsidR="00333257">
        <w:rPr>
          <w:rFonts w:asciiTheme="minorEastAsia" w:eastAsiaTheme="minorEastAsia" w:hAnsiTheme="minorEastAsia" w:hint="eastAsia"/>
          <w:color w:val="000000"/>
          <w:szCs w:val="21"/>
        </w:rPr>
        <w:t>将有关事项公告如下：</w:t>
      </w:r>
      <w:r w:rsidR="00333257">
        <w:rPr>
          <w:rFonts w:ascii="宋体" w:hAnsi="宋体"/>
          <w:szCs w:val="21"/>
        </w:rPr>
        <w:t xml:space="preserve"> </w:t>
      </w:r>
    </w:p>
    <w:p w:rsidR="00AC49D3" w:rsidRDefault="00AC49D3">
      <w:pPr>
        <w:spacing w:line="360" w:lineRule="auto"/>
        <w:ind w:firstLineChars="200" w:firstLine="480"/>
        <w:rPr>
          <w:sz w:val="24"/>
        </w:rPr>
      </w:pPr>
    </w:p>
    <w:p w:rsidR="00AC49D3" w:rsidRDefault="00333257">
      <w:pPr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一</w:t>
      </w:r>
      <w:r>
        <w:rPr>
          <w:b/>
          <w:szCs w:val="21"/>
        </w:rPr>
        <w:t>、</w:t>
      </w:r>
      <w:r>
        <w:rPr>
          <w:rFonts w:hint="eastAsia"/>
          <w:b/>
          <w:szCs w:val="21"/>
        </w:rPr>
        <w:t>适用的基金列表</w:t>
      </w:r>
      <w:r>
        <w:rPr>
          <w:rFonts w:asciiTheme="minorEastAsia" w:eastAsiaTheme="minorEastAsia" w:hAnsiTheme="minorEastAsia" w:hint="eastAsia"/>
          <w:b/>
          <w:color w:val="000000"/>
          <w:szCs w:val="21"/>
        </w:rPr>
        <w:t>：</w:t>
      </w:r>
    </w:p>
    <w:tbl>
      <w:tblPr>
        <w:tblStyle w:val="a8"/>
        <w:tblW w:w="0" w:type="auto"/>
        <w:tblInd w:w="402" w:type="dxa"/>
        <w:tblLook w:val="04A0"/>
      </w:tblPr>
      <w:tblGrid>
        <w:gridCol w:w="5943"/>
        <w:gridCol w:w="1875"/>
      </w:tblGrid>
      <w:tr w:rsidR="00AC49D3" w:rsidTr="00274988">
        <w:tc>
          <w:tcPr>
            <w:tcW w:w="5943" w:type="dxa"/>
          </w:tcPr>
          <w:p w:rsidR="00AC49D3" w:rsidRDefault="00333257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基金名称</w:t>
            </w:r>
          </w:p>
        </w:tc>
        <w:tc>
          <w:tcPr>
            <w:tcW w:w="1875" w:type="dxa"/>
          </w:tcPr>
          <w:p w:rsidR="00AC49D3" w:rsidRDefault="00333257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基金代码</w:t>
            </w:r>
          </w:p>
        </w:tc>
      </w:tr>
      <w:tr w:rsidR="00E50A6D" w:rsidTr="00274988">
        <w:tc>
          <w:tcPr>
            <w:tcW w:w="5943" w:type="dxa"/>
          </w:tcPr>
          <w:p w:rsidR="00E50A6D" w:rsidRDefault="00274988" w:rsidP="005A7786">
            <w:pPr>
              <w:spacing w:before="100" w:beforeAutospacing="1" w:after="100" w:afterAutospacing="1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农银中证新华社民族品牌指数</w:t>
            </w:r>
          </w:p>
        </w:tc>
        <w:tc>
          <w:tcPr>
            <w:tcW w:w="1875" w:type="dxa"/>
          </w:tcPr>
          <w:p w:rsidR="00E50A6D" w:rsidRPr="00326314" w:rsidRDefault="00274988" w:rsidP="00E74D1E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0</w:t>
            </w:r>
            <w:r>
              <w:rPr>
                <w:rFonts w:asciiTheme="minorEastAsia" w:eastAsiaTheme="minorEastAsia" w:hAnsiTheme="minorEastAsia"/>
                <w:color w:val="000000"/>
              </w:rPr>
              <w:t>12394</w:t>
            </w:r>
          </w:p>
        </w:tc>
      </w:tr>
      <w:tr w:rsidR="00D63166" w:rsidTr="00274988">
        <w:tc>
          <w:tcPr>
            <w:tcW w:w="5943" w:type="dxa"/>
          </w:tcPr>
          <w:p w:rsidR="00D63166" w:rsidRPr="005A7786" w:rsidRDefault="00274988">
            <w:pPr>
              <w:spacing w:before="100" w:beforeAutospacing="1" w:after="100" w:afterAutospacing="1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农银金盈债券A</w:t>
            </w:r>
            <w:r>
              <w:rPr>
                <w:rFonts w:asciiTheme="minorEastAsia" w:eastAsiaTheme="minorEastAsia" w:hAnsiTheme="minorEastAsia"/>
                <w:color w:val="000000"/>
              </w:rPr>
              <w:t>/C</w:t>
            </w:r>
          </w:p>
        </w:tc>
        <w:tc>
          <w:tcPr>
            <w:tcW w:w="1875" w:type="dxa"/>
          </w:tcPr>
          <w:p w:rsidR="00D63166" w:rsidRDefault="00274988" w:rsidP="00E74D1E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0</w:t>
            </w:r>
            <w:r>
              <w:rPr>
                <w:rFonts w:asciiTheme="minorEastAsia" w:eastAsiaTheme="minorEastAsia" w:hAnsiTheme="minorEastAsia"/>
                <w:color w:val="000000"/>
              </w:rPr>
              <w:t>07888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/</w:t>
            </w:r>
            <w:r>
              <w:rPr>
                <w:rFonts w:asciiTheme="minorEastAsia" w:eastAsiaTheme="minorEastAsia" w:hAnsiTheme="minorEastAsia"/>
                <w:color w:val="000000"/>
              </w:rPr>
              <w:t>022515</w:t>
            </w:r>
          </w:p>
        </w:tc>
      </w:tr>
      <w:tr w:rsidR="005A7786" w:rsidTr="00274988">
        <w:tc>
          <w:tcPr>
            <w:tcW w:w="5943" w:type="dxa"/>
          </w:tcPr>
          <w:p w:rsidR="005A7786" w:rsidRDefault="00274988">
            <w:pPr>
              <w:spacing w:before="100" w:beforeAutospacing="1" w:after="100" w:afterAutospacing="1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农银金禄债券</w:t>
            </w:r>
          </w:p>
        </w:tc>
        <w:tc>
          <w:tcPr>
            <w:tcW w:w="1875" w:type="dxa"/>
          </w:tcPr>
          <w:p w:rsidR="005A7786" w:rsidRDefault="00274988" w:rsidP="00E74D1E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0</w:t>
            </w:r>
            <w:r>
              <w:rPr>
                <w:rFonts w:asciiTheme="minorEastAsia" w:eastAsiaTheme="minorEastAsia" w:hAnsiTheme="minorEastAsia"/>
                <w:color w:val="000000"/>
              </w:rPr>
              <w:t>06758</w:t>
            </w:r>
          </w:p>
        </w:tc>
      </w:tr>
      <w:tr w:rsidR="005A7786" w:rsidTr="00274988">
        <w:tc>
          <w:tcPr>
            <w:tcW w:w="5943" w:type="dxa"/>
          </w:tcPr>
          <w:p w:rsidR="005A7786" w:rsidRDefault="00274988">
            <w:pPr>
              <w:spacing w:before="100" w:beforeAutospacing="1" w:after="100" w:afterAutospacing="1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农银瑞泽添利债券A</w:t>
            </w:r>
            <w:r>
              <w:rPr>
                <w:rFonts w:asciiTheme="minorEastAsia" w:eastAsiaTheme="minorEastAsia" w:hAnsiTheme="minorEastAsia"/>
                <w:color w:val="000000"/>
              </w:rPr>
              <w:t>/C</w:t>
            </w:r>
          </w:p>
        </w:tc>
        <w:tc>
          <w:tcPr>
            <w:tcW w:w="1875" w:type="dxa"/>
          </w:tcPr>
          <w:p w:rsidR="005A7786" w:rsidRDefault="00274988" w:rsidP="00E74D1E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0</w:t>
            </w:r>
            <w:r>
              <w:rPr>
                <w:rFonts w:asciiTheme="minorEastAsia" w:eastAsiaTheme="minorEastAsia" w:hAnsiTheme="minorEastAsia"/>
                <w:color w:val="000000"/>
              </w:rPr>
              <w:t>17017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/</w:t>
            </w:r>
            <w:r>
              <w:rPr>
                <w:rFonts w:asciiTheme="minorEastAsia" w:eastAsiaTheme="minorEastAsia" w:hAnsiTheme="minorEastAsia"/>
                <w:color w:val="000000"/>
              </w:rPr>
              <w:t>017018</w:t>
            </w:r>
          </w:p>
        </w:tc>
      </w:tr>
      <w:tr w:rsidR="005A7786" w:rsidTr="00274988">
        <w:tc>
          <w:tcPr>
            <w:tcW w:w="5943" w:type="dxa"/>
          </w:tcPr>
          <w:p w:rsidR="005A7786" w:rsidRDefault="00274988">
            <w:pPr>
              <w:spacing w:before="100" w:beforeAutospacing="1" w:after="100" w:afterAutospacing="1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农银沪深3</w:t>
            </w:r>
            <w:r>
              <w:rPr>
                <w:rFonts w:asciiTheme="minorEastAsia" w:eastAsiaTheme="minorEastAsia" w:hAnsiTheme="minorEastAsia"/>
                <w:color w:val="000000"/>
              </w:rPr>
              <w:t>00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指数C</w:t>
            </w:r>
          </w:p>
        </w:tc>
        <w:tc>
          <w:tcPr>
            <w:tcW w:w="1875" w:type="dxa"/>
          </w:tcPr>
          <w:p w:rsidR="005A7786" w:rsidRDefault="00274988" w:rsidP="00E74D1E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0</w:t>
            </w:r>
            <w:r>
              <w:rPr>
                <w:rFonts w:asciiTheme="minorEastAsia" w:eastAsiaTheme="minorEastAsia" w:hAnsiTheme="minorEastAsia"/>
                <w:color w:val="000000"/>
              </w:rPr>
              <w:t>05152</w:t>
            </w:r>
          </w:p>
        </w:tc>
      </w:tr>
      <w:tr w:rsidR="00274988" w:rsidTr="00274988">
        <w:tc>
          <w:tcPr>
            <w:tcW w:w="5943" w:type="dxa"/>
          </w:tcPr>
          <w:p w:rsidR="00274988" w:rsidRDefault="00274988">
            <w:pPr>
              <w:spacing w:before="100" w:beforeAutospacing="1" w:after="100" w:afterAutospacing="1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农银中证8</w:t>
            </w:r>
            <w:r>
              <w:rPr>
                <w:rFonts w:asciiTheme="minorEastAsia" w:eastAsiaTheme="minorEastAsia" w:hAnsiTheme="minorEastAsia"/>
                <w:color w:val="000000"/>
              </w:rPr>
              <w:t>00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自由现金流指数A</w:t>
            </w:r>
            <w:r>
              <w:rPr>
                <w:rFonts w:asciiTheme="minorEastAsia" w:eastAsiaTheme="minorEastAsia" w:hAnsiTheme="minorEastAsia"/>
                <w:color w:val="000000"/>
              </w:rPr>
              <w:t>/C</w:t>
            </w:r>
          </w:p>
        </w:tc>
        <w:tc>
          <w:tcPr>
            <w:tcW w:w="1875" w:type="dxa"/>
          </w:tcPr>
          <w:p w:rsidR="00274988" w:rsidRDefault="00274988" w:rsidP="00E74D1E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0</w:t>
            </w:r>
            <w:r>
              <w:rPr>
                <w:rFonts w:asciiTheme="minorEastAsia" w:eastAsiaTheme="minorEastAsia" w:hAnsiTheme="minorEastAsia"/>
                <w:color w:val="000000"/>
              </w:rPr>
              <w:t>24326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/</w:t>
            </w:r>
            <w:r>
              <w:rPr>
                <w:rFonts w:asciiTheme="minorEastAsia" w:eastAsiaTheme="minorEastAsia" w:hAnsiTheme="minorEastAsia"/>
                <w:color w:val="000000"/>
              </w:rPr>
              <w:t>024327</w:t>
            </w:r>
          </w:p>
        </w:tc>
      </w:tr>
    </w:tbl>
    <w:p w:rsidR="00AC49D3" w:rsidRDefault="00AC49D3">
      <w:pPr>
        <w:spacing w:line="360" w:lineRule="auto"/>
        <w:ind w:firstLineChars="200" w:firstLine="360"/>
        <w:rPr>
          <w:rFonts w:ascii="宋体" w:hAnsi="宋体"/>
          <w:sz w:val="18"/>
          <w:szCs w:val="18"/>
        </w:rPr>
      </w:pPr>
    </w:p>
    <w:p w:rsidR="00AC49D3" w:rsidRDefault="00333257">
      <w:pPr>
        <w:spacing w:line="360" w:lineRule="auto"/>
        <w:ind w:firstLineChars="200" w:firstLine="422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二、费率优惠</w:t>
      </w:r>
    </w:p>
    <w:p w:rsidR="00AC49D3" w:rsidRDefault="00181490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投资者通过新浪仓石</w:t>
      </w:r>
      <w:r w:rsidR="00333257">
        <w:rPr>
          <w:rFonts w:ascii="宋体" w:hAnsi="宋体" w:hint="eastAsia"/>
          <w:color w:val="000000"/>
          <w:szCs w:val="21"/>
        </w:rPr>
        <w:t>申购</w:t>
      </w:r>
      <w:r w:rsidR="00326314">
        <w:rPr>
          <w:rFonts w:ascii="宋体" w:hAnsi="宋体" w:hint="eastAsia"/>
          <w:color w:val="000000"/>
          <w:szCs w:val="21"/>
        </w:rPr>
        <w:t>、定期定额申购上述基金，享受费率优惠，优惠活动解释权归</w:t>
      </w:r>
      <w:r>
        <w:rPr>
          <w:rFonts w:ascii="宋体" w:hAnsi="宋体" w:hint="eastAsia"/>
          <w:color w:val="000000"/>
          <w:szCs w:val="21"/>
        </w:rPr>
        <w:t>新浪仓石</w:t>
      </w:r>
      <w:r w:rsidR="00326314">
        <w:rPr>
          <w:rFonts w:ascii="宋体" w:hAnsi="宋体" w:hint="eastAsia"/>
          <w:color w:val="000000"/>
          <w:szCs w:val="21"/>
        </w:rPr>
        <w:t>所有，请投资者咨询</w:t>
      </w:r>
      <w:r>
        <w:rPr>
          <w:rFonts w:ascii="宋体" w:hAnsi="宋体" w:hint="eastAsia"/>
          <w:color w:val="000000"/>
          <w:szCs w:val="21"/>
        </w:rPr>
        <w:t>新浪仓石</w:t>
      </w:r>
      <w:r w:rsidR="00326314">
        <w:rPr>
          <w:rFonts w:ascii="宋体" w:hAnsi="宋体" w:hint="eastAsia"/>
          <w:color w:val="000000"/>
          <w:szCs w:val="21"/>
        </w:rPr>
        <w:t>。优惠活动的费率折扣由</w:t>
      </w:r>
      <w:r>
        <w:rPr>
          <w:rFonts w:ascii="宋体" w:hAnsi="宋体" w:hint="eastAsia"/>
          <w:color w:val="000000"/>
          <w:szCs w:val="21"/>
        </w:rPr>
        <w:t>新浪仓石</w:t>
      </w:r>
      <w:r w:rsidR="00326314">
        <w:rPr>
          <w:rFonts w:ascii="宋体" w:hAnsi="宋体" w:hint="eastAsia"/>
          <w:color w:val="000000"/>
          <w:szCs w:val="21"/>
        </w:rPr>
        <w:t>决定和执行，本公司根据</w:t>
      </w:r>
      <w:r>
        <w:rPr>
          <w:rFonts w:ascii="宋体" w:hAnsi="宋体" w:hint="eastAsia"/>
          <w:color w:val="000000"/>
          <w:szCs w:val="21"/>
        </w:rPr>
        <w:t>新浪仓石</w:t>
      </w:r>
      <w:r w:rsidR="00326314">
        <w:rPr>
          <w:rFonts w:ascii="宋体" w:hAnsi="宋体" w:hint="eastAsia"/>
          <w:color w:val="000000"/>
          <w:szCs w:val="21"/>
        </w:rPr>
        <w:t>提供的费率折扣办理，若</w:t>
      </w:r>
      <w:r>
        <w:rPr>
          <w:rFonts w:ascii="宋体" w:hAnsi="宋体" w:hint="eastAsia"/>
          <w:color w:val="000000"/>
          <w:szCs w:val="21"/>
        </w:rPr>
        <w:t>新浪仓石的</w:t>
      </w:r>
      <w:r w:rsidR="00326314">
        <w:rPr>
          <w:rFonts w:ascii="宋体" w:hAnsi="宋体" w:hint="eastAsia"/>
          <w:color w:val="000000"/>
          <w:szCs w:val="21"/>
        </w:rPr>
        <w:t>费率优惠活动内容变更，以</w:t>
      </w:r>
      <w:r>
        <w:rPr>
          <w:rFonts w:ascii="宋体" w:hAnsi="宋体" w:hint="eastAsia"/>
          <w:color w:val="000000"/>
          <w:szCs w:val="21"/>
        </w:rPr>
        <w:t>新浪仓石</w:t>
      </w:r>
      <w:r w:rsidR="00333257">
        <w:rPr>
          <w:rFonts w:ascii="宋体" w:hAnsi="宋体" w:hint="eastAsia"/>
          <w:color w:val="000000"/>
          <w:szCs w:val="21"/>
        </w:rPr>
        <w:t>的活动公告为准，本公司不再另行公告。</w:t>
      </w:r>
    </w:p>
    <w:p w:rsidR="00AC49D3" w:rsidRDefault="00AC49D3">
      <w:pPr>
        <w:spacing w:line="360" w:lineRule="auto"/>
        <w:rPr>
          <w:rFonts w:ascii="宋体" w:hAnsi="宋体"/>
          <w:szCs w:val="21"/>
        </w:rPr>
      </w:pPr>
    </w:p>
    <w:p w:rsidR="00AC49D3" w:rsidRDefault="00333257">
      <w:pPr>
        <w:spacing w:line="360" w:lineRule="auto"/>
        <w:ind w:firstLineChars="200" w:firstLine="422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三、投资者可通过以下途径咨询有关详情</w:t>
      </w:r>
    </w:p>
    <w:p w:rsidR="00AC49D3" w:rsidRPr="00326314" w:rsidRDefault="00333257">
      <w:pPr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hint="eastAsia"/>
          <w:color w:val="000000"/>
          <w:szCs w:val="21"/>
        </w:rPr>
        <w:t>1、</w:t>
      </w:r>
      <w:r w:rsidR="00181490" w:rsidRPr="00274988">
        <w:rPr>
          <w:rFonts w:ascii="宋体" w:hAnsi="宋体" w:hint="eastAsia"/>
          <w:szCs w:val="21"/>
        </w:rPr>
        <w:t>北京新浪仓石</w:t>
      </w:r>
      <w:r w:rsidR="00181490">
        <w:rPr>
          <w:rFonts w:ascii="宋体" w:hAnsi="宋体" w:hint="eastAsia"/>
          <w:szCs w:val="21"/>
        </w:rPr>
        <w:t>基金销售有限公司</w:t>
      </w:r>
    </w:p>
    <w:p w:rsidR="00AC49D3" w:rsidRDefault="00333257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客户服务热线：</w:t>
      </w:r>
      <w:r w:rsidR="00181490">
        <w:rPr>
          <w:rFonts w:ascii="宋体" w:hAnsi="宋体"/>
          <w:color w:val="000000"/>
          <w:szCs w:val="21"/>
        </w:rPr>
        <w:t>010-58983018</w:t>
      </w:r>
      <w:r>
        <w:rPr>
          <w:rFonts w:ascii="宋体" w:hAnsi="宋体"/>
          <w:color w:val="000000"/>
          <w:szCs w:val="21"/>
        </w:rPr>
        <w:t xml:space="preserve"> </w:t>
      </w:r>
    </w:p>
    <w:p w:rsidR="00AC49D3" w:rsidRDefault="00333257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网址</w:t>
      </w:r>
      <w:r w:rsidR="00181490">
        <w:rPr>
          <w:rFonts w:ascii="宋体" w:hAnsi="宋体" w:hint="eastAsia"/>
          <w:color w:val="000000"/>
          <w:szCs w:val="21"/>
        </w:rPr>
        <w:t>：fund.</w:t>
      </w:r>
      <w:r w:rsidR="00181490">
        <w:rPr>
          <w:rFonts w:ascii="宋体" w:hAnsi="宋体"/>
          <w:color w:val="000000"/>
          <w:szCs w:val="21"/>
        </w:rPr>
        <w:t>sina.com.cn</w:t>
      </w:r>
    </w:p>
    <w:p w:rsidR="00AC49D3" w:rsidRDefault="00333257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2、农银汇理基金管理有限公司</w:t>
      </w:r>
    </w:p>
    <w:p w:rsidR="00AC49D3" w:rsidRDefault="00333257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客户服务中心电话：40068-95599</w:t>
      </w:r>
    </w:p>
    <w:p w:rsidR="00AC49D3" w:rsidRDefault="00333257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网址：www.abc-ca.com</w:t>
      </w:r>
    </w:p>
    <w:p w:rsidR="00AC49D3" w:rsidRDefault="00AC49D3">
      <w:pPr>
        <w:spacing w:line="360" w:lineRule="auto"/>
        <w:rPr>
          <w:sz w:val="24"/>
        </w:rPr>
      </w:pPr>
    </w:p>
    <w:p w:rsidR="00AC49D3" w:rsidRDefault="00333257">
      <w:pPr>
        <w:spacing w:line="360" w:lineRule="auto"/>
        <w:ind w:firstLineChars="236" w:firstLine="496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风险提示：本公司承诺以诚实信用、勤勉尽责的原则管理和运用基金资产，但不保证基金一定盈利，也不保证最低收益。敬请投资人注意投资风险。投资者投资于上述基金前应认真阅读基金的《基金合同》 、 《招募说明书（更新）》 、 《基金产品资料概要（更新）》及相关法律文件。</w:t>
      </w:r>
    </w:p>
    <w:p w:rsidR="00AC49D3" w:rsidRDefault="00333257">
      <w:pPr>
        <w:spacing w:line="360" w:lineRule="auto"/>
        <w:ind w:firstLineChars="236" w:firstLine="496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特此公告。 </w:t>
      </w:r>
    </w:p>
    <w:p w:rsidR="00AC49D3" w:rsidRDefault="00333257">
      <w:pPr>
        <w:spacing w:line="360" w:lineRule="auto"/>
        <w:ind w:firstLine="420"/>
        <w:jc w:val="right"/>
        <w:rPr>
          <w:szCs w:val="21"/>
        </w:rPr>
      </w:pPr>
      <w:r>
        <w:rPr>
          <w:rFonts w:hint="eastAsia"/>
        </w:rPr>
        <w:t xml:space="preserve">                                              </w:t>
      </w:r>
      <w:r>
        <w:rPr>
          <w:rFonts w:hint="eastAsia"/>
          <w:szCs w:val="21"/>
        </w:rPr>
        <w:t>农银汇理基金管理有限公司</w:t>
      </w:r>
    </w:p>
    <w:p w:rsidR="00AC49D3" w:rsidRDefault="00366036">
      <w:pPr>
        <w:wordWrap w:val="0"/>
        <w:spacing w:line="360" w:lineRule="auto"/>
        <w:ind w:right="120" w:firstLine="420"/>
        <w:jc w:val="right"/>
      </w:pPr>
      <w:r>
        <w:rPr>
          <w:rFonts w:hint="eastAsia"/>
          <w:szCs w:val="21"/>
        </w:rPr>
        <w:t>202</w:t>
      </w:r>
      <w:r w:rsidR="00955A30">
        <w:rPr>
          <w:szCs w:val="21"/>
        </w:rPr>
        <w:t>6</w:t>
      </w:r>
      <w:r w:rsidR="00333257">
        <w:rPr>
          <w:rFonts w:hint="eastAsia"/>
          <w:szCs w:val="21"/>
        </w:rPr>
        <w:t>年</w:t>
      </w:r>
      <w:r w:rsidR="00333257">
        <w:rPr>
          <w:szCs w:val="21"/>
        </w:rPr>
        <w:t xml:space="preserve"> </w:t>
      </w:r>
      <w:r>
        <w:rPr>
          <w:szCs w:val="21"/>
        </w:rPr>
        <w:t>3</w:t>
      </w:r>
      <w:r w:rsidR="00333257">
        <w:rPr>
          <w:rFonts w:hint="eastAsia"/>
          <w:szCs w:val="21"/>
        </w:rPr>
        <w:t>月</w:t>
      </w:r>
      <w:r w:rsidR="00333257">
        <w:rPr>
          <w:szCs w:val="21"/>
        </w:rPr>
        <w:t xml:space="preserve"> </w:t>
      </w:r>
      <w:r w:rsidR="00181490">
        <w:rPr>
          <w:szCs w:val="21"/>
        </w:rPr>
        <w:t>12</w:t>
      </w:r>
      <w:r w:rsidR="00E74D1E">
        <w:rPr>
          <w:szCs w:val="21"/>
        </w:rPr>
        <w:t xml:space="preserve"> </w:t>
      </w:r>
      <w:r w:rsidR="00333257">
        <w:rPr>
          <w:rFonts w:hint="eastAsia"/>
          <w:szCs w:val="21"/>
        </w:rPr>
        <w:t>日</w:t>
      </w:r>
    </w:p>
    <w:sectPr w:rsidR="00AC49D3" w:rsidSect="0012215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5F9" w:rsidRDefault="00A355F9"/>
  </w:endnote>
  <w:endnote w:type="continuationSeparator" w:id="0">
    <w:p w:rsidR="00A355F9" w:rsidRDefault="00A355F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5F9" w:rsidRDefault="00A355F9"/>
  </w:footnote>
  <w:footnote w:type="continuationSeparator" w:id="0">
    <w:p w:rsidR="00A355F9" w:rsidRDefault="00A355F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5372"/>
    <w:rsid w:val="000027FF"/>
    <w:rsid w:val="0000785F"/>
    <w:rsid w:val="000256CF"/>
    <w:rsid w:val="0003433D"/>
    <w:rsid w:val="0003522C"/>
    <w:rsid w:val="00037996"/>
    <w:rsid w:val="0005692D"/>
    <w:rsid w:val="000830C8"/>
    <w:rsid w:val="00096B16"/>
    <w:rsid w:val="000A3517"/>
    <w:rsid w:val="000A6C16"/>
    <w:rsid w:val="000B592F"/>
    <w:rsid w:val="000B6FEB"/>
    <w:rsid w:val="000C2DA4"/>
    <w:rsid w:val="000E28B4"/>
    <w:rsid w:val="001013F2"/>
    <w:rsid w:val="001070FC"/>
    <w:rsid w:val="00107A37"/>
    <w:rsid w:val="00115CF9"/>
    <w:rsid w:val="0012020B"/>
    <w:rsid w:val="0012215D"/>
    <w:rsid w:val="001545BF"/>
    <w:rsid w:val="00166D75"/>
    <w:rsid w:val="00171B94"/>
    <w:rsid w:val="001746B4"/>
    <w:rsid w:val="00175748"/>
    <w:rsid w:val="00181490"/>
    <w:rsid w:val="0019563C"/>
    <w:rsid w:val="001A3F22"/>
    <w:rsid w:val="001A6513"/>
    <w:rsid w:val="001B0357"/>
    <w:rsid w:val="001B10D2"/>
    <w:rsid w:val="001E2592"/>
    <w:rsid w:val="001E35E1"/>
    <w:rsid w:val="001E43D0"/>
    <w:rsid w:val="001E4542"/>
    <w:rsid w:val="001F6058"/>
    <w:rsid w:val="00203BAF"/>
    <w:rsid w:val="00207C55"/>
    <w:rsid w:val="00215560"/>
    <w:rsid w:val="00216D17"/>
    <w:rsid w:val="002214EE"/>
    <w:rsid w:val="00241E2F"/>
    <w:rsid w:val="00253CB7"/>
    <w:rsid w:val="00254D1D"/>
    <w:rsid w:val="00256C18"/>
    <w:rsid w:val="002602ED"/>
    <w:rsid w:val="0026434E"/>
    <w:rsid w:val="00274988"/>
    <w:rsid w:val="00275870"/>
    <w:rsid w:val="00281E4B"/>
    <w:rsid w:val="0029605D"/>
    <w:rsid w:val="002B1CD0"/>
    <w:rsid w:val="002B2FCC"/>
    <w:rsid w:val="002B6F53"/>
    <w:rsid w:val="002C5531"/>
    <w:rsid w:val="002D45BC"/>
    <w:rsid w:val="002D4FA2"/>
    <w:rsid w:val="002D50B5"/>
    <w:rsid w:val="003149DE"/>
    <w:rsid w:val="00322C5F"/>
    <w:rsid w:val="00326314"/>
    <w:rsid w:val="00331C68"/>
    <w:rsid w:val="0033305E"/>
    <w:rsid w:val="00333257"/>
    <w:rsid w:val="00341C00"/>
    <w:rsid w:val="00351ABB"/>
    <w:rsid w:val="00363147"/>
    <w:rsid w:val="00366036"/>
    <w:rsid w:val="00366BF5"/>
    <w:rsid w:val="0036780A"/>
    <w:rsid w:val="00372C37"/>
    <w:rsid w:val="0039003D"/>
    <w:rsid w:val="00392799"/>
    <w:rsid w:val="00396330"/>
    <w:rsid w:val="003A4161"/>
    <w:rsid w:val="003A54EA"/>
    <w:rsid w:val="003A581B"/>
    <w:rsid w:val="003B398D"/>
    <w:rsid w:val="003B4CE9"/>
    <w:rsid w:val="003B5C24"/>
    <w:rsid w:val="003C23BA"/>
    <w:rsid w:val="003C6021"/>
    <w:rsid w:val="003C60A6"/>
    <w:rsid w:val="003D23C5"/>
    <w:rsid w:val="003E0390"/>
    <w:rsid w:val="003E5522"/>
    <w:rsid w:val="003F734D"/>
    <w:rsid w:val="00421AE5"/>
    <w:rsid w:val="0042208A"/>
    <w:rsid w:val="00436B26"/>
    <w:rsid w:val="00441F56"/>
    <w:rsid w:val="004444F7"/>
    <w:rsid w:val="004532DB"/>
    <w:rsid w:val="00461097"/>
    <w:rsid w:val="00461249"/>
    <w:rsid w:val="0046363A"/>
    <w:rsid w:val="00464253"/>
    <w:rsid w:val="00484FC5"/>
    <w:rsid w:val="004968A3"/>
    <w:rsid w:val="004A220A"/>
    <w:rsid w:val="004B4246"/>
    <w:rsid w:val="004C6F2E"/>
    <w:rsid w:val="004D2C67"/>
    <w:rsid w:val="004D4767"/>
    <w:rsid w:val="004F5093"/>
    <w:rsid w:val="004F5A28"/>
    <w:rsid w:val="00505104"/>
    <w:rsid w:val="005114C5"/>
    <w:rsid w:val="0051436A"/>
    <w:rsid w:val="00517EB9"/>
    <w:rsid w:val="00522B39"/>
    <w:rsid w:val="005247E0"/>
    <w:rsid w:val="00547DD1"/>
    <w:rsid w:val="0055277F"/>
    <w:rsid w:val="00561C92"/>
    <w:rsid w:val="00571238"/>
    <w:rsid w:val="005748C8"/>
    <w:rsid w:val="00580E6F"/>
    <w:rsid w:val="00590F70"/>
    <w:rsid w:val="00591424"/>
    <w:rsid w:val="00593DA5"/>
    <w:rsid w:val="005A7786"/>
    <w:rsid w:val="005B14B9"/>
    <w:rsid w:val="005D52E3"/>
    <w:rsid w:val="005F0997"/>
    <w:rsid w:val="005F518D"/>
    <w:rsid w:val="006038EC"/>
    <w:rsid w:val="00604C20"/>
    <w:rsid w:val="00605AA5"/>
    <w:rsid w:val="006131B0"/>
    <w:rsid w:val="006131D3"/>
    <w:rsid w:val="006165B5"/>
    <w:rsid w:val="006220DA"/>
    <w:rsid w:val="00626277"/>
    <w:rsid w:val="00630E34"/>
    <w:rsid w:val="006321A7"/>
    <w:rsid w:val="00635960"/>
    <w:rsid w:val="00643F2C"/>
    <w:rsid w:val="00645A9D"/>
    <w:rsid w:val="006473B6"/>
    <w:rsid w:val="006501D4"/>
    <w:rsid w:val="006569CE"/>
    <w:rsid w:val="0066517B"/>
    <w:rsid w:val="006726D7"/>
    <w:rsid w:val="006776E4"/>
    <w:rsid w:val="00681691"/>
    <w:rsid w:val="006C19CB"/>
    <w:rsid w:val="006E03DB"/>
    <w:rsid w:val="006F1111"/>
    <w:rsid w:val="00724711"/>
    <w:rsid w:val="0072562E"/>
    <w:rsid w:val="007311E9"/>
    <w:rsid w:val="00750484"/>
    <w:rsid w:val="00751BBA"/>
    <w:rsid w:val="0075200B"/>
    <w:rsid w:val="0076564A"/>
    <w:rsid w:val="007657D4"/>
    <w:rsid w:val="0076604E"/>
    <w:rsid w:val="00776891"/>
    <w:rsid w:val="00784A66"/>
    <w:rsid w:val="007A124E"/>
    <w:rsid w:val="007A5B9D"/>
    <w:rsid w:val="007B12A6"/>
    <w:rsid w:val="007C0884"/>
    <w:rsid w:val="007C1BA6"/>
    <w:rsid w:val="007C2893"/>
    <w:rsid w:val="007D4F28"/>
    <w:rsid w:val="00804B55"/>
    <w:rsid w:val="0080645A"/>
    <w:rsid w:val="008201DE"/>
    <w:rsid w:val="008268F5"/>
    <w:rsid w:val="008328D6"/>
    <w:rsid w:val="0083560B"/>
    <w:rsid w:val="008372F6"/>
    <w:rsid w:val="00866583"/>
    <w:rsid w:val="00874B94"/>
    <w:rsid w:val="0087569C"/>
    <w:rsid w:val="00875EFA"/>
    <w:rsid w:val="00876FE3"/>
    <w:rsid w:val="00896A78"/>
    <w:rsid w:val="008A4BE3"/>
    <w:rsid w:val="008B01CC"/>
    <w:rsid w:val="008D7819"/>
    <w:rsid w:val="008F087C"/>
    <w:rsid w:val="008F37B0"/>
    <w:rsid w:val="008F3A6F"/>
    <w:rsid w:val="008F456D"/>
    <w:rsid w:val="0090389D"/>
    <w:rsid w:val="009044CE"/>
    <w:rsid w:val="009106A3"/>
    <w:rsid w:val="009238EA"/>
    <w:rsid w:val="009442E4"/>
    <w:rsid w:val="00955A30"/>
    <w:rsid w:val="00962C6B"/>
    <w:rsid w:val="0096660D"/>
    <w:rsid w:val="009674A4"/>
    <w:rsid w:val="00972699"/>
    <w:rsid w:val="0097764B"/>
    <w:rsid w:val="0099752E"/>
    <w:rsid w:val="009A6109"/>
    <w:rsid w:val="009B6CA5"/>
    <w:rsid w:val="009C0C92"/>
    <w:rsid w:val="009D6991"/>
    <w:rsid w:val="009E40FA"/>
    <w:rsid w:val="009F0C41"/>
    <w:rsid w:val="009F5D72"/>
    <w:rsid w:val="00A053C9"/>
    <w:rsid w:val="00A261EB"/>
    <w:rsid w:val="00A301D7"/>
    <w:rsid w:val="00A355F9"/>
    <w:rsid w:val="00A359ED"/>
    <w:rsid w:val="00A3684D"/>
    <w:rsid w:val="00A422D8"/>
    <w:rsid w:val="00A72D7A"/>
    <w:rsid w:val="00A74760"/>
    <w:rsid w:val="00A74964"/>
    <w:rsid w:val="00A83C59"/>
    <w:rsid w:val="00A83E58"/>
    <w:rsid w:val="00A91F47"/>
    <w:rsid w:val="00A951A1"/>
    <w:rsid w:val="00A97DC7"/>
    <w:rsid w:val="00AA09E7"/>
    <w:rsid w:val="00AA1D68"/>
    <w:rsid w:val="00AA690E"/>
    <w:rsid w:val="00AB042C"/>
    <w:rsid w:val="00AB3093"/>
    <w:rsid w:val="00AC20AC"/>
    <w:rsid w:val="00AC3568"/>
    <w:rsid w:val="00AC49D3"/>
    <w:rsid w:val="00AC55BA"/>
    <w:rsid w:val="00AD17E7"/>
    <w:rsid w:val="00AD34DE"/>
    <w:rsid w:val="00AF0313"/>
    <w:rsid w:val="00AF1715"/>
    <w:rsid w:val="00AF31EF"/>
    <w:rsid w:val="00AF5D09"/>
    <w:rsid w:val="00B06F64"/>
    <w:rsid w:val="00B13AB1"/>
    <w:rsid w:val="00B14DE6"/>
    <w:rsid w:val="00B22D58"/>
    <w:rsid w:val="00B31255"/>
    <w:rsid w:val="00B422AA"/>
    <w:rsid w:val="00B440B7"/>
    <w:rsid w:val="00B53044"/>
    <w:rsid w:val="00B54551"/>
    <w:rsid w:val="00B54596"/>
    <w:rsid w:val="00B63206"/>
    <w:rsid w:val="00B654E2"/>
    <w:rsid w:val="00B66D1A"/>
    <w:rsid w:val="00B73AA9"/>
    <w:rsid w:val="00B7746F"/>
    <w:rsid w:val="00B85FA9"/>
    <w:rsid w:val="00B97B5C"/>
    <w:rsid w:val="00B97DA3"/>
    <w:rsid w:val="00BA06E7"/>
    <w:rsid w:val="00BA2F85"/>
    <w:rsid w:val="00BB5E03"/>
    <w:rsid w:val="00BD639E"/>
    <w:rsid w:val="00BE7D54"/>
    <w:rsid w:val="00BF149D"/>
    <w:rsid w:val="00C20593"/>
    <w:rsid w:val="00C21878"/>
    <w:rsid w:val="00C25697"/>
    <w:rsid w:val="00C311B4"/>
    <w:rsid w:val="00C352A2"/>
    <w:rsid w:val="00C35F34"/>
    <w:rsid w:val="00C36F6B"/>
    <w:rsid w:val="00C40E26"/>
    <w:rsid w:val="00C53F1D"/>
    <w:rsid w:val="00C54D8A"/>
    <w:rsid w:val="00C724C8"/>
    <w:rsid w:val="00C73DAA"/>
    <w:rsid w:val="00C80260"/>
    <w:rsid w:val="00C8172D"/>
    <w:rsid w:val="00CA381C"/>
    <w:rsid w:val="00CA7766"/>
    <w:rsid w:val="00CC6160"/>
    <w:rsid w:val="00CD2BD5"/>
    <w:rsid w:val="00CD724D"/>
    <w:rsid w:val="00CE6AB4"/>
    <w:rsid w:val="00CF71CA"/>
    <w:rsid w:val="00D00098"/>
    <w:rsid w:val="00D15A06"/>
    <w:rsid w:val="00D26078"/>
    <w:rsid w:val="00D37984"/>
    <w:rsid w:val="00D44000"/>
    <w:rsid w:val="00D50E88"/>
    <w:rsid w:val="00D5119C"/>
    <w:rsid w:val="00D63166"/>
    <w:rsid w:val="00D75A33"/>
    <w:rsid w:val="00D811E8"/>
    <w:rsid w:val="00D9106C"/>
    <w:rsid w:val="00DA34AD"/>
    <w:rsid w:val="00DB0E82"/>
    <w:rsid w:val="00DB7390"/>
    <w:rsid w:val="00DC0657"/>
    <w:rsid w:val="00DC7292"/>
    <w:rsid w:val="00DD4E71"/>
    <w:rsid w:val="00DE72A7"/>
    <w:rsid w:val="00DF1DBF"/>
    <w:rsid w:val="00DF4B9C"/>
    <w:rsid w:val="00E00B0D"/>
    <w:rsid w:val="00E13FC4"/>
    <w:rsid w:val="00E16A3B"/>
    <w:rsid w:val="00E465F8"/>
    <w:rsid w:val="00E50A6D"/>
    <w:rsid w:val="00E57B07"/>
    <w:rsid w:val="00E61B39"/>
    <w:rsid w:val="00E65489"/>
    <w:rsid w:val="00E74D1E"/>
    <w:rsid w:val="00E75B0C"/>
    <w:rsid w:val="00E8182E"/>
    <w:rsid w:val="00E83FB6"/>
    <w:rsid w:val="00E87677"/>
    <w:rsid w:val="00E93D64"/>
    <w:rsid w:val="00EA7236"/>
    <w:rsid w:val="00EB6449"/>
    <w:rsid w:val="00EB6D49"/>
    <w:rsid w:val="00EC1E19"/>
    <w:rsid w:val="00ED7809"/>
    <w:rsid w:val="00EE04BE"/>
    <w:rsid w:val="00EE1667"/>
    <w:rsid w:val="00EE5514"/>
    <w:rsid w:val="00EE565D"/>
    <w:rsid w:val="00EE6EA9"/>
    <w:rsid w:val="00EF3162"/>
    <w:rsid w:val="00F1502B"/>
    <w:rsid w:val="00F15372"/>
    <w:rsid w:val="00F26037"/>
    <w:rsid w:val="00F31D67"/>
    <w:rsid w:val="00F31E85"/>
    <w:rsid w:val="00F32475"/>
    <w:rsid w:val="00F514A0"/>
    <w:rsid w:val="00F53138"/>
    <w:rsid w:val="00F57E7A"/>
    <w:rsid w:val="00F67A8B"/>
    <w:rsid w:val="00F76AA0"/>
    <w:rsid w:val="00F81098"/>
    <w:rsid w:val="00F9306B"/>
    <w:rsid w:val="00FB13C4"/>
    <w:rsid w:val="00FB1D5A"/>
    <w:rsid w:val="00FB1FA2"/>
    <w:rsid w:val="00FC2CD9"/>
    <w:rsid w:val="00FE4E47"/>
    <w:rsid w:val="00FE6FC0"/>
    <w:rsid w:val="00FF441E"/>
    <w:rsid w:val="03114FC3"/>
    <w:rsid w:val="0BBD1B53"/>
    <w:rsid w:val="11EE62D6"/>
    <w:rsid w:val="13584DCD"/>
    <w:rsid w:val="166F3417"/>
    <w:rsid w:val="221B6805"/>
    <w:rsid w:val="23B76226"/>
    <w:rsid w:val="261A1293"/>
    <w:rsid w:val="2676612A"/>
    <w:rsid w:val="29496ECC"/>
    <w:rsid w:val="2AD82E5B"/>
    <w:rsid w:val="314224E0"/>
    <w:rsid w:val="326D3C54"/>
    <w:rsid w:val="3ED34AA0"/>
    <w:rsid w:val="45FC6AE1"/>
    <w:rsid w:val="55F0410E"/>
    <w:rsid w:val="5F1F779F"/>
    <w:rsid w:val="64496497"/>
    <w:rsid w:val="690E546B"/>
    <w:rsid w:val="789F07F6"/>
    <w:rsid w:val="7FD37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5D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unhideWhenUsed/>
    <w:rsid w:val="0012215D"/>
    <w:pPr>
      <w:jc w:val="left"/>
    </w:pPr>
  </w:style>
  <w:style w:type="paragraph" w:styleId="a4">
    <w:name w:val="Balloon Text"/>
    <w:basedOn w:val="a"/>
    <w:link w:val="Char0"/>
    <w:rsid w:val="0012215D"/>
    <w:rPr>
      <w:sz w:val="18"/>
      <w:szCs w:val="18"/>
    </w:rPr>
  </w:style>
  <w:style w:type="paragraph" w:styleId="a5">
    <w:name w:val="footer"/>
    <w:basedOn w:val="a"/>
    <w:link w:val="Char1"/>
    <w:rsid w:val="001221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rsid w:val="001221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semiHidden/>
    <w:unhideWhenUsed/>
    <w:rsid w:val="0012215D"/>
    <w:rPr>
      <w:b/>
      <w:bCs/>
    </w:rPr>
  </w:style>
  <w:style w:type="table" w:styleId="a8">
    <w:name w:val="Table Grid"/>
    <w:basedOn w:val="a1"/>
    <w:uiPriority w:val="99"/>
    <w:unhideWhenUsed/>
    <w:rsid w:val="001221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semiHidden/>
    <w:unhideWhenUsed/>
    <w:rsid w:val="0012215D"/>
    <w:rPr>
      <w:color w:val="954F72"/>
      <w:u w:val="single"/>
    </w:rPr>
  </w:style>
  <w:style w:type="character" w:styleId="aa">
    <w:name w:val="Hyperlink"/>
    <w:basedOn w:val="a0"/>
    <w:rsid w:val="0012215D"/>
    <w:rPr>
      <w:color w:val="0563C1"/>
      <w:u w:val="single"/>
    </w:rPr>
  </w:style>
  <w:style w:type="character" w:styleId="ab">
    <w:name w:val="annotation reference"/>
    <w:basedOn w:val="a0"/>
    <w:semiHidden/>
    <w:unhideWhenUsed/>
    <w:rsid w:val="0012215D"/>
    <w:rPr>
      <w:sz w:val="21"/>
      <w:szCs w:val="21"/>
    </w:rPr>
  </w:style>
  <w:style w:type="character" w:customStyle="1" w:styleId="Char2">
    <w:name w:val="页眉 Char"/>
    <w:link w:val="a6"/>
    <w:rsid w:val="0012215D"/>
    <w:rPr>
      <w:kern w:val="2"/>
      <w:sz w:val="18"/>
      <w:szCs w:val="18"/>
    </w:rPr>
  </w:style>
  <w:style w:type="character" w:customStyle="1" w:styleId="Char1">
    <w:name w:val="页脚 Char"/>
    <w:link w:val="a5"/>
    <w:rsid w:val="0012215D"/>
    <w:rPr>
      <w:kern w:val="2"/>
      <w:sz w:val="18"/>
      <w:szCs w:val="18"/>
    </w:rPr>
  </w:style>
  <w:style w:type="character" w:customStyle="1" w:styleId="hui14-x1">
    <w:name w:val="hui14-x1"/>
    <w:rsid w:val="0012215D"/>
    <w:rPr>
      <w:rFonts w:ascii="ˎ̥" w:hAnsi="ˎ̥" w:hint="default"/>
      <w:color w:val="333333"/>
      <w:sz w:val="21"/>
      <w:szCs w:val="21"/>
      <w:u w:val="none"/>
    </w:rPr>
  </w:style>
  <w:style w:type="character" w:customStyle="1" w:styleId="Char0">
    <w:name w:val="批注框文本 Char"/>
    <w:link w:val="a4"/>
    <w:rsid w:val="0012215D"/>
    <w:rPr>
      <w:kern w:val="2"/>
      <w:sz w:val="18"/>
      <w:szCs w:val="18"/>
    </w:rPr>
  </w:style>
  <w:style w:type="paragraph" w:customStyle="1" w:styleId="1">
    <w:name w:val="修订1"/>
    <w:hidden/>
    <w:uiPriority w:val="99"/>
    <w:unhideWhenUsed/>
    <w:rsid w:val="0012215D"/>
    <w:rPr>
      <w:rFonts w:eastAsia="宋体"/>
      <w:kern w:val="2"/>
      <w:sz w:val="21"/>
      <w:szCs w:val="24"/>
    </w:rPr>
  </w:style>
  <w:style w:type="character" w:customStyle="1" w:styleId="Char">
    <w:name w:val="批注文字 Char"/>
    <w:basedOn w:val="a0"/>
    <w:link w:val="a3"/>
    <w:semiHidden/>
    <w:qFormat/>
    <w:rsid w:val="0012215D"/>
    <w:rPr>
      <w:kern w:val="2"/>
      <w:sz w:val="21"/>
      <w:szCs w:val="24"/>
    </w:rPr>
  </w:style>
  <w:style w:type="character" w:customStyle="1" w:styleId="Char3">
    <w:name w:val="批注主题 Char"/>
    <w:basedOn w:val="Char"/>
    <w:link w:val="a7"/>
    <w:semiHidden/>
    <w:rsid w:val="0012215D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9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708</Characters>
  <Application>Microsoft Office Word</Application>
  <DocSecurity>4</DocSecurity>
  <Lines>5</Lines>
  <Paragraphs>1</Paragraphs>
  <ScaleCrop>false</ScaleCrop>
  <Company>csjj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关于长盛同祥泛资源主题股票型证券投资基金开通部分银行</dc:title>
  <dc:creator>sunjing</dc:creator>
  <cp:lastModifiedBy>ZHONGM</cp:lastModifiedBy>
  <cp:revision>2</cp:revision>
  <cp:lastPrinted>2021-03-24T09:00:00Z</cp:lastPrinted>
  <dcterms:created xsi:type="dcterms:W3CDTF">2026-03-11T16:00:00Z</dcterms:created>
  <dcterms:modified xsi:type="dcterms:W3CDTF">2026-03-11T16:00:00Z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347C08736D414AD5BB6C8D210C344654</vt:lpwstr>
  </property>
</Properties>
</file>