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/>
          <w:b/>
          <w:bCs/>
          <w:szCs w:val="21"/>
        </w:rPr>
        <w:id w:val="-1"/>
        <w:placeholder>
          <w:docPart w:val="DefaultPlaceholder_-1854013440"/>
        </w:placeholder>
      </w:sdtPr>
      <w:sdtContent>
        <w:p w:rsidR="00525244" w:rsidRDefault="00DF6617">
          <w:pPr>
            <w:spacing w:line="360" w:lineRule="auto"/>
            <w:ind w:firstLineChars="200" w:firstLine="422"/>
            <w:jc w:val="center"/>
            <w:rPr>
              <w:rFonts w:ascii="宋体" w:eastAsia="宋体" w:hAnsi="宋体"/>
              <w:szCs w:val="21"/>
            </w:rPr>
          </w:pPr>
          <w:r>
            <w:rPr>
              <w:rFonts w:ascii="宋体" w:eastAsia="宋体" w:hAnsi="宋体"/>
              <w:b/>
              <w:bCs/>
              <w:szCs w:val="21"/>
            </w:rPr>
            <w:t>中欧盈欣稳健</w:t>
          </w:r>
          <w:r>
            <w:rPr>
              <w:rFonts w:ascii="宋体" w:eastAsia="宋体" w:hAnsi="宋体"/>
              <w:b/>
              <w:bCs/>
              <w:szCs w:val="21"/>
            </w:rPr>
            <w:t>6</w:t>
          </w:r>
          <w:r>
            <w:rPr>
              <w:rFonts w:ascii="宋体" w:eastAsia="宋体" w:hAnsi="宋体"/>
              <w:b/>
              <w:bCs/>
              <w:szCs w:val="21"/>
            </w:rPr>
            <w:t>个月持有期混合型基金中基金（</w:t>
          </w:r>
          <w:r>
            <w:rPr>
              <w:rFonts w:ascii="宋体" w:eastAsia="宋体" w:hAnsi="宋体"/>
              <w:b/>
              <w:bCs/>
              <w:szCs w:val="21"/>
            </w:rPr>
            <w:t>FOF</w:t>
          </w:r>
          <w:r>
            <w:rPr>
              <w:rFonts w:ascii="宋体" w:eastAsia="宋体" w:hAnsi="宋体"/>
              <w:b/>
              <w:bCs/>
              <w:szCs w:val="21"/>
            </w:rPr>
            <w:t>）提前结束募集的公告</w:t>
          </w:r>
        </w:p>
      </w:sdtContent>
    </w:sdt>
    <w:p w:rsidR="00525244" w:rsidRDefault="00525244">
      <w:pPr>
        <w:spacing w:line="360" w:lineRule="auto"/>
        <w:ind w:firstLineChars="200" w:firstLine="420"/>
        <w:rPr>
          <w:rFonts w:ascii="宋体" w:eastAsia="宋体" w:hAnsi="宋体"/>
          <w:bCs/>
          <w:szCs w:val="21"/>
        </w:rPr>
      </w:pP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bCs/>
          <w:szCs w:val="21"/>
        </w:rPr>
        <w:t>中欧盈欣稳健</w:t>
      </w:r>
      <w:r>
        <w:rPr>
          <w:rFonts w:ascii="宋体" w:eastAsia="宋体" w:hAnsi="宋体"/>
          <w:bCs/>
          <w:szCs w:val="21"/>
        </w:rPr>
        <w:t>6</w:t>
      </w:r>
      <w:r>
        <w:rPr>
          <w:rFonts w:ascii="宋体" w:eastAsia="宋体" w:hAnsi="宋体"/>
          <w:bCs/>
          <w:szCs w:val="21"/>
        </w:rPr>
        <w:t>个月持有期混合型基金中基金（</w:t>
      </w:r>
      <w:r>
        <w:rPr>
          <w:rFonts w:ascii="宋体" w:eastAsia="宋体" w:hAnsi="宋体"/>
          <w:bCs/>
          <w:szCs w:val="21"/>
        </w:rPr>
        <w:t>FOF</w:t>
      </w:r>
      <w:r>
        <w:rPr>
          <w:rFonts w:ascii="宋体" w:eastAsia="宋体" w:hAnsi="宋体"/>
          <w:bCs/>
          <w:szCs w:val="21"/>
        </w:rPr>
        <w:t>）</w:t>
      </w:r>
      <w:r>
        <w:rPr>
          <w:rFonts w:ascii="宋体" w:eastAsia="宋体" w:hAnsi="宋体" w:hint="eastAsia"/>
          <w:szCs w:val="21"/>
        </w:rPr>
        <w:t>（以下简称“本基金”，</w:t>
      </w:r>
      <w:r>
        <w:rPr>
          <w:rFonts w:ascii="宋体" w:eastAsia="宋体" w:hAnsi="宋体" w:hint="eastAsia"/>
          <w:szCs w:val="21"/>
        </w:rPr>
        <w:t>A</w:t>
      </w:r>
      <w:r>
        <w:rPr>
          <w:rFonts w:ascii="宋体" w:eastAsia="宋体" w:hAnsi="宋体" w:hint="eastAsia"/>
          <w:szCs w:val="21"/>
        </w:rPr>
        <w:t>类基金</w:t>
      </w:r>
      <w:r>
        <w:rPr>
          <w:rFonts w:ascii="宋体" w:eastAsia="宋体" w:hAnsi="宋体"/>
          <w:bCs/>
          <w:szCs w:val="21"/>
        </w:rPr>
        <w:t>代码：</w:t>
      </w:r>
      <w:r>
        <w:rPr>
          <w:rFonts w:ascii="宋体" w:eastAsia="宋体" w:hAnsi="宋体"/>
          <w:bCs/>
          <w:szCs w:val="21"/>
        </w:rPr>
        <w:t>025218</w:t>
      </w:r>
      <w:r>
        <w:rPr>
          <w:rFonts w:ascii="宋体" w:eastAsia="宋体" w:hAnsi="宋体" w:hint="eastAsia"/>
          <w:bCs/>
          <w:szCs w:val="21"/>
        </w:rPr>
        <w:t>，</w:t>
      </w:r>
      <w:r>
        <w:rPr>
          <w:rFonts w:ascii="宋体" w:eastAsia="宋体" w:hAnsi="宋体" w:hint="eastAsia"/>
          <w:bCs/>
          <w:szCs w:val="21"/>
        </w:rPr>
        <w:t>C</w:t>
      </w:r>
      <w:r>
        <w:rPr>
          <w:rFonts w:ascii="宋体" w:eastAsia="宋体" w:hAnsi="宋体" w:hint="eastAsia"/>
          <w:bCs/>
          <w:szCs w:val="21"/>
        </w:rPr>
        <w:t>类基金代码：</w:t>
      </w:r>
      <w:r>
        <w:rPr>
          <w:rFonts w:ascii="宋体" w:eastAsia="宋体" w:hAnsi="宋体" w:hint="eastAsia"/>
          <w:bCs/>
          <w:szCs w:val="21"/>
        </w:rPr>
        <w:t>025219</w:t>
      </w:r>
      <w:r>
        <w:rPr>
          <w:rFonts w:ascii="宋体" w:eastAsia="宋体" w:hAnsi="宋体" w:hint="eastAsia"/>
          <w:szCs w:val="21"/>
        </w:rPr>
        <w:t>）自</w:t>
      </w:r>
      <w:r>
        <w:rPr>
          <w:rFonts w:ascii="宋体" w:eastAsia="宋体" w:hAnsi="宋体"/>
          <w:szCs w:val="21"/>
        </w:rPr>
        <w:t>2026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起开始募集，原定募集截止日为</w:t>
      </w:r>
      <w:r>
        <w:rPr>
          <w:rFonts w:ascii="宋体" w:eastAsia="宋体" w:hAnsi="宋体"/>
          <w:bCs/>
          <w:szCs w:val="21"/>
        </w:rPr>
        <w:t>2026</w:t>
      </w:r>
      <w:r>
        <w:rPr>
          <w:rFonts w:ascii="宋体" w:eastAsia="宋体" w:hAnsi="宋体"/>
          <w:bCs/>
          <w:szCs w:val="21"/>
        </w:rPr>
        <w:t>年</w:t>
      </w:r>
      <w:r>
        <w:rPr>
          <w:rFonts w:ascii="宋体" w:eastAsia="宋体" w:hAnsi="宋体"/>
          <w:bCs/>
          <w:szCs w:val="21"/>
        </w:rPr>
        <w:t>4</w:t>
      </w:r>
      <w:r>
        <w:rPr>
          <w:rFonts w:ascii="宋体" w:eastAsia="宋体" w:hAnsi="宋体"/>
          <w:bCs/>
          <w:szCs w:val="21"/>
        </w:rPr>
        <w:t>月</w:t>
      </w:r>
      <w:r>
        <w:rPr>
          <w:rFonts w:ascii="宋体" w:eastAsia="宋体" w:hAnsi="宋体"/>
          <w:bCs/>
          <w:szCs w:val="21"/>
        </w:rPr>
        <w:t>8</w:t>
      </w:r>
      <w:r>
        <w:rPr>
          <w:rFonts w:ascii="宋体" w:eastAsia="宋体" w:hAnsi="宋体"/>
          <w:bCs/>
          <w:szCs w:val="21"/>
        </w:rPr>
        <w:t>日</w:t>
      </w:r>
      <w:r>
        <w:rPr>
          <w:rFonts w:ascii="宋体" w:eastAsia="宋体" w:hAnsi="宋体" w:hint="eastAsia"/>
          <w:szCs w:val="21"/>
        </w:rPr>
        <w:t>。根据《</w:t>
      </w:r>
      <w:r>
        <w:rPr>
          <w:rFonts w:ascii="宋体" w:eastAsia="宋体" w:hAnsi="宋体"/>
          <w:bCs/>
          <w:szCs w:val="21"/>
        </w:rPr>
        <w:t>中欧盈欣稳健</w:t>
      </w:r>
      <w:r>
        <w:rPr>
          <w:rFonts w:ascii="宋体" w:eastAsia="宋体" w:hAnsi="宋体"/>
          <w:bCs/>
          <w:szCs w:val="21"/>
        </w:rPr>
        <w:t>6</w:t>
      </w:r>
      <w:r>
        <w:rPr>
          <w:rFonts w:ascii="宋体" w:eastAsia="宋体" w:hAnsi="宋体"/>
          <w:bCs/>
          <w:szCs w:val="21"/>
        </w:rPr>
        <w:t>个月持有期混合型基金中基金（</w:t>
      </w:r>
      <w:r>
        <w:rPr>
          <w:rFonts w:ascii="宋体" w:eastAsia="宋体" w:hAnsi="宋体"/>
          <w:bCs/>
          <w:szCs w:val="21"/>
        </w:rPr>
        <w:t>FOF</w:t>
      </w:r>
      <w:r>
        <w:rPr>
          <w:rFonts w:ascii="宋体" w:eastAsia="宋体" w:hAnsi="宋体"/>
          <w:bCs/>
          <w:szCs w:val="21"/>
        </w:rPr>
        <w:t>）</w:t>
      </w:r>
      <w:r>
        <w:rPr>
          <w:rFonts w:ascii="宋体" w:eastAsia="宋体" w:hAnsi="宋体" w:hint="eastAsia"/>
          <w:bCs/>
          <w:szCs w:val="21"/>
        </w:rPr>
        <w:t>基金</w:t>
      </w:r>
      <w:r>
        <w:rPr>
          <w:rFonts w:ascii="宋体" w:eastAsia="宋体" w:hAnsi="宋体" w:hint="eastAsia"/>
          <w:szCs w:val="21"/>
        </w:rPr>
        <w:t>份额发售公告》的有关规定，本基金管理人决定将本基金募集截止日提前至</w:t>
      </w:r>
      <w:r>
        <w:rPr>
          <w:rFonts w:ascii="宋体" w:eastAsia="宋体" w:hAnsi="宋体" w:hint="eastAsia"/>
          <w:szCs w:val="21"/>
        </w:rPr>
        <w:t>2026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 w:hint="eastAsia"/>
          <w:szCs w:val="21"/>
        </w:rPr>
        <w:t>日，即</w:t>
      </w:r>
      <w:r>
        <w:rPr>
          <w:rFonts w:ascii="宋体" w:eastAsia="宋体" w:hAnsi="宋体"/>
          <w:szCs w:val="21"/>
        </w:rPr>
        <w:t>2026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为本基金的最后一个募集日，各销售机构当日办理业务的具体安排从其规定。自</w:t>
      </w:r>
      <w:r>
        <w:rPr>
          <w:rFonts w:ascii="宋体" w:eastAsia="宋体" w:hAnsi="宋体"/>
          <w:szCs w:val="21"/>
        </w:rPr>
        <w:t>2026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>日</w:t>
      </w:r>
      <w:r>
        <w:rPr>
          <w:rFonts w:ascii="宋体" w:eastAsia="宋体" w:hAnsi="宋体" w:hint="eastAsia"/>
          <w:szCs w:val="21"/>
        </w:rPr>
        <w:t>（含当日）起，本基金不再接受投资者的认购申请。</w:t>
      </w: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在募集期间，本基金将通过本公司在官方网站公示的基金销售机构进行公开发售，欢迎广大投资者到本基金的销售网点咨询、认购。销售机构对认购申请的受理并不代表该申请一定成功，而仅代表销售机构确实接收到认购申请。认购的确认以登记机构的确认结果为准。对于认购申请及认购份额的确认情况，投资人应及时查询并妥善行使合法权利，否则，由此产生的投资人任何损失由投资人自行承担。</w:t>
      </w: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投资者可以通过以下</w:t>
      </w:r>
      <w:r>
        <w:rPr>
          <w:rFonts w:ascii="宋体" w:eastAsia="宋体" w:hAnsi="宋体" w:hint="eastAsia"/>
          <w:szCs w:val="21"/>
        </w:rPr>
        <w:t>途径咨询有关详情：</w:t>
      </w:r>
      <w:r>
        <w:rPr>
          <w:rFonts w:ascii="宋体" w:eastAsia="宋体" w:hAnsi="宋体" w:hint="eastAsia"/>
          <w:szCs w:val="21"/>
        </w:rPr>
        <w:t xml:space="preserve"> </w:t>
      </w: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、中欧基金管理有限公司客户服务电话：</w:t>
      </w:r>
      <w:r>
        <w:rPr>
          <w:rFonts w:ascii="宋体" w:eastAsia="宋体" w:hAnsi="宋体"/>
          <w:szCs w:val="21"/>
        </w:rPr>
        <w:t>021-68609700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400-700-9700</w:t>
      </w: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、中欧基金管理有限公司网站：</w:t>
      </w:r>
      <w:r>
        <w:rPr>
          <w:rFonts w:ascii="宋体" w:eastAsia="宋体" w:hAnsi="宋体"/>
          <w:szCs w:val="21"/>
        </w:rPr>
        <w:t>www.zofund.com</w:t>
      </w: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</w:t>
      </w:r>
      <w:r>
        <w:rPr>
          <w:rFonts w:ascii="宋体" w:eastAsia="宋体" w:hAnsi="宋体" w:hint="eastAsia"/>
          <w:szCs w:val="21"/>
        </w:rPr>
        <w:t>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525244" w:rsidRDefault="00525244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525244" w:rsidRDefault="00DF661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特此公告。</w:t>
      </w:r>
    </w:p>
    <w:p w:rsidR="00525244" w:rsidRDefault="00525244">
      <w:pPr>
        <w:spacing w:line="360" w:lineRule="auto"/>
        <w:jc w:val="right"/>
        <w:rPr>
          <w:rFonts w:ascii="宋体" w:eastAsia="宋体" w:hAnsi="宋体"/>
          <w:szCs w:val="21"/>
        </w:rPr>
      </w:pPr>
    </w:p>
    <w:p w:rsidR="00525244" w:rsidRDefault="00DF6617">
      <w:pPr>
        <w:spacing w:line="360" w:lineRule="auto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中欧</w:t>
      </w:r>
      <w:r>
        <w:rPr>
          <w:rFonts w:ascii="宋体" w:eastAsia="宋体" w:hAnsi="宋体"/>
          <w:szCs w:val="21"/>
        </w:rPr>
        <w:t>基金管理有限公司</w:t>
      </w:r>
    </w:p>
    <w:sdt>
      <w:sdtPr>
        <w:rPr>
          <w:rFonts w:ascii="宋体" w:eastAsia="宋体" w:hAnsi="宋体"/>
          <w:szCs w:val="21"/>
        </w:rPr>
        <w:id w:val="1212844524"/>
        <w:placeholder>
          <w:docPart w:val="DefaultPlaceholder_-1854013440"/>
        </w:placeholder>
      </w:sdtPr>
      <w:sdtContent>
        <w:p w:rsidR="00525244" w:rsidRDefault="00DF6617">
          <w:pPr>
            <w:spacing w:line="360" w:lineRule="auto"/>
            <w:jc w:val="right"/>
            <w:rPr>
              <w:rFonts w:ascii="宋体" w:eastAsia="宋体" w:hAnsi="宋体"/>
              <w:szCs w:val="21"/>
            </w:rPr>
          </w:pPr>
          <w:r>
            <w:rPr>
              <w:rFonts w:ascii="宋体" w:eastAsia="宋体" w:hAnsi="宋体"/>
              <w:szCs w:val="21"/>
            </w:rPr>
            <w:t>2026</w:t>
          </w:r>
          <w:r>
            <w:rPr>
              <w:rFonts w:ascii="宋体" w:eastAsia="宋体" w:hAnsi="宋体"/>
              <w:szCs w:val="21"/>
            </w:rPr>
            <w:t>年</w:t>
          </w:r>
          <w:r>
            <w:rPr>
              <w:rFonts w:ascii="宋体" w:eastAsia="宋体" w:hAnsi="宋体"/>
              <w:szCs w:val="21"/>
            </w:rPr>
            <w:t>3</w:t>
          </w:r>
          <w:r>
            <w:rPr>
              <w:rFonts w:ascii="宋体" w:eastAsia="宋体" w:hAnsi="宋体"/>
              <w:szCs w:val="21"/>
            </w:rPr>
            <w:t>月</w:t>
          </w:r>
          <w:r>
            <w:rPr>
              <w:rFonts w:ascii="宋体" w:eastAsia="宋体" w:hAnsi="宋体"/>
              <w:szCs w:val="21"/>
            </w:rPr>
            <w:t>11</w:t>
          </w:r>
          <w:r>
            <w:rPr>
              <w:rFonts w:ascii="宋体" w:eastAsia="宋体" w:hAnsi="宋体"/>
              <w:szCs w:val="21"/>
            </w:rPr>
            <w:t>日</w:t>
          </w:r>
        </w:p>
      </w:sdtContent>
    </w:sdt>
    <w:sectPr w:rsidR="00525244" w:rsidSect="0052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748"/>
    <w:rsid w:val="DDEF22A7"/>
    <w:rsid w:val="DFFF514F"/>
    <w:rsid w:val="EB9F8E7A"/>
    <w:rsid w:val="FA5B4D88"/>
    <w:rsid w:val="FFF6BEBB"/>
    <w:rsid w:val="00002DDA"/>
    <w:rsid w:val="00006C00"/>
    <w:rsid w:val="00017182"/>
    <w:rsid w:val="00025CC2"/>
    <w:rsid w:val="000333F3"/>
    <w:rsid w:val="00076230"/>
    <w:rsid w:val="000800B3"/>
    <w:rsid w:val="00087524"/>
    <w:rsid w:val="00095930"/>
    <w:rsid w:val="000A367F"/>
    <w:rsid w:val="000B7947"/>
    <w:rsid w:val="000D3711"/>
    <w:rsid w:val="00135940"/>
    <w:rsid w:val="00142F1D"/>
    <w:rsid w:val="00195712"/>
    <w:rsid w:val="001E1498"/>
    <w:rsid w:val="001E2894"/>
    <w:rsid w:val="001F092C"/>
    <w:rsid w:val="001F63C2"/>
    <w:rsid w:val="002075C6"/>
    <w:rsid w:val="00210091"/>
    <w:rsid w:val="00242713"/>
    <w:rsid w:val="00244271"/>
    <w:rsid w:val="00255279"/>
    <w:rsid w:val="00277290"/>
    <w:rsid w:val="00291B96"/>
    <w:rsid w:val="0029426B"/>
    <w:rsid w:val="002A239D"/>
    <w:rsid w:val="002C4351"/>
    <w:rsid w:val="002C4E46"/>
    <w:rsid w:val="002D78FA"/>
    <w:rsid w:val="002E78E2"/>
    <w:rsid w:val="002F4CDC"/>
    <w:rsid w:val="003163AB"/>
    <w:rsid w:val="00325E4E"/>
    <w:rsid w:val="003272A0"/>
    <w:rsid w:val="00376E79"/>
    <w:rsid w:val="0039715A"/>
    <w:rsid w:val="003A4781"/>
    <w:rsid w:val="003B703F"/>
    <w:rsid w:val="003D31DB"/>
    <w:rsid w:val="003D4F84"/>
    <w:rsid w:val="003E6B0C"/>
    <w:rsid w:val="003F378F"/>
    <w:rsid w:val="00415AB8"/>
    <w:rsid w:val="0043138B"/>
    <w:rsid w:val="00431EAE"/>
    <w:rsid w:val="00440EBE"/>
    <w:rsid w:val="00443BE4"/>
    <w:rsid w:val="00464C79"/>
    <w:rsid w:val="004772BC"/>
    <w:rsid w:val="004A17B6"/>
    <w:rsid w:val="004C2844"/>
    <w:rsid w:val="004C522A"/>
    <w:rsid w:val="004D14D1"/>
    <w:rsid w:val="00525244"/>
    <w:rsid w:val="005253D0"/>
    <w:rsid w:val="005462FE"/>
    <w:rsid w:val="00557EC6"/>
    <w:rsid w:val="0056115E"/>
    <w:rsid w:val="00562404"/>
    <w:rsid w:val="005838BE"/>
    <w:rsid w:val="00584454"/>
    <w:rsid w:val="005903B1"/>
    <w:rsid w:val="005B041A"/>
    <w:rsid w:val="005D0730"/>
    <w:rsid w:val="005D6160"/>
    <w:rsid w:val="005E655D"/>
    <w:rsid w:val="005F40D5"/>
    <w:rsid w:val="005F647A"/>
    <w:rsid w:val="0064237C"/>
    <w:rsid w:val="006638E6"/>
    <w:rsid w:val="00675CD8"/>
    <w:rsid w:val="006813E8"/>
    <w:rsid w:val="00682916"/>
    <w:rsid w:val="0069701B"/>
    <w:rsid w:val="006A1997"/>
    <w:rsid w:val="006A3AA4"/>
    <w:rsid w:val="006A446B"/>
    <w:rsid w:val="006E51F6"/>
    <w:rsid w:val="007554BB"/>
    <w:rsid w:val="00770525"/>
    <w:rsid w:val="00774E5E"/>
    <w:rsid w:val="007870F7"/>
    <w:rsid w:val="007A01BD"/>
    <w:rsid w:val="007D244C"/>
    <w:rsid w:val="008026D9"/>
    <w:rsid w:val="00805FFB"/>
    <w:rsid w:val="008207ED"/>
    <w:rsid w:val="008209FA"/>
    <w:rsid w:val="00821E52"/>
    <w:rsid w:val="00823108"/>
    <w:rsid w:val="00851CB3"/>
    <w:rsid w:val="00870A53"/>
    <w:rsid w:val="0088305E"/>
    <w:rsid w:val="008B6748"/>
    <w:rsid w:val="008C15AB"/>
    <w:rsid w:val="008D3F80"/>
    <w:rsid w:val="008F390A"/>
    <w:rsid w:val="009573EA"/>
    <w:rsid w:val="00960428"/>
    <w:rsid w:val="00967712"/>
    <w:rsid w:val="00981FF4"/>
    <w:rsid w:val="009A2F27"/>
    <w:rsid w:val="009A7528"/>
    <w:rsid w:val="009C0464"/>
    <w:rsid w:val="009D0B5F"/>
    <w:rsid w:val="009E3EA3"/>
    <w:rsid w:val="009F6155"/>
    <w:rsid w:val="00A0239F"/>
    <w:rsid w:val="00A50C19"/>
    <w:rsid w:val="00A625B6"/>
    <w:rsid w:val="00A752CA"/>
    <w:rsid w:val="00AA0D6D"/>
    <w:rsid w:val="00AE769C"/>
    <w:rsid w:val="00AF1493"/>
    <w:rsid w:val="00AF6A1C"/>
    <w:rsid w:val="00B075BB"/>
    <w:rsid w:val="00B14FE8"/>
    <w:rsid w:val="00B602F9"/>
    <w:rsid w:val="00B6574B"/>
    <w:rsid w:val="00B96EB6"/>
    <w:rsid w:val="00B97CDA"/>
    <w:rsid w:val="00BA36EF"/>
    <w:rsid w:val="00BF19E9"/>
    <w:rsid w:val="00BF3977"/>
    <w:rsid w:val="00C0427D"/>
    <w:rsid w:val="00C26700"/>
    <w:rsid w:val="00C36F0C"/>
    <w:rsid w:val="00C66D06"/>
    <w:rsid w:val="00C81F2A"/>
    <w:rsid w:val="00CA3E89"/>
    <w:rsid w:val="00CA6C50"/>
    <w:rsid w:val="00CB333B"/>
    <w:rsid w:val="00CC6BAC"/>
    <w:rsid w:val="00CF0332"/>
    <w:rsid w:val="00D13471"/>
    <w:rsid w:val="00D16DF8"/>
    <w:rsid w:val="00D430EB"/>
    <w:rsid w:val="00D43491"/>
    <w:rsid w:val="00D44D91"/>
    <w:rsid w:val="00D66640"/>
    <w:rsid w:val="00D803F8"/>
    <w:rsid w:val="00D9202B"/>
    <w:rsid w:val="00DA06BC"/>
    <w:rsid w:val="00DC21F2"/>
    <w:rsid w:val="00DC296B"/>
    <w:rsid w:val="00DF389F"/>
    <w:rsid w:val="00DF6617"/>
    <w:rsid w:val="00E14760"/>
    <w:rsid w:val="00E3200E"/>
    <w:rsid w:val="00E412A9"/>
    <w:rsid w:val="00E43FAA"/>
    <w:rsid w:val="00E5272B"/>
    <w:rsid w:val="00E66378"/>
    <w:rsid w:val="00E73B8B"/>
    <w:rsid w:val="00E82BAE"/>
    <w:rsid w:val="00EF25AD"/>
    <w:rsid w:val="00EF3F5C"/>
    <w:rsid w:val="00F0052E"/>
    <w:rsid w:val="00F072AB"/>
    <w:rsid w:val="00F16391"/>
    <w:rsid w:val="00F26678"/>
    <w:rsid w:val="00F2747B"/>
    <w:rsid w:val="00F33412"/>
    <w:rsid w:val="00F40FB8"/>
    <w:rsid w:val="00F454CF"/>
    <w:rsid w:val="00F6566E"/>
    <w:rsid w:val="00FA41A7"/>
    <w:rsid w:val="00FD7051"/>
    <w:rsid w:val="00FE601F"/>
    <w:rsid w:val="5EBB9DCD"/>
    <w:rsid w:val="6FE9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25244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25244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2524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25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25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25244"/>
    <w:rPr>
      <w:b/>
      <w:bCs/>
    </w:rPr>
  </w:style>
  <w:style w:type="character" w:styleId="a9">
    <w:name w:val="Hyperlink"/>
    <w:basedOn w:val="a0"/>
    <w:uiPriority w:val="99"/>
    <w:unhideWhenUsed/>
    <w:qFormat/>
    <w:rsid w:val="00525244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2524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52524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5252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52524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25244"/>
  </w:style>
  <w:style w:type="character" w:customStyle="1" w:styleId="Char4">
    <w:name w:val="批注主题 Char"/>
    <w:basedOn w:val="Char"/>
    <w:link w:val="a8"/>
    <w:uiPriority w:val="99"/>
    <w:semiHidden/>
    <w:qFormat/>
    <w:rsid w:val="00525244"/>
    <w:rPr>
      <w:b/>
      <w:bCs/>
    </w:rPr>
  </w:style>
  <w:style w:type="paragraph" w:customStyle="1" w:styleId="Default">
    <w:name w:val="Default"/>
    <w:qFormat/>
    <w:rsid w:val="0052524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25244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525244"/>
  </w:style>
  <w:style w:type="character" w:styleId="ac">
    <w:name w:val="Placeholder Text"/>
    <w:basedOn w:val="a0"/>
    <w:uiPriority w:val="99"/>
    <w:semiHidden/>
    <w:rsid w:val="005252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D1D75C-715A-47A2-B695-D38F830059EE}"/>
      </w:docPartPr>
      <w:docPartBody>
        <w:p w:rsidR="00D410E4" w:rsidRDefault="00D410E4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D52"/>
    <w:rsid w:val="00131FAB"/>
    <w:rsid w:val="001F3648"/>
    <w:rsid w:val="001F5498"/>
    <w:rsid w:val="004D3902"/>
    <w:rsid w:val="006A28B6"/>
    <w:rsid w:val="006E0D52"/>
    <w:rsid w:val="006E774D"/>
    <w:rsid w:val="00897FE0"/>
    <w:rsid w:val="009A1F38"/>
    <w:rsid w:val="00CC48E1"/>
    <w:rsid w:val="00D410E4"/>
    <w:rsid w:val="00D9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10E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70B52E0-889A-443F-ADB9-2B26C265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4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沈轶超（业务发展部）</dc:creator>
  <cp:lastModifiedBy>ZHONGM</cp:lastModifiedBy>
  <cp:revision>2</cp:revision>
  <cp:lastPrinted>2019-03-28T10:33:00Z</cp:lastPrinted>
  <dcterms:created xsi:type="dcterms:W3CDTF">2026-03-10T16:02:00Z</dcterms:created>
  <dcterms:modified xsi:type="dcterms:W3CDTF">2026-03-10T16:02:00Z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E99BEE04C58061B7C4F5AF699E14F2F4_43</vt:lpwstr>
  </property>
</Properties>
</file>