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4143A6">
        <w:rPr>
          <w:rFonts w:ascii="Arial" w:hAnsi="Arial" w:cs="Arial" w:hint="eastAsia"/>
          <w:b/>
          <w:bCs/>
          <w:kern w:val="0"/>
          <w:sz w:val="32"/>
          <w:szCs w:val="21"/>
        </w:rPr>
        <w:t>东莞证券</w:t>
      </w:r>
      <w:r w:rsidRPr="00F133E5">
        <w:rPr>
          <w:rFonts w:ascii="Arial" w:hAnsi="Arial" w:cs="Arial" w:hint="eastAsia"/>
          <w:b/>
          <w:bCs/>
          <w:kern w:val="0"/>
          <w:sz w:val="32"/>
          <w:szCs w:val="21"/>
        </w:rPr>
        <w:t>为销售机构的公告</w:t>
      </w:r>
      <w:bookmarkStart w:id="0" w:name="_GoBack"/>
      <w:bookmarkEnd w:id="0"/>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4143A6">
        <w:rPr>
          <w:rFonts w:ascii="Arial" w:hAnsi="Arial" w:cs="Arial" w:hint="eastAsia"/>
          <w:szCs w:val="21"/>
        </w:rPr>
        <w:t>东莞证券</w:t>
      </w:r>
      <w:r w:rsidR="00856646" w:rsidRPr="00856646">
        <w:rPr>
          <w:rFonts w:ascii="Arial" w:hAnsi="Arial" w:cs="Arial" w:hint="eastAsia"/>
          <w:szCs w:val="21"/>
        </w:rPr>
        <w:t>股份有限公司</w:t>
      </w:r>
      <w:r>
        <w:rPr>
          <w:rFonts w:ascii="Arial" w:hAnsi="Arial" w:cs="Arial" w:hint="eastAsia"/>
          <w:szCs w:val="21"/>
        </w:rPr>
        <w:t>（以下简称“</w:t>
      </w:r>
      <w:r w:rsidR="004143A6">
        <w:rPr>
          <w:rFonts w:ascii="Arial" w:hAnsi="Arial" w:cs="Arial" w:hint="eastAsia"/>
          <w:szCs w:val="21"/>
        </w:rPr>
        <w:t>东莞证券</w:t>
      </w:r>
      <w:r>
        <w:rPr>
          <w:rFonts w:ascii="Arial" w:hAnsi="Arial" w:cs="Arial" w:hint="eastAsia"/>
          <w:szCs w:val="21"/>
        </w:rPr>
        <w:t>”）签署的委托销售协议，自</w:t>
      </w:r>
      <w:r w:rsidR="003E54BF">
        <w:rPr>
          <w:rFonts w:ascii="Arial" w:hAnsi="Arial" w:cs="Arial"/>
          <w:szCs w:val="21"/>
        </w:rPr>
        <w:t>2026</w:t>
      </w:r>
      <w:r>
        <w:rPr>
          <w:rFonts w:ascii="Arial" w:hAnsi="Arial" w:cs="Arial" w:hint="eastAsia"/>
          <w:szCs w:val="21"/>
        </w:rPr>
        <w:t>年</w:t>
      </w:r>
      <w:r w:rsidR="003E54BF">
        <w:rPr>
          <w:rFonts w:ascii="Arial" w:hAnsi="Arial" w:cs="Arial"/>
          <w:szCs w:val="21"/>
        </w:rPr>
        <w:t>3</w:t>
      </w:r>
      <w:r>
        <w:rPr>
          <w:rFonts w:ascii="Arial" w:hAnsi="Arial" w:cs="Arial" w:hint="eastAsia"/>
          <w:szCs w:val="21"/>
        </w:rPr>
        <w:t>月</w:t>
      </w:r>
      <w:r w:rsidR="003E54BF">
        <w:rPr>
          <w:rFonts w:ascii="Arial" w:hAnsi="Arial" w:cs="Arial"/>
          <w:szCs w:val="21"/>
        </w:rPr>
        <w:t>6</w:t>
      </w:r>
      <w:r>
        <w:rPr>
          <w:rFonts w:ascii="Arial" w:hAnsi="Arial" w:cs="Arial" w:hint="eastAsia"/>
          <w:szCs w:val="21"/>
        </w:rPr>
        <w:t>日起新增委托</w:t>
      </w:r>
      <w:r w:rsidR="004143A6">
        <w:rPr>
          <w:rFonts w:ascii="Arial" w:hAnsi="Arial" w:cs="Arial" w:hint="eastAsia"/>
          <w:szCs w:val="21"/>
        </w:rPr>
        <w:t>东莞证券</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4143A6">
        <w:rPr>
          <w:rFonts w:ascii="Arial" w:hAnsi="Arial" w:cs="Arial" w:hint="eastAsia"/>
          <w:szCs w:val="21"/>
        </w:rPr>
        <w:t>东莞证券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7940" w:type="dxa"/>
        <w:tblLook w:val="04A0"/>
      </w:tblPr>
      <w:tblGrid>
        <w:gridCol w:w="1360"/>
        <w:gridCol w:w="6580"/>
      </w:tblGrid>
      <w:tr w:rsidR="003E54BF" w:rsidRPr="003E54BF" w:rsidTr="003E54BF">
        <w:trPr>
          <w:trHeight w:val="285"/>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center"/>
              <w:rPr>
                <w:rFonts w:ascii="宋体" w:hAnsi="宋体" w:cs="宋体"/>
                <w:b/>
                <w:color w:val="000000"/>
                <w:kern w:val="0"/>
                <w:szCs w:val="21"/>
              </w:rPr>
            </w:pPr>
            <w:r w:rsidRPr="003E54BF">
              <w:rPr>
                <w:rFonts w:ascii="宋体" w:hAnsi="宋体" w:cs="宋体" w:hint="eastAsia"/>
                <w:b/>
                <w:color w:val="000000"/>
                <w:kern w:val="0"/>
                <w:szCs w:val="21"/>
              </w:rPr>
              <w:t>基金代码</w:t>
            </w:r>
          </w:p>
        </w:tc>
        <w:tc>
          <w:tcPr>
            <w:tcW w:w="6580" w:type="dxa"/>
            <w:tcBorders>
              <w:top w:val="single" w:sz="4" w:space="0" w:color="auto"/>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center"/>
              <w:rPr>
                <w:rFonts w:ascii="宋体" w:hAnsi="宋体" w:cs="宋体"/>
                <w:b/>
                <w:color w:val="000000"/>
                <w:kern w:val="0"/>
                <w:szCs w:val="21"/>
              </w:rPr>
            </w:pPr>
            <w:r w:rsidRPr="003E54BF">
              <w:rPr>
                <w:rFonts w:ascii="宋体" w:hAnsi="宋体" w:cs="宋体" w:hint="eastAsia"/>
                <w:b/>
                <w:color w:val="000000"/>
                <w:kern w:val="0"/>
                <w:szCs w:val="21"/>
              </w:rPr>
              <w:t>基金名称</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013492</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景顺长城30天滚动持有短债债券型证券投资基金A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013493</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景顺长城30天滚动持有短债债券型证券投资基金C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012563</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景顺长城90天持有期短债债券型证券投资基金A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012564</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景顺长城90天持有期短债债券型证券投资基金C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014148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景顺长城安鼎一年持有期混合型证券投资基金A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014149</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景顺长城安鼎一年持有期混合型证券投资基金C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013225</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景顺长城安景一年持有期混合型证券投资基金A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013226</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景顺长城安景一年持有期混合型证券投资基金C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012137</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景顺长城安瑞混合型证券投资基金A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014926</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景顺长城安瑞混合型证券投资基金C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001422</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景顺长城安享回报灵活配置混合型证券投资基金A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001423</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景顺长城安享回报灵活配置混合型证券投资基金C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009499</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景顺长城安鑫回报一年持有期混合型证券投资基金A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009755</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景顺长城安鑫回报一年持有期混合型证券投资基金C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012138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景顺长城安益回报一年持有期混合型证券投资基金A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012139</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景顺长城安益回报一年持有期混合型证券投资基金C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011997</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景顺长城安盈回报一年持有期混合型证券投资基金A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011998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景顺长城安盈回报一年持有期混合型证券投资基金C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024281</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景顺长城安悦180天持有期债券型证券投资基金A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024282</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景顺长城安悦180天持有期债券型证券投资基金C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011018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景顺长城安泽回报一年持有期混合型证券投资基金A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011019</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景顺长城安泽回报一年持有期混合型证券投资基金C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016307</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景顺长城北交所精选两年定期开放混合型证券投资基金A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016308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景顺长城北交所精选两年定期开放混合型证券投资基金C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025443</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景顺长城北证50成份指数型证券投资基金A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025444</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景顺长城北证50成份指数型证券投资基金C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010289</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景顺长城产业趋势混合型证券投资基金A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023193</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景顺长城产业趋势混合型证券投资基金C</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lastRenderedPageBreak/>
              <w:t>020587</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景顺长城成长机遇混合型证券投资基金A</w:t>
            </w:r>
          </w:p>
        </w:tc>
      </w:tr>
      <w:tr w:rsidR="003E54BF" w:rsidRPr="003E54BF" w:rsidTr="003E54BF">
        <w:trPr>
          <w:trHeight w:val="28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020588</w:t>
            </w:r>
          </w:p>
        </w:tc>
        <w:tc>
          <w:tcPr>
            <w:tcW w:w="6580" w:type="dxa"/>
            <w:tcBorders>
              <w:top w:val="nil"/>
              <w:left w:val="nil"/>
              <w:bottom w:val="single" w:sz="4" w:space="0" w:color="auto"/>
              <w:right w:val="single" w:sz="4" w:space="0" w:color="auto"/>
            </w:tcBorders>
            <w:shd w:val="clear" w:color="auto" w:fill="auto"/>
            <w:noWrap/>
            <w:vAlign w:val="bottom"/>
            <w:hideMark/>
          </w:tcPr>
          <w:p w:rsidR="003E54BF" w:rsidRPr="003E54BF" w:rsidRDefault="003E54BF" w:rsidP="003E54BF">
            <w:pPr>
              <w:widowControl/>
              <w:jc w:val="left"/>
              <w:rPr>
                <w:rFonts w:ascii="宋体" w:hAnsi="宋体" w:cs="宋体"/>
                <w:color w:val="000000"/>
                <w:kern w:val="0"/>
                <w:szCs w:val="21"/>
              </w:rPr>
            </w:pPr>
            <w:r w:rsidRPr="003E54BF">
              <w:rPr>
                <w:rFonts w:ascii="宋体" w:hAnsi="宋体" w:cs="宋体" w:hint="eastAsia"/>
                <w:color w:val="000000"/>
                <w:kern w:val="0"/>
                <w:szCs w:val="21"/>
              </w:rPr>
              <w:t>景顺长城成长机遇混合型证券投资基金C</w:t>
            </w:r>
          </w:p>
        </w:tc>
      </w:tr>
    </w:tbl>
    <w:p w:rsidR="0077799E" w:rsidRPr="003E54BF"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4A1F4C"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4143A6">
        <w:rPr>
          <w:rFonts w:ascii="Arial" w:hAnsi="Arial" w:cs="Arial" w:hint="eastAsia"/>
          <w:szCs w:val="21"/>
        </w:rPr>
        <w:t>东莞证券</w:t>
      </w:r>
      <w:r w:rsidR="004A1F4C" w:rsidRPr="004A1F4C">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注册（办公）地址：东莞市莞城区可园南路一号</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法定代表人：</w:t>
      </w:r>
      <w:r w:rsidR="00612BD8" w:rsidRPr="00612BD8">
        <w:rPr>
          <w:rFonts w:ascii="Arial" w:hAnsi="Arial" w:cs="Arial" w:hint="eastAsia"/>
          <w:szCs w:val="21"/>
        </w:rPr>
        <w:t>潘海标</w:t>
      </w:r>
      <w:r w:rsidR="00612BD8" w:rsidRPr="00645AC2" w:rsidDel="00612BD8">
        <w:rPr>
          <w:rFonts w:ascii="Arial" w:hAnsi="Arial" w:cs="Arial" w:hint="eastAsia"/>
          <w:szCs w:val="21"/>
        </w:rPr>
        <w:t xml:space="preserve"> </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传真：</w:t>
      </w:r>
      <w:r w:rsidRPr="00645AC2">
        <w:rPr>
          <w:rFonts w:ascii="Arial" w:hAnsi="Arial" w:cs="Arial" w:hint="eastAsia"/>
          <w:szCs w:val="21"/>
        </w:rPr>
        <w:t>0769-22115712</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510DC9"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网址：</w:t>
      </w:r>
      <w:r>
        <w:rPr>
          <w:rFonts w:ascii="Arial" w:hAnsi="Arial" w:cs="Arial" w:hint="eastAsia"/>
          <w:szCs w:val="21"/>
        </w:rPr>
        <w:t>www.dgzq.com.cn</w:t>
      </w:r>
      <w:r w:rsidR="001A61D6">
        <w:rPr>
          <w:rFonts w:ascii="Arial" w:hAnsi="Arial" w:cs="Arial" w:hint="eastAsia"/>
          <w:szCs w:val="21"/>
        </w:rPr>
        <w:t xml:space="preserve"> </w:t>
      </w:r>
    </w:p>
    <w:p w:rsidR="004B303C" w:rsidRPr="00CD536F" w:rsidRDefault="004B303C">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4143A6">
        <w:rPr>
          <w:rFonts w:ascii="Arial" w:hAnsi="Arial" w:cs="Arial" w:hint="eastAsia"/>
          <w:szCs w:val="21"/>
        </w:rPr>
        <w:t>东莞证券</w:t>
      </w:r>
      <w:r w:rsidR="00856646" w:rsidRPr="00856646">
        <w:rPr>
          <w:rFonts w:ascii="Arial" w:hAnsi="Arial" w:cs="Arial" w:hint="eastAsia"/>
          <w:szCs w:val="21"/>
        </w:rPr>
        <w:t>股份有限公司</w:t>
      </w:r>
    </w:p>
    <w:p w:rsidR="00645AC2" w:rsidRPr="00645AC2"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客户服务电话：</w:t>
      </w:r>
      <w:r w:rsidRPr="00645AC2">
        <w:rPr>
          <w:rFonts w:ascii="Arial" w:hAnsi="Arial" w:cs="Arial" w:hint="eastAsia"/>
          <w:szCs w:val="21"/>
        </w:rPr>
        <w:t>95328</w:t>
      </w:r>
    </w:p>
    <w:p w:rsidR="00645AC2" w:rsidRPr="001A61D6" w:rsidRDefault="00645AC2" w:rsidP="00645AC2">
      <w:pPr>
        <w:widowControl/>
        <w:spacing w:line="360" w:lineRule="auto"/>
        <w:ind w:firstLineChars="200" w:firstLine="420"/>
        <w:jc w:val="left"/>
        <w:rPr>
          <w:rFonts w:ascii="Arial" w:hAnsi="Arial" w:cs="Arial"/>
          <w:szCs w:val="21"/>
        </w:rPr>
      </w:pPr>
      <w:r w:rsidRPr="00645AC2">
        <w:rPr>
          <w:rFonts w:ascii="Arial" w:hAnsi="Arial" w:cs="Arial" w:hint="eastAsia"/>
          <w:szCs w:val="21"/>
        </w:rPr>
        <w:t>网址：</w:t>
      </w:r>
      <w:r>
        <w:rPr>
          <w:rFonts w:ascii="Arial" w:hAnsi="Arial" w:cs="Arial" w:hint="eastAsia"/>
          <w:szCs w:val="21"/>
        </w:rPr>
        <w:t xml:space="preserve">www.dgzq.com.cn </w:t>
      </w:r>
    </w:p>
    <w:p w:rsidR="0077799E" w:rsidRPr="00645AC2"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3E54BF">
        <w:rPr>
          <w:rFonts w:ascii="Arial" w:hAnsi="Arial" w:cs="Arial" w:hint="eastAsia"/>
          <w:kern w:val="0"/>
          <w:szCs w:val="21"/>
        </w:rPr>
        <w:t>六</w:t>
      </w:r>
      <w:r>
        <w:rPr>
          <w:rFonts w:ascii="Arial" w:hAnsi="Arial" w:cs="Arial"/>
          <w:kern w:val="0"/>
          <w:szCs w:val="21"/>
        </w:rPr>
        <w:t>年</w:t>
      </w:r>
      <w:r w:rsidR="003E54BF">
        <w:rPr>
          <w:rFonts w:ascii="Arial" w:hAnsi="Arial" w:cs="Arial" w:hint="eastAsia"/>
          <w:kern w:val="0"/>
          <w:szCs w:val="21"/>
        </w:rPr>
        <w:t>三</w:t>
      </w:r>
      <w:r>
        <w:rPr>
          <w:rFonts w:ascii="Arial" w:hAnsi="Arial" w:cs="Arial"/>
          <w:kern w:val="0"/>
          <w:szCs w:val="21"/>
        </w:rPr>
        <w:t>月</w:t>
      </w:r>
      <w:r w:rsidR="003E54BF">
        <w:rPr>
          <w:rFonts w:ascii="Arial" w:hAnsi="Arial" w:cs="Arial" w:hint="eastAsia"/>
          <w:kern w:val="0"/>
          <w:szCs w:val="21"/>
        </w:rPr>
        <w:t>六</w:t>
      </w:r>
      <w:r>
        <w:rPr>
          <w:rFonts w:ascii="Arial" w:hAnsi="Arial" w:cs="Arial"/>
          <w:kern w:val="0"/>
          <w:szCs w:val="21"/>
        </w:rPr>
        <w:t>日</w:t>
      </w:r>
    </w:p>
    <w:sectPr w:rsidR="0077799E" w:rsidSect="0039713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71" w:rsidRDefault="00DB5971" w:rsidP="00ED0168">
      <w:r>
        <w:separator/>
      </w:r>
    </w:p>
  </w:endnote>
  <w:endnote w:type="continuationSeparator" w:id="0">
    <w:p w:rsidR="00DB5971" w:rsidRDefault="00DB5971"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71" w:rsidRDefault="00DB5971" w:rsidP="00ED0168">
      <w:r>
        <w:separator/>
      </w:r>
    </w:p>
  </w:footnote>
  <w:footnote w:type="continuationSeparator" w:id="0">
    <w:p w:rsidR="00DB5971" w:rsidRDefault="00DB5971"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33CB"/>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97132"/>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E54BF"/>
    <w:rsid w:val="003F03E2"/>
    <w:rsid w:val="003F5F55"/>
    <w:rsid w:val="003F691A"/>
    <w:rsid w:val="00400416"/>
    <w:rsid w:val="00401ABC"/>
    <w:rsid w:val="004055B6"/>
    <w:rsid w:val="00410A84"/>
    <w:rsid w:val="004143A6"/>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1F4C"/>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479D2"/>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2BD8"/>
    <w:rsid w:val="006171A2"/>
    <w:rsid w:val="00622B06"/>
    <w:rsid w:val="0062408D"/>
    <w:rsid w:val="00626AA6"/>
    <w:rsid w:val="006274D8"/>
    <w:rsid w:val="00636162"/>
    <w:rsid w:val="0063778C"/>
    <w:rsid w:val="006427C4"/>
    <w:rsid w:val="0064495D"/>
    <w:rsid w:val="00645AC2"/>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343"/>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3540"/>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1792"/>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B5971"/>
    <w:rsid w:val="00DC067D"/>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3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397132"/>
    <w:pPr>
      <w:jc w:val="left"/>
    </w:pPr>
  </w:style>
  <w:style w:type="paragraph" w:styleId="a4">
    <w:name w:val="Balloon Text"/>
    <w:basedOn w:val="a"/>
    <w:link w:val="Char0"/>
    <w:uiPriority w:val="99"/>
    <w:unhideWhenUsed/>
    <w:qFormat/>
    <w:rsid w:val="00397132"/>
    <w:rPr>
      <w:sz w:val="18"/>
      <w:szCs w:val="18"/>
    </w:rPr>
  </w:style>
  <w:style w:type="paragraph" w:styleId="a5">
    <w:name w:val="footer"/>
    <w:basedOn w:val="a"/>
    <w:link w:val="Char1"/>
    <w:uiPriority w:val="99"/>
    <w:unhideWhenUsed/>
    <w:qFormat/>
    <w:rsid w:val="00397132"/>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397132"/>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397132"/>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397132"/>
    <w:rPr>
      <w:b/>
      <w:bCs/>
    </w:rPr>
  </w:style>
  <w:style w:type="character" w:styleId="a9">
    <w:name w:val="Hyperlink"/>
    <w:uiPriority w:val="99"/>
    <w:unhideWhenUsed/>
    <w:qFormat/>
    <w:rsid w:val="00397132"/>
    <w:rPr>
      <w:color w:val="0563C1"/>
      <w:u w:val="single"/>
    </w:rPr>
  </w:style>
  <w:style w:type="character" w:styleId="aa">
    <w:name w:val="annotation reference"/>
    <w:uiPriority w:val="99"/>
    <w:unhideWhenUsed/>
    <w:qFormat/>
    <w:rsid w:val="00397132"/>
    <w:rPr>
      <w:sz w:val="21"/>
      <w:szCs w:val="21"/>
    </w:rPr>
  </w:style>
  <w:style w:type="character" w:customStyle="1" w:styleId="Char3">
    <w:name w:val="批注主题 Char"/>
    <w:link w:val="a8"/>
    <w:uiPriority w:val="99"/>
    <w:semiHidden/>
    <w:qFormat/>
    <w:rsid w:val="00397132"/>
    <w:rPr>
      <w:b/>
      <w:bCs/>
      <w:kern w:val="2"/>
      <w:sz w:val="21"/>
      <w:szCs w:val="22"/>
    </w:rPr>
  </w:style>
  <w:style w:type="character" w:customStyle="1" w:styleId="Char">
    <w:name w:val="批注文字 Char"/>
    <w:link w:val="a3"/>
    <w:uiPriority w:val="99"/>
    <w:semiHidden/>
    <w:qFormat/>
    <w:rsid w:val="00397132"/>
    <w:rPr>
      <w:kern w:val="2"/>
      <w:sz w:val="21"/>
      <w:szCs w:val="22"/>
    </w:rPr>
  </w:style>
  <w:style w:type="character" w:customStyle="1" w:styleId="Char0">
    <w:name w:val="批注框文本 Char"/>
    <w:link w:val="a4"/>
    <w:uiPriority w:val="99"/>
    <w:semiHidden/>
    <w:qFormat/>
    <w:rsid w:val="00397132"/>
    <w:rPr>
      <w:kern w:val="2"/>
      <w:sz w:val="18"/>
      <w:szCs w:val="18"/>
    </w:rPr>
  </w:style>
  <w:style w:type="character" w:customStyle="1" w:styleId="Char2">
    <w:name w:val="页眉 Char"/>
    <w:link w:val="a6"/>
    <w:uiPriority w:val="99"/>
    <w:qFormat/>
    <w:rsid w:val="00397132"/>
    <w:rPr>
      <w:sz w:val="18"/>
      <w:szCs w:val="18"/>
    </w:rPr>
  </w:style>
  <w:style w:type="character" w:customStyle="1" w:styleId="Char1">
    <w:name w:val="页脚 Char"/>
    <w:link w:val="a5"/>
    <w:uiPriority w:val="99"/>
    <w:qFormat/>
    <w:rsid w:val="00397132"/>
    <w:rPr>
      <w:sz w:val="18"/>
      <w:szCs w:val="18"/>
    </w:rPr>
  </w:style>
  <w:style w:type="character" w:customStyle="1" w:styleId="apple-converted-space">
    <w:name w:val="apple-converted-space"/>
    <w:basedOn w:val="a0"/>
    <w:qFormat/>
    <w:rsid w:val="00397132"/>
  </w:style>
  <w:style w:type="character" w:customStyle="1" w:styleId="copyright">
    <w:name w:val="copyright"/>
    <w:basedOn w:val="a0"/>
    <w:qFormat/>
    <w:rsid w:val="00397132"/>
  </w:style>
  <w:style w:type="paragraph" w:customStyle="1" w:styleId="1">
    <w:name w:val="修订1"/>
    <w:hidden/>
    <w:uiPriority w:val="99"/>
    <w:semiHidden/>
    <w:qFormat/>
    <w:rsid w:val="0039713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77688102">
      <w:bodyDiv w:val="1"/>
      <w:marLeft w:val="0"/>
      <w:marRight w:val="0"/>
      <w:marTop w:val="0"/>
      <w:marBottom w:val="0"/>
      <w:divBdr>
        <w:top w:val="none" w:sz="0" w:space="0" w:color="auto"/>
        <w:left w:val="none" w:sz="0" w:space="0" w:color="auto"/>
        <w:bottom w:val="none" w:sz="0" w:space="0" w:color="auto"/>
        <w:right w:val="none" w:sz="0" w:space="0" w:color="auto"/>
      </w:divBdr>
    </w:div>
    <w:div w:id="281810121">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667241479">
      <w:bodyDiv w:val="1"/>
      <w:marLeft w:val="0"/>
      <w:marRight w:val="0"/>
      <w:marTop w:val="0"/>
      <w:marBottom w:val="0"/>
      <w:divBdr>
        <w:top w:val="none" w:sz="0" w:space="0" w:color="auto"/>
        <w:left w:val="none" w:sz="0" w:space="0" w:color="auto"/>
        <w:bottom w:val="none" w:sz="0" w:space="0" w:color="auto"/>
        <w:right w:val="none" w:sz="0" w:space="0" w:color="auto"/>
      </w:divBdr>
    </w:div>
    <w:div w:id="1723937990">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00874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4</DocSecurity>
  <Lines>15</Lines>
  <Paragraphs>4</Paragraphs>
  <ScaleCrop>false</ScaleCrop>
  <Company>JDJR</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2026-03-05T16:01:00Z</dcterms:created>
  <dcterms:modified xsi:type="dcterms:W3CDTF">2026-03-05T16:01:00Z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