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330" w:rsidRDefault="00A66EFC">
      <w:pPr>
        <w:pStyle w:val="Defaul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平安基金管理有限公司</w:t>
      </w:r>
    </w:p>
    <w:p w:rsidR="008C3330" w:rsidRDefault="00A66EFC">
      <w:pPr>
        <w:pStyle w:val="Default"/>
        <w:spacing w:line="360" w:lineRule="auto"/>
        <w:ind w:firstLineChars="200" w:firstLine="422"/>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关于新增</w:t>
      </w:r>
      <w:r>
        <w:rPr>
          <w:rFonts w:asciiTheme="minorEastAsia" w:eastAsiaTheme="minorEastAsia" w:hAnsiTheme="minorEastAsia" w:hint="eastAsia"/>
          <w:b/>
          <w:sz w:val="21"/>
          <w:szCs w:val="21"/>
        </w:rPr>
        <w:t>万家财富基金销售（天津）有限公司</w:t>
      </w:r>
      <w:r>
        <w:rPr>
          <w:rFonts w:asciiTheme="minorEastAsia" w:eastAsiaTheme="minorEastAsia" w:hAnsiTheme="minorEastAsia" w:hint="eastAsia"/>
          <w:b/>
          <w:sz w:val="21"/>
          <w:szCs w:val="21"/>
        </w:rPr>
        <w:t>为旗下部分基金销售机构的公告</w:t>
      </w:r>
    </w:p>
    <w:p w:rsidR="008C3330" w:rsidRDefault="00A66EF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本公司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）与</w:t>
      </w:r>
      <w:r>
        <w:rPr>
          <w:rFonts w:asciiTheme="minorEastAsia" w:eastAsiaTheme="minorEastAsia" w:hAnsiTheme="minorEastAsia" w:hint="eastAsia"/>
          <w:sz w:val="21"/>
          <w:szCs w:val="21"/>
        </w:rPr>
        <w:t>万家财富基金销售（天津）有限公司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万家财富</w:t>
      </w:r>
      <w:r>
        <w:rPr>
          <w:rFonts w:asciiTheme="minorEastAsia" w:eastAsiaTheme="minorEastAsia" w:hAnsiTheme="minorEastAsia"/>
          <w:sz w:val="21"/>
          <w:szCs w:val="21"/>
        </w:rPr>
        <w:t>”)</w:t>
      </w:r>
      <w:r>
        <w:rPr>
          <w:rFonts w:asciiTheme="minorEastAsia" w:eastAsiaTheme="minorEastAsia" w:hAnsiTheme="minorEastAsia" w:hint="eastAsia"/>
          <w:sz w:val="21"/>
          <w:szCs w:val="21"/>
        </w:rPr>
        <w:t>签署的销售协议，本公司自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日起新增</w:t>
      </w:r>
      <w:r>
        <w:rPr>
          <w:rFonts w:asciiTheme="minorEastAsia" w:eastAsiaTheme="minorEastAsia" w:hAnsiTheme="minorEastAsia" w:hint="eastAsia"/>
          <w:sz w:val="21"/>
          <w:szCs w:val="21"/>
        </w:rPr>
        <w:t>万家财富</w:t>
      </w:r>
      <w:r>
        <w:rPr>
          <w:rFonts w:asciiTheme="minorEastAsia" w:eastAsiaTheme="minorEastAsia" w:hAnsiTheme="minorEastAsia" w:hint="eastAsia"/>
          <w:sz w:val="21"/>
          <w:szCs w:val="21"/>
        </w:rPr>
        <w:t>为旗下部分基金销售机构，现将相关事项公告如下：</w:t>
      </w:r>
    </w:p>
    <w:p w:rsidR="008C3330" w:rsidRDefault="00A66EFC">
      <w:pPr>
        <w:spacing w:line="360" w:lineRule="auto"/>
        <w:ind w:firstLineChars="250" w:firstLine="525"/>
        <w:rPr>
          <w:sz w:val="21"/>
          <w:szCs w:val="21"/>
        </w:rPr>
      </w:pPr>
      <w:r>
        <w:rPr>
          <w:rFonts w:asciiTheme="minorEastAsia" w:eastAsiaTheme="minorEastAsia" w:hAnsiTheme="minorEastAsia" w:hint="eastAsia"/>
          <w:color w:val="000000"/>
          <w:sz w:val="21"/>
          <w:szCs w:val="21"/>
        </w:rPr>
        <w:t>一、自</w:t>
      </w: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3</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4</w:t>
      </w:r>
      <w:r>
        <w:rPr>
          <w:rFonts w:asciiTheme="minorEastAsia" w:eastAsiaTheme="minorEastAsia" w:hAnsiTheme="minorEastAsia" w:hint="eastAsia"/>
          <w:color w:val="000000"/>
          <w:sz w:val="21"/>
          <w:szCs w:val="21"/>
        </w:rPr>
        <w:t>日起</w:t>
      </w:r>
      <w:r>
        <w:rPr>
          <w:rFonts w:asciiTheme="minorEastAsia" w:eastAsiaTheme="minorEastAsia" w:hAnsiTheme="minorEastAsia" w:hint="eastAsia"/>
          <w:sz w:val="21"/>
          <w:szCs w:val="21"/>
        </w:rPr>
        <w:t>，投资者可通过</w:t>
      </w:r>
      <w:r>
        <w:rPr>
          <w:rFonts w:asciiTheme="minorEastAsia" w:eastAsiaTheme="minorEastAsia" w:hAnsiTheme="minorEastAsia" w:hint="eastAsia"/>
          <w:sz w:val="21"/>
          <w:szCs w:val="21"/>
        </w:rPr>
        <w:t>万家财富</w:t>
      </w:r>
      <w:r>
        <w:rPr>
          <w:rFonts w:asciiTheme="minorEastAsia" w:eastAsiaTheme="minorEastAsia" w:hAnsiTheme="minorEastAsia" w:hint="eastAsia"/>
          <w:sz w:val="21"/>
          <w:szCs w:val="21"/>
        </w:rPr>
        <w:t>办理</w:t>
      </w:r>
      <w:r>
        <w:rPr>
          <w:rFonts w:hint="eastAsia"/>
          <w:sz w:val="21"/>
          <w:szCs w:val="21"/>
        </w:rPr>
        <w:t>下表中对应</w:t>
      </w:r>
      <w:r>
        <w:rPr>
          <w:sz w:val="21"/>
          <w:szCs w:val="21"/>
        </w:rPr>
        <w:t>基金的开户、申购、赎回、</w:t>
      </w:r>
      <w:r>
        <w:rPr>
          <w:rFonts w:hint="eastAsia"/>
          <w:sz w:val="21"/>
          <w:szCs w:val="21"/>
        </w:rPr>
        <w:t>定投、转换</w:t>
      </w:r>
      <w:r>
        <w:rPr>
          <w:sz w:val="21"/>
          <w:szCs w:val="21"/>
        </w:rPr>
        <w:t>等业务。</w:t>
      </w:r>
    </w:p>
    <w:tbl>
      <w:tblPr>
        <w:tblW w:w="902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1112"/>
        <w:gridCol w:w="4320"/>
        <w:gridCol w:w="910"/>
        <w:gridCol w:w="929"/>
        <w:gridCol w:w="1091"/>
      </w:tblGrid>
      <w:tr w:rsidR="008C3330">
        <w:trPr>
          <w:trHeight w:val="450"/>
        </w:trPr>
        <w:tc>
          <w:tcPr>
            <w:tcW w:w="658" w:type="dxa"/>
            <w:vAlign w:val="center"/>
          </w:tcPr>
          <w:p w:rsidR="008C3330" w:rsidRDefault="00A66EF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编号</w:t>
            </w:r>
          </w:p>
        </w:tc>
        <w:tc>
          <w:tcPr>
            <w:tcW w:w="1112" w:type="dxa"/>
            <w:vAlign w:val="center"/>
          </w:tcPr>
          <w:p w:rsidR="008C3330" w:rsidRDefault="00A66EF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基金代码</w:t>
            </w:r>
          </w:p>
        </w:tc>
        <w:tc>
          <w:tcPr>
            <w:tcW w:w="4320" w:type="dxa"/>
            <w:vAlign w:val="center"/>
          </w:tcPr>
          <w:p w:rsidR="008C3330" w:rsidRDefault="00A66EF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基金名称</w:t>
            </w:r>
          </w:p>
        </w:tc>
        <w:tc>
          <w:tcPr>
            <w:tcW w:w="910" w:type="dxa"/>
            <w:vAlign w:val="center"/>
          </w:tcPr>
          <w:p w:rsidR="008C3330" w:rsidRDefault="00A66EF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定投业务</w:t>
            </w:r>
          </w:p>
        </w:tc>
        <w:tc>
          <w:tcPr>
            <w:tcW w:w="929" w:type="dxa"/>
            <w:vAlign w:val="center"/>
          </w:tcPr>
          <w:p w:rsidR="008C3330" w:rsidRDefault="00A66EF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转换业务</w:t>
            </w:r>
          </w:p>
        </w:tc>
        <w:tc>
          <w:tcPr>
            <w:tcW w:w="1091" w:type="dxa"/>
          </w:tcPr>
          <w:p w:rsidR="008C3330" w:rsidRDefault="00A66EF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是否参加费率优惠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001609</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平安鑫享混合型证券投资基金（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ascii="Arial" w:hAnsi="Arial"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001610</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平安鑫享混合型证券投资基金（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ascii="Arial" w:hAnsi="Arial"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007925</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平安鑫享混合型证券投资基金（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ascii="Arial" w:hAnsi="Arial"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009404</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平安惠享纯债债券型证券投资基金（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ascii="Arial" w:hAnsi="Arial"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010228</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平安鼎弘混合型证券投资基金（</w:t>
            </w:r>
            <w:r>
              <w:rPr>
                <w:rFonts w:hint="eastAsia"/>
                <w:color w:val="000000"/>
                <w:sz w:val="21"/>
                <w:szCs w:val="21"/>
                <w:lang/>
              </w:rPr>
              <w:t>LOF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不开通</w:t>
            </w:r>
          </w:p>
        </w:tc>
        <w:tc>
          <w:tcPr>
            <w:tcW w:w="1091" w:type="dxa"/>
            <w:vAlign w:val="bottom"/>
          </w:tcPr>
          <w:p w:rsidR="008C3330" w:rsidRDefault="00A66EFC">
            <w:pPr>
              <w:jc w:val="center"/>
              <w:rPr>
                <w:rFonts w:ascii="Arial" w:hAnsi="Arial"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010229</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平安鼎弘混合型证券投资基金（</w:t>
            </w:r>
            <w:r>
              <w:rPr>
                <w:rFonts w:hint="eastAsia"/>
                <w:color w:val="000000"/>
                <w:sz w:val="21"/>
                <w:szCs w:val="21"/>
                <w:lang/>
              </w:rPr>
              <w:t>LOF</w:t>
            </w:r>
            <w:r>
              <w:rPr>
                <w:rFonts w:hint="eastAsia"/>
                <w:color w:val="000000"/>
                <w:sz w:val="21"/>
                <w:szCs w:val="21"/>
                <w:lang/>
              </w:rPr>
              <w:t>）（</w:t>
            </w:r>
            <w:r>
              <w:rPr>
                <w:rFonts w:hint="eastAsia"/>
                <w:color w:val="000000"/>
                <w:sz w:val="21"/>
                <w:szCs w:val="21"/>
                <w:lang/>
              </w:rPr>
              <w:t>D</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不开通</w:t>
            </w:r>
          </w:p>
        </w:tc>
        <w:tc>
          <w:tcPr>
            <w:tcW w:w="1091" w:type="dxa"/>
            <w:vAlign w:val="bottom"/>
          </w:tcPr>
          <w:p w:rsidR="008C3330" w:rsidRDefault="00A66EFC">
            <w:pPr>
              <w:jc w:val="center"/>
              <w:rPr>
                <w:rFonts w:ascii="Arial" w:hAnsi="Arial"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010239</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平安瑞尚六个月持有期混合型证券投资基金</w:t>
            </w:r>
            <w:r>
              <w:rPr>
                <w:rFonts w:hint="eastAsia"/>
                <w:color w:val="000000"/>
                <w:sz w:val="21"/>
                <w:szCs w:val="21"/>
                <w:lang/>
              </w:rPr>
              <w:t xml:space="preserve"> </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不开通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ascii="Arial" w:hAnsi="Arial"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010242</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平安稳健增长混合型证券投资基金（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ascii="Arial" w:hAnsi="Arial"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010243</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平安稳健增长混合型证券投资基金（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010244</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平安瑞尚六个月持有期混合型证券投资基金</w:t>
            </w:r>
            <w:r>
              <w:rPr>
                <w:rFonts w:hint="eastAsia"/>
                <w:color w:val="000000"/>
                <w:sz w:val="21"/>
                <w:szCs w:val="21"/>
                <w:lang/>
              </w:rPr>
              <w:t xml:space="preserve"> </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不开通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11</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010643</w:t>
            </w:r>
          </w:p>
        </w:tc>
        <w:tc>
          <w:tcPr>
            <w:tcW w:w="4320" w:type="dxa"/>
            <w:vAlign w:val="center"/>
          </w:tcPr>
          <w:p w:rsidR="008C3330" w:rsidRDefault="00A66EFC">
            <w:pPr>
              <w:textAlignment w:val="center"/>
              <w:rPr>
                <w:color w:val="000000"/>
                <w:sz w:val="21"/>
                <w:szCs w:val="21"/>
              </w:rPr>
            </w:pPr>
            <w:r>
              <w:rPr>
                <w:rFonts w:hint="eastAsia"/>
                <w:color w:val="000000"/>
                <w:sz w:val="21"/>
                <w:szCs w:val="21"/>
              </w:rPr>
              <w:t>平安兴诚混合型基金中基金（</w:t>
            </w:r>
            <w:r>
              <w:rPr>
                <w:rFonts w:hint="eastAsia"/>
                <w:color w:val="000000"/>
                <w:sz w:val="21"/>
                <w:szCs w:val="21"/>
              </w:rPr>
              <w:t>FOF</w:t>
            </w:r>
            <w:r>
              <w:rPr>
                <w:rFonts w:hint="eastAsia"/>
                <w:color w:val="000000"/>
                <w:sz w:val="21"/>
                <w:szCs w:val="21"/>
              </w:rPr>
              <w:t>）（</w:t>
            </w:r>
            <w:r>
              <w:rPr>
                <w:rFonts w:hint="eastAsia"/>
                <w:color w:val="000000"/>
                <w:sz w:val="21"/>
                <w:szCs w:val="21"/>
              </w:rPr>
              <w:t>A</w:t>
            </w:r>
            <w:r>
              <w:rPr>
                <w:rFonts w:hint="eastAsia"/>
                <w:color w:val="000000"/>
                <w:sz w:val="21"/>
                <w:szCs w:val="21"/>
              </w:rPr>
              <w:t>类）</w:t>
            </w:r>
            <w:bookmarkStart w:id="0" w:name="_GoBack"/>
            <w:bookmarkEnd w:id="0"/>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不开通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12</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012440</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平安惠信</w:t>
            </w:r>
            <w:r>
              <w:rPr>
                <w:rFonts w:hint="eastAsia"/>
                <w:color w:val="000000"/>
                <w:sz w:val="21"/>
                <w:szCs w:val="21"/>
                <w:lang/>
              </w:rPr>
              <w:t>3</w:t>
            </w:r>
            <w:r>
              <w:rPr>
                <w:rFonts w:hint="eastAsia"/>
                <w:color w:val="000000"/>
                <w:sz w:val="21"/>
                <w:szCs w:val="21"/>
                <w:lang/>
              </w:rPr>
              <w:t>个月定期开放债券型证券投资基金（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不开通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13</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012441</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平安惠信</w:t>
            </w:r>
            <w:r>
              <w:rPr>
                <w:rFonts w:hint="eastAsia"/>
                <w:color w:val="000000"/>
                <w:sz w:val="21"/>
                <w:szCs w:val="21"/>
                <w:lang/>
              </w:rPr>
              <w:t>3</w:t>
            </w:r>
            <w:r>
              <w:rPr>
                <w:rFonts w:hint="eastAsia"/>
                <w:color w:val="000000"/>
                <w:sz w:val="21"/>
                <w:szCs w:val="21"/>
                <w:lang/>
              </w:rPr>
              <w:t>个月定期开放债券型证券投资基金（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不开通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14</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012902</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平安添悦债券型证券投资基金（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15</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012903</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平安添悦债券型证券投资基金（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16</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012959</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平安盈悦稳进回报</w:t>
            </w:r>
            <w:r>
              <w:rPr>
                <w:rFonts w:hint="eastAsia"/>
                <w:color w:val="000000"/>
                <w:sz w:val="21"/>
                <w:szCs w:val="21"/>
                <w:lang/>
              </w:rPr>
              <w:t>1</w:t>
            </w:r>
            <w:r>
              <w:rPr>
                <w:rFonts w:hint="eastAsia"/>
                <w:color w:val="000000"/>
                <w:sz w:val="21"/>
                <w:szCs w:val="21"/>
                <w:lang/>
              </w:rPr>
              <w:t>年持有期混合型基金中基金（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不开通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17</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012960</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平安盈悦稳进回报</w:t>
            </w:r>
            <w:r>
              <w:rPr>
                <w:rFonts w:hint="eastAsia"/>
                <w:color w:val="000000"/>
                <w:sz w:val="21"/>
                <w:szCs w:val="21"/>
                <w:lang/>
              </w:rPr>
              <w:t>1</w:t>
            </w:r>
            <w:r>
              <w:rPr>
                <w:rFonts w:hint="eastAsia"/>
                <w:color w:val="000000"/>
                <w:sz w:val="21"/>
                <w:szCs w:val="21"/>
                <w:lang/>
              </w:rPr>
              <w:t>年持有期混合型基金中基金（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不开通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18</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013765</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平安恒泰</w:t>
            </w:r>
            <w:r>
              <w:rPr>
                <w:rFonts w:hint="eastAsia"/>
                <w:color w:val="000000"/>
                <w:sz w:val="21"/>
                <w:szCs w:val="21"/>
                <w:lang/>
              </w:rPr>
              <w:t>1</w:t>
            </w:r>
            <w:r>
              <w:rPr>
                <w:rFonts w:hint="eastAsia"/>
                <w:color w:val="000000"/>
                <w:sz w:val="21"/>
                <w:szCs w:val="21"/>
                <w:lang/>
              </w:rPr>
              <w:t>年持有期混合型证券投资基金（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19</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013766</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平安恒泰</w:t>
            </w:r>
            <w:r>
              <w:rPr>
                <w:rFonts w:hint="eastAsia"/>
                <w:color w:val="000000"/>
                <w:sz w:val="21"/>
                <w:szCs w:val="21"/>
                <w:lang/>
              </w:rPr>
              <w:t>1</w:t>
            </w:r>
            <w:r>
              <w:rPr>
                <w:rFonts w:hint="eastAsia"/>
                <w:color w:val="000000"/>
                <w:sz w:val="21"/>
                <w:szCs w:val="21"/>
                <w:lang/>
              </w:rPr>
              <w:t>年持有期混合型证券投资基金（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20</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015509</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平安养老目标日期</w:t>
            </w:r>
            <w:r>
              <w:rPr>
                <w:rFonts w:hint="eastAsia"/>
                <w:color w:val="000000"/>
                <w:sz w:val="21"/>
                <w:szCs w:val="21"/>
                <w:lang/>
              </w:rPr>
              <w:t>2030</w:t>
            </w:r>
            <w:r>
              <w:rPr>
                <w:rFonts w:hint="eastAsia"/>
                <w:color w:val="000000"/>
                <w:sz w:val="21"/>
                <w:szCs w:val="21"/>
                <w:lang/>
              </w:rPr>
              <w:t>一年持有期混合型基金中基金（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不开通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21</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015625</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平安添润债券型证券投资基金（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22</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015626</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平安添润债券型证券投资基金（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23</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016448</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平安双盈添益债券型证券投资基金（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24</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016662</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平安元福短债债券型发起式证券投资基金（</w:t>
            </w:r>
            <w:r>
              <w:rPr>
                <w:rFonts w:hint="eastAsia"/>
                <w:color w:val="000000"/>
                <w:sz w:val="21"/>
                <w:szCs w:val="21"/>
                <w:lang/>
              </w:rPr>
              <w:t>A</w:t>
            </w:r>
            <w:r>
              <w:rPr>
                <w:rFonts w:hint="eastAsia"/>
                <w:color w:val="000000"/>
                <w:sz w:val="21"/>
                <w:szCs w:val="21"/>
                <w:lang/>
              </w:rPr>
              <w:lastRenderedPageBreak/>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lastRenderedPageBreak/>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lastRenderedPageBreak/>
              <w:t>25</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016663</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平安元福短债债券型发起式证券投资基金（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26</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020262</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平安鑫惠</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27</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020263</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平安鑫惠</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28</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020930</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平安鼎信债券型证券投资基金（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29</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021409</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平安元利</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30</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021410</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平安元利</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31</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021574</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平安元恒</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32</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021575</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平安元恒</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33</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022021</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平安惠享纯债债券型证券投资基金（</w:t>
            </w:r>
            <w:r>
              <w:rPr>
                <w:rFonts w:hint="eastAsia"/>
                <w:color w:val="000000"/>
                <w:sz w:val="21"/>
                <w:szCs w:val="21"/>
                <w:lang/>
              </w:rPr>
              <w:t>D</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34</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022058</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平安双债添益债券型证券投资基金（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35</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022074</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平安元嘉</w:t>
            </w:r>
            <w:r>
              <w:rPr>
                <w:rFonts w:hint="eastAsia"/>
                <w:color w:val="000000"/>
                <w:sz w:val="21"/>
                <w:szCs w:val="21"/>
                <w:lang/>
              </w:rPr>
              <w:t>90</w:t>
            </w:r>
            <w:r>
              <w:rPr>
                <w:rFonts w:hint="eastAsia"/>
                <w:color w:val="000000"/>
                <w:sz w:val="21"/>
                <w:szCs w:val="21"/>
                <w:lang/>
              </w:rPr>
              <w:t>天持有期债券型基金中基金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不开通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36</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022075</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平安元嘉</w:t>
            </w:r>
            <w:r>
              <w:rPr>
                <w:rFonts w:hint="eastAsia"/>
                <w:color w:val="000000"/>
                <w:sz w:val="21"/>
                <w:szCs w:val="21"/>
                <w:lang/>
              </w:rPr>
              <w:t>90</w:t>
            </w:r>
            <w:r>
              <w:rPr>
                <w:rFonts w:hint="eastAsia"/>
                <w:color w:val="000000"/>
                <w:sz w:val="21"/>
                <w:szCs w:val="21"/>
                <w:lang/>
              </w:rPr>
              <w:t>天持有期债券型基金中基金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不开通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37</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022099</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平安双盈添益债券型证券投资基金（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38</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022550</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平安瑞利</w:t>
            </w:r>
            <w:r>
              <w:rPr>
                <w:rFonts w:hint="eastAsia"/>
                <w:color w:val="000000"/>
                <w:sz w:val="21"/>
                <w:szCs w:val="21"/>
                <w:lang/>
              </w:rPr>
              <w:t>6</w:t>
            </w:r>
            <w:r>
              <w:rPr>
                <w:rFonts w:hint="eastAsia"/>
                <w:color w:val="000000"/>
                <w:sz w:val="21"/>
                <w:szCs w:val="21"/>
                <w:lang/>
              </w:rPr>
              <w:t>个月持有期混合型证券投资基金（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39</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022551</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平安瑞利</w:t>
            </w:r>
            <w:r>
              <w:rPr>
                <w:rFonts w:hint="eastAsia"/>
                <w:color w:val="000000"/>
                <w:sz w:val="21"/>
                <w:szCs w:val="21"/>
                <w:lang/>
              </w:rPr>
              <w:t>6</w:t>
            </w:r>
            <w:r>
              <w:rPr>
                <w:rFonts w:hint="eastAsia"/>
                <w:color w:val="000000"/>
                <w:sz w:val="21"/>
                <w:szCs w:val="21"/>
                <w:lang/>
              </w:rPr>
              <w:t>个月持有期混合型证券投资基金（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40</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022997</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平安元享</w:t>
            </w:r>
            <w:r>
              <w:rPr>
                <w:rFonts w:hint="eastAsia"/>
                <w:color w:val="000000"/>
                <w:sz w:val="21"/>
                <w:szCs w:val="21"/>
                <w:lang/>
              </w:rPr>
              <w:t>90</w:t>
            </w:r>
            <w:r>
              <w:rPr>
                <w:rFonts w:hint="eastAsia"/>
                <w:color w:val="000000"/>
                <w:sz w:val="21"/>
                <w:szCs w:val="21"/>
                <w:lang/>
              </w:rPr>
              <w:t>天持有期债券型基金中基金（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不开通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41</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022998</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平安元享</w:t>
            </w:r>
            <w:r>
              <w:rPr>
                <w:rFonts w:hint="eastAsia"/>
                <w:color w:val="000000"/>
                <w:sz w:val="21"/>
                <w:szCs w:val="21"/>
                <w:lang/>
              </w:rPr>
              <w:t>90</w:t>
            </w:r>
            <w:r>
              <w:rPr>
                <w:rFonts w:hint="eastAsia"/>
                <w:color w:val="000000"/>
                <w:sz w:val="21"/>
                <w:szCs w:val="21"/>
                <w:lang/>
              </w:rPr>
              <w:t>天持有期债券型基金中基金（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不开通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42</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023189</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平安添润债券型证券投资基金（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43</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023194</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平安鼎信债券型证券投资基金（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44</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023360</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平安元裕</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45</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023361</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平安元裕</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46</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023364</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平安添悦债券型证券投资基金（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47</w:t>
            </w:r>
          </w:p>
        </w:tc>
        <w:tc>
          <w:tcPr>
            <w:tcW w:w="1112" w:type="dxa"/>
            <w:vAlign w:val="center"/>
          </w:tcPr>
          <w:p w:rsidR="008C3330" w:rsidRDefault="00A66EFC">
            <w:pPr>
              <w:jc w:val="center"/>
              <w:textAlignment w:val="center"/>
              <w:rPr>
                <w:color w:val="000000"/>
                <w:sz w:val="21"/>
                <w:szCs w:val="21"/>
              </w:rPr>
            </w:pPr>
            <w:r>
              <w:rPr>
                <w:rFonts w:hint="eastAsia"/>
                <w:color w:val="000000"/>
                <w:sz w:val="21"/>
                <w:szCs w:val="21"/>
                <w:lang/>
              </w:rPr>
              <w:t>023542</w:t>
            </w:r>
          </w:p>
        </w:tc>
        <w:tc>
          <w:tcPr>
            <w:tcW w:w="4320" w:type="dxa"/>
            <w:vAlign w:val="center"/>
          </w:tcPr>
          <w:p w:rsidR="008C3330" w:rsidRDefault="00A66EFC">
            <w:pPr>
              <w:textAlignment w:val="center"/>
              <w:rPr>
                <w:color w:val="000000"/>
                <w:sz w:val="21"/>
                <w:szCs w:val="21"/>
              </w:rPr>
            </w:pPr>
            <w:r>
              <w:rPr>
                <w:rFonts w:hint="eastAsia"/>
                <w:color w:val="000000"/>
                <w:sz w:val="21"/>
                <w:szCs w:val="21"/>
                <w:lang/>
              </w:rPr>
              <w:t>平安恒泽混合型证券投资基金（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48</w:t>
            </w:r>
          </w:p>
        </w:tc>
        <w:tc>
          <w:tcPr>
            <w:tcW w:w="1112" w:type="dxa"/>
            <w:vAlign w:val="center"/>
          </w:tcPr>
          <w:p w:rsidR="008C3330" w:rsidRDefault="00A66EFC">
            <w:pPr>
              <w:jc w:val="center"/>
              <w:textAlignment w:val="center"/>
              <w:rPr>
                <w:color w:val="000000"/>
                <w:sz w:val="21"/>
                <w:szCs w:val="21"/>
                <w:lang/>
              </w:rPr>
            </w:pPr>
            <w:r>
              <w:rPr>
                <w:rFonts w:hint="eastAsia"/>
                <w:color w:val="000000"/>
                <w:sz w:val="21"/>
                <w:szCs w:val="21"/>
                <w:lang/>
              </w:rPr>
              <w:t>023543</w:t>
            </w:r>
          </w:p>
        </w:tc>
        <w:tc>
          <w:tcPr>
            <w:tcW w:w="4320" w:type="dxa"/>
            <w:vAlign w:val="center"/>
          </w:tcPr>
          <w:p w:rsidR="008C3330" w:rsidRDefault="00A66EFC">
            <w:pPr>
              <w:textAlignment w:val="center"/>
              <w:rPr>
                <w:color w:val="000000"/>
                <w:sz w:val="21"/>
                <w:szCs w:val="21"/>
                <w:lang/>
              </w:rPr>
            </w:pPr>
            <w:r>
              <w:rPr>
                <w:rFonts w:hint="eastAsia"/>
                <w:color w:val="000000"/>
                <w:sz w:val="21"/>
                <w:szCs w:val="21"/>
                <w:lang/>
              </w:rPr>
              <w:t>平安恒鑫混合型证券投资基金（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49</w:t>
            </w:r>
          </w:p>
        </w:tc>
        <w:tc>
          <w:tcPr>
            <w:tcW w:w="1112" w:type="dxa"/>
            <w:vAlign w:val="center"/>
          </w:tcPr>
          <w:p w:rsidR="008C3330" w:rsidRDefault="00A66EFC">
            <w:pPr>
              <w:jc w:val="center"/>
              <w:textAlignment w:val="center"/>
              <w:rPr>
                <w:color w:val="000000"/>
                <w:sz w:val="21"/>
                <w:szCs w:val="21"/>
                <w:lang/>
              </w:rPr>
            </w:pPr>
            <w:r>
              <w:rPr>
                <w:rFonts w:hint="eastAsia"/>
                <w:color w:val="000000"/>
                <w:sz w:val="21"/>
                <w:szCs w:val="21"/>
                <w:lang/>
              </w:rPr>
              <w:t>023578</w:t>
            </w:r>
          </w:p>
        </w:tc>
        <w:tc>
          <w:tcPr>
            <w:tcW w:w="4320" w:type="dxa"/>
            <w:vAlign w:val="center"/>
          </w:tcPr>
          <w:p w:rsidR="008C3330" w:rsidRDefault="00A66EFC">
            <w:pPr>
              <w:textAlignment w:val="center"/>
              <w:rPr>
                <w:color w:val="000000"/>
                <w:sz w:val="21"/>
                <w:szCs w:val="21"/>
                <w:lang/>
              </w:rPr>
            </w:pPr>
            <w:r>
              <w:rPr>
                <w:rFonts w:hint="eastAsia"/>
                <w:color w:val="000000"/>
                <w:sz w:val="21"/>
                <w:szCs w:val="21"/>
                <w:lang/>
              </w:rPr>
              <w:t>平安添裕债券型证券投资基金（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50</w:t>
            </w:r>
          </w:p>
        </w:tc>
        <w:tc>
          <w:tcPr>
            <w:tcW w:w="1112" w:type="dxa"/>
            <w:vAlign w:val="center"/>
          </w:tcPr>
          <w:p w:rsidR="008C3330" w:rsidRDefault="00A66EFC">
            <w:pPr>
              <w:jc w:val="center"/>
              <w:textAlignment w:val="center"/>
              <w:rPr>
                <w:color w:val="000000"/>
                <w:sz w:val="21"/>
                <w:szCs w:val="21"/>
                <w:lang/>
              </w:rPr>
            </w:pPr>
            <w:r>
              <w:rPr>
                <w:rFonts w:hint="eastAsia"/>
                <w:color w:val="000000"/>
                <w:sz w:val="21"/>
                <w:szCs w:val="21"/>
                <w:lang/>
              </w:rPr>
              <w:t>023628</w:t>
            </w:r>
          </w:p>
        </w:tc>
        <w:tc>
          <w:tcPr>
            <w:tcW w:w="4320" w:type="dxa"/>
            <w:vAlign w:val="center"/>
          </w:tcPr>
          <w:p w:rsidR="008C3330" w:rsidRDefault="00A66EFC">
            <w:pPr>
              <w:textAlignment w:val="center"/>
              <w:rPr>
                <w:color w:val="000000"/>
                <w:sz w:val="21"/>
                <w:szCs w:val="21"/>
                <w:lang/>
              </w:rPr>
            </w:pPr>
            <w:r>
              <w:rPr>
                <w:rFonts w:hint="eastAsia"/>
                <w:color w:val="000000"/>
                <w:sz w:val="21"/>
                <w:szCs w:val="21"/>
                <w:lang/>
              </w:rPr>
              <w:t>平安鼎信债券型证券投资基金（</w:t>
            </w:r>
            <w:r>
              <w:rPr>
                <w:rFonts w:hint="eastAsia"/>
                <w:color w:val="000000"/>
                <w:sz w:val="21"/>
                <w:szCs w:val="21"/>
                <w:lang/>
              </w:rPr>
              <w:t>F</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51</w:t>
            </w:r>
          </w:p>
        </w:tc>
        <w:tc>
          <w:tcPr>
            <w:tcW w:w="1112" w:type="dxa"/>
            <w:vAlign w:val="center"/>
          </w:tcPr>
          <w:p w:rsidR="008C3330" w:rsidRDefault="00A66EFC">
            <w:pPr>
              <w:jc w:val="center"/>
              <w:textAlignment w:val="center"/>
              <w:rPr>
                <w:color w:val="000000"/>
                <w:sz w:val="21"/>
                <w:szCs w:val="21"/>
                <w:lang/>
              </w:rPr>
            </w:pPr>
            <w:r>
              <w:rPr>
                <w:rFonts w:hint="eastAsia"/>
                <w:color w:val="000000"/>
                <w:sz w:val="21"/>
                <w:szCs w:val="21"/>
                <w:lang/>
              </w:rPr>
              <w:t>023629</w:t>
            </w:r>
          </w:p>
        </w:tc>
        <w:tc>
          <w:tcPr>
            <w:tcW w:w="4320" w:type="dxa"/>
            <w:vAlign w:val="center"/>
          </w:tcPr>
          <w:p w:rsidR="008C3330" w:rsidRDefault="00A66EFC">
            <w:pPr>
              <w:textAlignment w:val="center"/>
              <w:rPr>
                <w:color w:val="000000"/>
                <w:sz w:val="21"/>
                <w:szCs w:val="21"/>
                <w:lang/>
              </w:rPr>
            </w:pPr>
            <w:r>
              <w:rPr>
                <w:rFonts w:hint="eastAsia"/>
                <w:color w:val="000000"/>
                <w:sz w:val="21"/>
                <w:szCs w:val="21"/>
                <w:lang/>
              </w:rPr>
              <w:t>平安鑫享混合型证券投资基金（</w:t>
            </w:r>
            <w:r>
              <w:rPr>
                <w:rFonts w:hint="eastAsia"/>
                <w:color w:val="000000"/>
                <w:sz w:val="21"/>
                <w:szCs w:val="21"/>
                <w:lang/>
              </w:rPr>
              <w:t>F</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52</w:t>
            </w:r>
          </w:p>
        </w:tc>
        <w:tc>
          <w:tcPr>
            <w:tcW w:w="1112" w:type="dxa"/>
            <w:vAlign w:val="center"/>
          </w:tcPr>
          <w:p w:rsidR="008C3330" w:rsidRDefault="00A66EFC">
            <w:pPr>
              <w:jc w:val="center"/>
              <w:textAlignment w:val="center"/>
              <w:rPr>
                <w:color w:val="000000"/>
                <w:sz w:val="21"/>
                <w:szCs w:val="21"/>
                <w:lang/>
              </w:rPr>
            </w:pPr>
            <w:r>
              <w:rPr>
                <w:rFonts w:hint="eastAsia"/>
                <w:color w:val="000000"/>
                <w:sz w:val="21"/>
                <w:szCs w:val="21"/>
                <w:lang/>
              </w:rPr>
              <w:t>023770</w:t>
            </w:r>
          </w:p>
        </w:tc>
        <w:tc>
          <w:tcPr>
            <w:tcW w:w="4320" w:type="dxa"/>
            <w:vAlign w:val="center"/>
          </w:tcPr>
          <w:p w:rsidR="008C3330" w:rsidRDefault="00A66EFC">
            <w:pPr>
              <w:textAlignment w:val="center"/>
              <w:rPr>
                <w:color w:val="000000"/>
                <w:sz w:val="21"/>
                <w:szCs w:val="21"/>
                <w:lang/>
              </w:rPr>
            </w:pPr>
            <w:r>
              <w:rPr>
                <w:rFonts w:hint="eastAsia"/>
                <w:color w:val="000000"/>
                <w:sz w:val="21"/>
                <w:szCs w:val="21"/>
                <w:lang/>
              </w:rPr>
              <w:t>平安鼎弘混合型证券投资基金（</w:t>
            </w:r>
            <w:r>
              <w:rPr>
                <w:rFonts w:hint="eastAsia"/>
                <w:color w:val="000000"/>
                <w:sz w:val="21"/>
                <w:szCs w:val="21"/>
                <w:lang/>
              </w:rPr>
              <w:t>LOF</w:t>
            </w:r>
            <w:r>
              <w:rPr>
                <w:rFonts w:hint="eastAsia"/>
                <w:color w:val="000000"/>
                <w:sz w:val="21"/>
                <w:szCs w:val="21"/>
                <w:lang/>
              </w:rPr>
              <w:t>）（</w:t>
            </w:r>
            <w:r>
              <w:rPr>
                <w:rFonts w:hint="eastAsia"/>
                <w:color w:val="000000"/>
                <w:sz w:val="21"/>
                <w:szCs w:val="21"/>
                <w:lang/>
              </w:rPr>
              <w:t>E</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lang/>
              </w:rPr>
            </w:pPr>
            <w:r>
              <w:rPr>
                <w:rFonts w:hint="eastAsia"/>
                <w:color w:val="000000"/>
                <w:sz w:val="21"/>
                <w:szCs w:val="21"/>
                <w:lang/>
              </w:rPr>
              <w:t>不开通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53</w:t>
            </w:r>
          </w:p>
        </w:tc>
        <w:tc>
          <w:tcPr>
            <w:tcW w:w="1112" w:type="dxa"/>
            <w:vAlign w:val="center"/>
          </w:tcPr>
          <w:p w:rsidR="008C3330" w:rsidRDefault="00A66EFC">
            <w:pPr>
              <w:jc w:val="center"/>
              <w:textAlignment w:val="center"/>
              <w:rPr>
                <w:color w:val="000000"/>
                <w:sz w:val="21"/>
                <w:szCs w:val="21"/>
                <w:lang/>
              </w:rPr>
            </w:pPr>
            <w:r>
              <w:rPr>
                <w:rFonts w:hint="eastAsia"/>
                <w:color w:val="000000"/>
                <w:sz w:val="21"/>
                <w:szCs w:val="21"/>
                <w:lang/>
              </w:rPr>
              <w:t>024493</w:t>
            </w:r>
          </w:p>
        </w:tc>
        <w:tc>
          <w:tcPr>
            <w:tcW w:w="4320" w:type="dxa"/>
            <w:vAlign w:val="center"/>
          </w:tcPr>
          <w:p w:rsidR="008C3330" w:rsidRDefault="00A66EFC">
            <w:pPr>
              <w:textAlignment w:val="center"/>
              <w:rPr>
                <w:color w:val="000000"/>
                <w:sz w:val="21"/>
                <w:szCs w:val="21"/>
                <w:lang/>
              </w:rPr>
            </w:pPr>
            <w:r>
              <w:rPr>
                <w:rFonts w:hint="eastAsia"/>
                <w:color w:val="000000"/>
                <w:sz w:val="21"/>
                <w:szCs w:val="21"/>
                <w:lang/>
              </w:rPr>
              <w:t>平安元亨</w:t>
            </w:r>
            <w:r>
              <w:rPr>
                <w:rFonts w:hint="eastAsia"/>
                <w:color w:val="000000"/>
                <w:sz w:val="21"/>
                <w:szCs w:val="21"/>
                <w:lang/>
              </w:rPr>
              <w:t>120</w:t>
            </w:r>
            <w:r>
              <w:rPr>
                <w:rFonts w:hint="eastAsia"/>
                <w:color w:val="000000"/>
                <w:sz w:val="21"/>
                <w:szCs w:val="21"/>
                <w:lang/>
              </w:rPr>
              <w:t>天持有期债券型基金中基金（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lang/>
              </w:rPr>
            </w:pPr>
            <w:r>
              <w:rPr>
                <w:rFonts w:hint="eastAsia"/>
                <w:color w:val="000000"/>
                <w:sz w:val="21"/>
                <w:szCs w:val="21"/>
                <w:lang/>
              </w:rPr>
              <w:t>不开通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54</w:t>
            </w:r>
          </w:p>
        </w:tc>
        <w:tc>
          <w:tcPr>
            <w:tcW w:w="1112" w:type="dxa"/>
            <w:vAlign w:val="center"/>
          </w:tcPr>
          <w:p w:rsidR="008C3330" w:rsidRDefault="00A66EFC">
            <w:pPr>
              <w:jc w:val="center"/>
              <w:textAlignment w:val="center"/>
              <w:rPr>
                <w:color w:val="000000"/>
                <w:sz w:val="21"/>
                <w:szCs w:val="21"/>
                <w:lang/>
              </w:rPr>
            </w:pPr>
            <w:r>
              <w:rPr>
                <w:rFonts w:hint="eastAsia"/>
                <w:color w:val="000000"/>
                <w:sz w:val="21"/>
                <w:szCs w:val="21"/>
                <w:lang/>
              </w:rPr>
              <w:t>024494</w:t>
            </w:r>
          </w:p>
        </w:tc>
        <w:tc>
          <w:tcPr>
            <w:tcW w:w="4320" w:type="dxa"/>
            <w:vAlign w:val="center"/>
          </w:tcPr>
          <w:p w:rsidR="008C3330" w:rsidRDefault="00A66EFC">
            <w:pPr>
              <w:textAlignment w:val="center"/>
              <w:rPr>
                <w:color w:val="000000"/>
                <w:sz w:val="21"/>
                <w:szCs w:val="21"/>
                <w:lang/>
              </w:rPr>
            </w:pPr>
            <w:r>
              <w:rPr>
                <w:rFonts w:hint="eastAsia"/>
                <w:color w:val="000000"/>
                <w:sz w:val="21"/>
                <w:szCs w:val="21"/>
                <w:lang/>
              </w:rPr>
              <w:t>平安元亨</w:t>
            </w:r>
            <w:r>
              <w:rPr>
                <w:rFonts w:hint="eastAsia"/>
                <w:color w:val="000000"/>
                <w:sz w:val="21"/>
                <w:szCs w:val="21"/>
                <w:lang/>
              </w:rPr>
              <w:t>120</w:t>
            </w:r>
            <w:r>
              <w:rPr>
                <w:rFonts w:hint="eastAsia"/>
                <w:color w:val="000000"/>
                <w:sz w:val="21"/>
                <w:szCs w:val="21"/>
                <w:lang/>
              </w:rPr>
              <w:t>天持有期债券型基金中基金（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lang/>
              </w:rPr>
            </w:pPr>
            <w:r>
              <w:rPr>
                <w:rFonts w:hint="eastAsia"/>
                <w:color w:val="000000"/>
                <w:sz w:val="21"/>
                <w:szCs w:val="21"/>
                <w:lang/>
              </w:rPr>
              <w:t>不开通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55</w:t>
            </w:r>
          </w:p>
        </w:tc>
        <w:tc>
          <w:tcPr>
            <w:tcW w:w="1112" w:type="dxa"/>
            <w:vAlign w:val="center"/>
          </w:tcPr>
          <w:p w:rsidR="008C3330" w:rsidRDefault="00A66EFC">
            <w:pPr>
              <w:jc w:val="center"/>
              <w:textAlignment w:val="center"/>
              <w:rPr>
                <w:color w:val="000000"/>
                <w:sz w:val="21"/>
                <w:szCs w:val="21"/>
                <w:lang/>
              </w:rPr>
            </w:pPr>
            <w:r>
              <w:rPr>
                <w:rFonts w:hint="eastAsia"/>
                <w:color w:val="000000"/>
                <w:sz w:val="21"/>
                <w:szCs w:val="21"/>
                <w:lang/>
              </w:rPr>
              <w:t>024495</w:t>
            </w:r>
          </w:p>
        </w:tc>
        <w:tc>
          <w:tcPr>
            <w:tcW w:w="4320" w:type="dxa"/>
            <w:vAlign w:val="center"/>
          </w:tcPr>
          <w:p w:rsidR="008C3330" w:rsidRDefault="00A66EFC">
            <w:pPr>
              <w:textAlignment w:val="center"/>
              <w:rPr>
                <w:color w:val="000000"/>
                <w:sz w:val="21"/>
                <w:szCs w:val="21"/>
                <w:lang/>
              </w:rPr>
            </w:pPr>
            <w:r>
              <w:rPr>
                <w:rFonts w:hint="eastAsia"/>
                <w:color w:val="000000"/>
                <w:sz w:val="21"/>
                <w:szCs w:val="21"/>
                <w:lang/>
              </w:rPr>
              <w:t>平安盈轩</w:t>
            </w:r>
            <w:r>
              <w:rPr>
                <w:rFonts w:hint="eastAsia"/>
                <w:color w:val="000000"/>
                <w:sz w:val="21"/>
                <w:szCs w:val="21"/>
                <w:lang/>
              </w:rPr>
              <w:t>90</w:t>
            </w:r>
            <w:r>
              <w:rPr>
                <w:rFonts w:hint="eastAsia"/>
                <w:color w:val="000000"/>
                <w:sz w:val="21"/>
                <w:szCs w:val="21"/>
                <w:lang/>
              </w:rPr>
              <w:t>天持有期债券型基金中基金（</w:t>
            </w:r>
            <w:r>
              <w:rPr>
                <w:rFonts w:hint="eastAsia"/>
                <w:color w:val="000000"/>
                <w:sz w:val="21"/>
                <w:szCs w:val="21"/>
                <w:lang/>
              </w:rPr>
              <w:t>ETF-FOF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56</w:t>
            </w:r>
          </w:p>
        </w:tc>
        <w:tc>
          <w:tcPr>
            <w:tcW w:w="1112" w:type="dxa"/>
            <w:vAlign w:val="center"/>
          </w:tcPr>
          <w:p w:rsidR="008C3330" w:rsidRDefault="00A66EFC">
            <w:pPr>
              <w:jc w:val="center"/>
              <w:textAlignment w:val="center"/>
              <w:rPr>
                <w:color w:val="000000"/>
                <w:sz w:val="21"/>
                <w:szCs w:val="21"/>
                <w:lang/>
              </w:rPr>
            </w:pPr>
            <w:r>
              <w:rPr>
                <w:rFonts w:hint="eastAsia"/>
                <w:color w:val="000000"/>
                <w:sz w:val="21"/>
                <w:szCs w:val="21"/>
                <w:lang/>
              </w:rPr>
              <w:t>024496</w:t>
            </w:r>
          </w:p>
        </w:tc>
        <w:tc>
          <w:tcPr>
            <w:tcW w:w="4320" w:type="dxa"/>
            <w:vAlign w:val="center"/>
          </w:tcPr>
          <w:p w:rsidR="008C3330" w:rsidRDefault="00A66EFC">
            <w:pPr>
              <w:textAlignment w:val="center"/>
              <w:rPr>
                <w:color w:val="000000"/>
                <w:sz w:val="21"/>
                <w:szCs w:val="21"/>
                <w:lang/>
              </w:rPr>
            </w:pPr>
            <w:r>
              <w:rPr>
                <w:rFonts w:hint="eastAsia"/>
                <w:color w:val="000000"/>
                <w:sz w:val="21"/>
                <w:szCs w:val="21"/>
                <w:lang/>
              </w:rPr>
              <w:t>平安盈轩</w:t>
            </w:r>
            <w:r>
              <w:rPr>
                <w:rFonts w:hint="eastAsia"/>
                <w:color w:val="000000"/>
                <w:sz w:val="21"/>
                <w:szCs w:val="21"/>
                <w:lang/>
              </w:rPr>
              <w:t>90</w:t>
            </w:r>
            <w:r>
              <w:rPr>
                <w:rFonts w:hint="eastAsia"/>
                <w:color w:val="000000"/>
                <w:sz w:val="21"/>
                <w:szCs w:val="21"/>
                <w:lang/>
              </w:rPr>
              <w:t>天持有期债券型基金中基金（</w:t>
            </w:r>
            <w:r>
              <w:rPr>
                <w:rFonts w:hint="eastAsia"/>
                <w:color w:val="000000"/>
                <w:sz w:val="21"/>
                <w:szCs w:val="21"/>
                <w:lang/>
              </w:rPr>
              <w:t>ETF-FOF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57</w:t>
            </w:r>
          </w:p>
        </w:tc>
        <w:tc>
          <w:tcPr>
            <w:tcW w:w="1112" w:type="dxa"/>
            <w:vAlign w:val="center"/>
          </w:tcPr>
          <w:p w:rsidR="008C3330" w:rsidRDefault="00A66EFC">
            <w:pPr>
              <w:jc w:val="center"/>
              <w:textAlignment w:val="center"/>
              <w:rPr>
                <w:color w:val="000000"/>
                <w:sz w:val="21"/>
                <w:szCs w:val="21"/>
                <w:lang/>
              </w:rPr>
            </w:pPr>
            <w:r>
              <w:rPr>
                <w:rFonts w:hint="eastAsia"/>
                <w:color w:val="000000"/>
                <w:sz w:val="21"/>
                <w:szCs w:val="21"/>
                <w:lang/>
              </w:rPr>
              <w:t>025913</w:t>
            </w:r>
          </w:p>
        </w:tc>
        <w:tc>
          <w:tcPr>
            <w:tcW w:w="4320" w:type="dxa"/>
            <w:vAlign w:val="center"/>
          </w:tcPr>
          <w:p w:rsidR="008C3330" w:rsidRDefault="00A66EFC">
            <w:pPr>
              <w:textAlignment w:val="center"/>
              <w:rPr>
                <w:color w:val="000000"/>
                <w:sz w:val="21"/>
                <w:szCs w:val="21"/>
                <w:lang/>
              </w:rPr>
            </w:pPr>
            <w:r>
              <w:rPr>
                <w:rFonts w:hint="eastAsia"/>
                <w:color w:val="000000"/>
                <w:sz w:val="21"/>
                <w:szCs w:val="21"/>
                <w:lang/>
              </w:rPr>
              <w:t>平安盈顺</w:t>
            </w:r>
            <w:r>
              <w:rPr>
                <w:rFonts w:hint="eastAsia"/>
                <w:color w:val="000000"/>
                <w:sz w:val="21"/>
                <w:szCs w:val="21"/>
                <w:lang/>
              </w:rPr>
              <w:t>3</w:t>
            </w:r>
            <w:r>
              <w:rPr>
                <w:rFonts w:hint="eastAsia"/>
                <w:color w:val="000000"/>
                <w:sz w:val="21"/>
                <w:szCs w:val="21"/>
                <w:lang/>
              </w:rPr>
              <w:t>个月持有期混合型基金中基金（</w:t>
            </w:r>
            <w:r>
              <w:rPr>
                <w:rFonts w:hint="eastAsia"/>
                <w:color w:val="000000"/>
                <w:sz w:val="21"/>
                <w:szCs w:val="21"/>
                <w:lang/>
              </w:rPr>
              <w:t>ETF-FOF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r>
              <w:rPr>
                <w:rFonts w:hint="eastAsia"/>
                <w:color w:val="000000"/>
                <w:sz w:val="21"/>
                <w:szCs w:val="21"/>
                <w:lang/>
              </w:rPr>
              <w:t>)</w:t>
            </w:r>
          </w:p>
        </w:tc>
        <w:tc>
          <w:tcPr>
            <w:tcW w:w="910"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lang/>
              </w:rPr>
            </w:pPr>
            <w:r>
              <w:rPr>
                <w:rFonts w:hint="eastAsia"/>
                <w:color w:val="000000"/>
                <w:sz w:val="21"/>
                <w:szCs w:val="21"/>
                <w:lang/>
              </w:rPr>
              <w:t>不开通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58</w:t>
            </w:r>
          </w:p>
        </w:tc>
        <w:tc>
          <w:tcPr>
            <w:tcW w:w="1112" w:type="dxa"/>
            <w:vAlign w:val="center"/>
          </w:tcPr>
          <w:p w:rsidR="008C3330" w:rsidRDefault="00A66EFC">
            <w:pPr>
              <w:jc w:val="center"/>
              <w:textAlignment w:val="center"/>
              <w:rPr>
                <w:color w:val="000000"/>
                <w:sz w:val="21"/>
                <w:szCs w:val="21"/>
                <w:lang/>
              </w:rPr>
            </w:pPr>
            <w:r>
              <w:rPr>
                <w:rFonts w:hint="eastAsia"/>
                <w:color w:val="000000"/>
                <w:sz w:val="21"/>
                <w:szCs w:val="21"/>
                <w:lang/>
              </w:rPr>
              <w:t>025914</w:t>
            </w:r>
          </w:p>
        </w:tc>
        <w:tc>
          <w:tcPr>
            <w:tcW w:w="4320" w:type="dxa"/>
            <w:vAlign w:val="center"/>
          </w:tcPr>
          <w:p w:rsidR="008C3330" w:rsidRDefault="00A66EFC">
            <w:pPr>
              <w:textAlignment w:val="center"/>
              <w:rPr>
                <w:color w:val="000000"/>
                <w:sz w:val="21"/>
                <w:szCs w:val="21"/>
                <w:lang/>
              </w:rPr>
            </w:pPr>
            <w:r>
              <w:rPr>
                <w:rFonts w:hint="eastAsia"/>
                <w:color w:val="000000"/>
                <w:sz w:val="21"/>
                <w:szCs w:val="21"/>
                <w:lang/>
              </w:rPr>
              <w:t>平安盈顺</w:t>
            </w:r>
            <w:r>
              <w:rPr>
                <w:rFonts w:hint="eastAsia"/>
                <w:color w:val="000000"/>
                <w:sz w:val="21"/>
                <w:szCs w:val="21"/>
                <w:lang/>
              </w:rPr>
              <w:t>3</w:t>
            </w:r>
            <w:r>
              <w:rPr>
                <w:rFonts w:hint="eastAsia"/>
                <w:color w:val="000000"/>
                <w:sz w:val="21"/>
                <w:szCs w:val="21"/>
                <w:lang/>
              </w:rPr>
              <w:t>个月持有期混合型基金中基金（</w:t>
            </w:r>
            <w:r>
              <w:rPr>
                <w:rFonts w:hint="eastAsia"/>
                <w:color w:val="000000"/>
                <w:sz w:val="21"/>
                <w:szCs w:val="21"/>
                <w:lang/>
              </w:rPr>
              <w:t>ETF-FOF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lang/>
              </w:rPr>
            </w:pPr>
            <w:r>
              <w:rPr>
                <w:rFonts w:hint="eastAsia"/>
                <w:color w:val="000000"/>
                <w:sz w:val="21"/>
                <w:szCs w:val="21"/>
                <w:lang/>
              </w:rPr>
              <w:t>不开通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59</w:t>
            </w:r>
          </w:p>
        </w:tc>
        <w:tc>
          <w:tcPr>
            <w:tcW w:w="1112" w:type="dxa"/>
            <w:vAlign w:val="center"/>
          </w:tcPr>
          <w:p w:rsidR="008C3330" w:rsidRDefault="00A66EFC">
            <w:pPr>
              <w:jc w:val="center"/>
              <w:textAlignment w:val="center"/>
              <w:rPr>
                <w:color w:val="000000"/>
                <w:sz w:val="21"/>
                <w:szCs w:val="21"/>
                <w:lang/>
              </w:rPr>
            </w:pPr>
            <w:r>
              <w:rPr>
                <w:rFonts w:hint="eastAsia"/>
                <w:color w:val="000000"/>
                <w:sz w:val="21"/>
                <w:szCs w:val="21"/>
                <w:lang/>
              </w:rPr>
              <w:t>026033</w:t>
            </w:r>
          </w:p>
        </w:tc>
        <w:tc>
          <w:tcPr>
            <w:tcW w:w="4320" w:type="dxa"/>
            <w:vAlign w:val="center"/>
          </w:tcPr>
          <w:p w:rsidR="008C3330" w:rsidRDefault="00A66EFC">
            <w:pPr>
              <w:textAlignment w:val="center"/>
              <w:rPr>
                <w:color w:val="000000"/>
                <w:sz w:val="21"/>
                <w:szCs w:val="21"/>
                <w:lang/>
              </w:rPr>
            </w:pPr>
            <w:r>
              <w:rPr>
                <w:rFonts w:hint="eastAsia"/>
                <w:color w:val="000000"/>
                <w:sz w:val="21"/>
                <w:szCs w:val="21"/>
                <w:lang/>
              </w:rPr>
              <w:t>平安添元</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60</w:t>
            </w:r>
          </w:p>
        </w:tc>
        <w:tc>
          <w:tcPr>
            <w:tcW w:w="1112" w:type="dxa"/>
            <w:vAlign w:val="center"/>
          </w:tcPr>
          <w:p w:rsidR="008C3330" w:rsidRDefault="00A66EFC">
            <w:pPr>
              <w:jc w:val="center"/>
              <w:textAlignment w:val="center"/>
              <w:rPr>
                <w:color w:val="000000"/>
                <w:sz w:val="21"/>
                <w:szCs w:val="21"/>
                <w:lang/>
              </w:rPr>
            </w:pPr>
            <w:r>
              <w:rPr>
                <w:rFonts w:hint="eastAsia"/>
                <w:color w:val="000000"/>
                <w:sz w:val="21"/>
                <w:szCs w:val="21"/>
                <w:lang/>
              </w:rPr>
              <w:t>026034</w:t>
            </w:r>
          </w:p>
        </w:tc>
        <w:tc>
          <w:tcPr>
            <w:tcW w:w="4320" w:type="dxa"/>
            <w:vAlign w:val="center"/>
          </w:tcPr>
          <w:p w:rsidR="008C3330" w:rsidRDefault="00A66EFC">
            <w:pPr>
              <w:textAlignment w:val="center"/>
              <w:rPr>
                <w:color w:val="000000"/>
                <w:sz w:val="21"/>
                <w:szCs w:val="21"/>
                <w:lang/>
              </w:rPr>
            </w:pPr>
            <w:r>
              <w:rPr>
                <w:rFonts w:hint="eastAsia"/>
                <w:color w:val="000000"/>
                <w:sz w:val="21"/>
                <w:szCs w:val="21"/>
                <w:lang/>
              </w:rPr>
              <w:t>平安添元</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61</w:t>
            </w:r>
          </w:p>
        </w:tc>
        <w:tc>
          <w:tcPr>
            <w:tcW w:w="1112" w:type="dxa"/>
            <w:vAlign w:val="center"/>
          </w:tcPr>
          <w:p w:rsidR="008C3330" w:rsidRDefault="00A66EFC">
            <w:pPr>
              <w:jc w:val="center"/>
              <w:textAlignment w:val="center"/>
              <w:rPr>
                <w:color w:val="000000"/>
                <w:sz w:val="21"/>
                <w:szCs w:val="21"/>
                <w:lang/>
              </w:rPr>
            </w:pPr>
            <w:r>
              <w:rPr>
                <w:rFonts w:hint="eastAsia"/>
                <w:color w:val="000000"/>
                <w:sz w:val="21"/>
                <w:szCs w:val="21"/>
                <w:lang/>
              </w:rPr>
              <w:t>026099</w:t>
            </w:r>
          </w:p>
        </w:tc>
        <w:tc>
          <w:tcPr>
            <w:tcW w:w="4320" w:type="dxa"/>
            <w:vAlign w:val="center"/>
          </w:tcPr>
          <w:p w:rsidR="008C3330" w:rsidRDefault="00A66EFC">
            <w:pPr>
              <w:textAlignment w:val="center"/>
              <w:rPr>
                <w:color w:val="000000"/>
                <w:sz w:val="21"/>
                <w:szCs w:val="21"/>
                <w:lang/>
              </w:rPr>
            </w:pPr>
            <w:r>
              <w:rPr>
                <w:rFonts w:hint="eastAsia"/>
                <w:color w:val="000000"/>
                <w:sz w:val="21"/>
                <w:szCs w:val="21"/>
                <w:lang/>
              </w:rPr>
              <w:t>平安盈安</w:t>
            </w:r>
            <w:r>
              <w:rPr>
                <w:rFonts w:hint="eastAsia"/>
                <w:color w:val="000000"/>
                <w:sz w:val="21"/>
                <w:szCs w:val="21"/>
                <w:lang/>
              </w:rPr>
              <w:t>3</w:t>
            </w:r>
            <w:r>
              <w:rPr>
                <w:rFonts w:hint="eastAsia"/>
                <w:color w:val="000000"/>
                <w:sz w:val="21"/>
                <w:szCs w:val="21"/>
                <w:lang/>
              </w:rPr>
              <w:t>个月持有期混合型基金中基金（</w:t>
            </w:r>
            <w:r>
              <w:rPr>
                <w:rFonts w:hint="eastAsia"/>
                <w:color w:val="000000"/>
                <w:sz w:val="21"/>
                <w:szCs w:val="21"/>
                <w:lang/>
              </w:rPr>
              <w:t>ETF-FOF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lang/>
              </w:rPr>
            </w:pPr>
            <w:r>
              <w:rPr>
                <w:rFonts w:hint="eastAsia"/>
                <w:color w:val="000000"/>
                <w:sz w:val="21"/>
                <w:szCs w:val="21"/>
                <w:lang/>
              </w:rPr>
              <w:t>不开通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62</w:t>
            </w:r>
          </w:p>
        </w:tc>
        <w:tc>
          <w:tcPr>
            <w:tcW w:w="1112" w:type="dxa"/>
            <w:vAlign w:val="center"/>
          </w:tcPr>
          <w:p w:rsidR="008C3330" w:rsidRDefault="00A66EFC">
            <w:pPr>
              <w:jc w:val="center"/>
              <w:textAlignment w:val="center"/>
              <w:rPr>
                <w:color w:val="000000"/>
                <w:sz w:val="21"/>
                <w:szCs w:val="21"/>
                <w:lang/>
              </w:rPr>
            </w:pPr>
            <w:r>
              <w:rPr>
                <w:rFonts w:hint="eastAsia"/>
                <w:color w:val="000000"/>
                <w:sz w:val="21"/>
                <w:szCs w:val="21"/>
                <w:lang/>
              </w:rPr>
              <w:t>026100</w:t>
            </w:r>
          </w:p>
        </w:tc>
        <w:tc>
          <w:tcPr>
            <w:tcW w:w="4320" w:type="dxa"/>
            <w:vAlign w:val="center"/>
          </w:tcPr>
          <w:p w:rsidR="008C3330" w:rsidRDefault="00A66EFC">
            <w:pPr>
              <w:textAlignment w:val="center"/>
              <w:rPr>
                <w:color w:val="000000"/>
                <w:sz w:val="21"/>
                <w:szCs w:val="21"/>
                <w:lang/>
              </w:rPr>
            </w:pPr>
            <w:r>
              <w:rPr>
                <w:rFonts w:hint="eastAsia"/>
                <w:color w:val="000000"/>
                <w:sz w:val="21"/>
                <w:szCs w:val="21"/>
                <w:lang/>
              </w:rPr>
              <w:t>平安盈安</w:t>
            </w:r>
            <w:r>
              <w:rPr>
                <w:rFonts w:hint="eastAsia"/>
                <w:color w:val="000000"/>
                <w:sz w:val="21"/>
                <w:szCs w:val="21"/>
                <w:lang/>
              </w:rPr>
              <w:t>3</w:t>
            </w:r>
            <w:r>
              <w:rPr>
                <w:rFonts w:hint="eastAsia"/>
                <w:color w:val="000000"/>
                <w:sz w:val="21"/>
                <w:szCs w:val="21"/>
                <w:lang/>
              </w:rPr>
              <w:t>个月持有期混合型基金中基金（</w:t>
            </w:r>
            <w:r>
              <w:rPr>
                <w:rFonts w:hint="eastAsia"/>
                <w:color w:val="000000"/>
                <w:sz w:val="21"/>
                <w:szCs w:val="21"/>
                <w:lang/>
              </w:rPr>
              <w:t>ETF-FOF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lang/>
              </w:rPr>
            </w:pPr>
            <w:r>
              <w:rPr>
                <w:rFonts w:hint="eastAsia"/>
                <w:color w:val="000000"/>
                <w:sz w:val="21"/>
                <w:szCs w:val="21"/>
                <w:lang/>
              </w:rPr>
              <w:t>不开通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r w:rsidR="008C3330">
        <w:trPr>
          <w:trHeight w:val="227"/>
        </w:trPr>
        <w:tc>
          <w:tcPr>
            <w:tcW w:w="658" w:type="dxa"/>
            <w:vAlign w:val="center"/>
          </w:tcPr>
          <w:p w:rsidR="008C3330" w:rsidRDefault="00A66EF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63</w:t>
            </w:r>
          </w:p>
        </w:tc>
        <w:tc>
          <w:tcPr>
            <w:tcW w:w="1112" w:type="dxa"/>
            <w:vAlign w:val="center"/>
          </w:tcPr>
          <w:p w:rsidR="008C3330" w:rsidRDefault="00A66EFC">
            <w:pPr>
              <w:jc w:val="center"/>
              <w:textAlignment w:val="center"/>
              <w:rPr>
                <w:color w:val="000000"/>
                <w:sz w:val="21"/>
                <w:szCs w:val="21"/>
                <w:lang/>
              </w:rPr>
            </w:pPr>
            <w:r>
              <w:rPr>
                <w:rFonts w:hint="eastAsia"/>
                <w:color w:val="000000"/>
                <w:sz w:val="21"/>
                <w:szCs w:val="21"/>
                <w:lang/>
              </w:rPr>
              <w:t>167003</w:t>
            </w:r>
          </w:p>
        </w:tc>
        <w:tc>
          <w:tcPr>
            <w:tcW w:w="4320" w:type="dxa"/>
            <w:vAlign w:val="center"/>
          </w:tcPr>
          <w:p w:rsidR="008C3330" w:rsidRDefault="00A66EFC">
            <w:pPr>
              <w:textAlignment w:val="center"/>
              <w:rPr>
                <w:color w:val="000000"/>
                <w:sz w:val="21"/>
                <w:szCs w:val="21"/>
                <w:lang/>
              </w:rPr>
            </w:pPr>
            <w:r>
              <w:rPr>
                <w:rFonts w:hint="eastAsia"/>
                <w:color w:val="000000"/>
                <w:sz w:val="21"/>
                <w:szCs w:val="21"/>
                <w:lang/>
              </w:rPr>
              <w:t>平安鼎弘混合型证券投资基金（</w:t>
            </w:r>
            <w:r>
              <w:rPr>
                <w:rFonts w:hint="eastAsia"/>
                <w:color w:val="000000"/>
                <w:sz w:val="21"/>
                <w:szCs w:val="21"/>
                <w:lang/>
              </w:rPr>
              <w:t>LOF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8C3330" w:rsidRDefault="00A66EFC">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8C3330" w:rsidRDefault="00A66EFC">
            <w:pPr>
              <w:jc w:val="center"/>
              <w:textAlignment w:val="center"/>
              <w:rPr>
                <w:color w:val="000000"/>
                <w:sz w:val="21"/>
                <w:szCs w:val="21"/>
                <w:lang/>
              </w:rPr>
            </w:pPr>
            <w:r>
              <w:rPr>
                <w:rFonts w:hint="eastAsia"/>
                <w:color w:val="000000"/>
                <w:sz w:val="21"/>
                <w:szCs w:val="21"/>
                <w:lang/>
              </w:rPr>
              <w:t>不开通</w:t>
            </w:r>
          </w:p>
        </w:tc>
        <w:tc>
          <w:tcPr>
            <w:tcW w:w="1091" w:type="dxa"/>
            <w:vAlign w:val="bottom"/>
          </w:tcPr>
          <w:p w:rsidR="008C3330" w:rsidRDefault="00A66EFC">
            <w:pPr>
              <w:jc w:val="center"/>
              <w:rPr>
                <w:rFonts w:cs="Arial"/>
                <w:sz w:val="21"/>
                <w:szCs w:val="21"/>
              </w:rPr>
            </w:pPr>
            <w:r>
              <w:rPr>
                <w:rFonts w:cs="Arial" w:hint="eastAsia"/>
                <w:sz w:val="21"/>
                <w:szCs w:val="21"/>
              </w:rPr>
              <w:t>参加</w:t>
            </w:r>
          </w:p>
        </w:tc>
      </w:tr>
    </w:tbl>
    <w:p w:rsidR="008C3330" w:rsidRDefault="00A66EFC">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二</w:t>
      </w:r>
      <w:r>
        <w:rPr>
          <w:rFonts w:asciiTheme="minorEastAsia" w:eastAsiaTheme="minorEastAsia" w:hAnsiTheme="minorEastAsia"/>
          <w:sz w:val="21"/>
          <w:szCs w:val="21"/>
        </w:rPr>
        <w:t>、重要提示</w:t>
      </w:r>
    </w:p>
    <w:p w:rsidR="008C3330" w:rsidRDefault="00A66EFC">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8C3330" w:rsidRDefault="00A66EFC">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、基金转换是指基金份额持有人按照《基金合同》和基金管理人届时有效公告规定的条件，申请将其持有基金管理人管理的、某一基金的基金份额转为基金管理人管理的、且由同一注册登记机</w:t>
      </w:r>
      <w:r>
        <w:rPr>
          <w:rFonts w:asciiTheme="minorEastAsia" w:eastAsiaTheme="minorEastAsia" w:hAnsiTheme="minorEastAsia"/>
          <w:sz w:val="21"/>
          <w:szCs w:val="21"/>
        </w:rPr>
        <w:t>构办理注册登记的其他基金的基金份额的行为。基金转换业务规则与转换业务的收费计算公式参见本公司网站的《平安基金管理有限公司关于旗下开放式基金转换业务规则说明的公告》。</w:t>
      </w:r>
    </w:p>
    <w:p w:rsidR="008C3330" w:rsidRDefault="00A66EFC">
      <w:pPr>
        <w:spacing w:line="360"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三</w:t>
      </w:r>
      <w:r>
        <w:rPr>
          <w:rFonts w:asciiTheme="minorEastAsia" w:eastAsiaTheme="minorEastAsia" w:hAnsiTheme="minorEastAsia"/>
          <w:color w:val="000000"/>
          <w:sz w:val="21"/>
          <w:szCs w:val="21"/>
        </w:rPr>
        <w:t>、费率优惠</w:t>
      </w:r>
    </w:p>
    <w:p w:rsidR="008C3330" w:rsidRDefault="00A66EF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w:t>
      </w:r>
      <w:r>
        <w:rPr>
          <w:rFonts w:asciiTheme="minorEastAsia" w:eastAsiaTheme="minorEastAsia" w:hAnsiTheme="minorEastAsia" w:hint="eastAsia"/>
          <w:sz w:val="21"/>
          <w:szCs w:val="21"/>
        </w:rPr>
        <w:t>万家财富</w:t>
      </w:r>
      <w:r>
        <w:rPr>
          <w:rFonts w:asciiTheme="minorEastAsia" w:eastAsiaTheme="minorEastAsia" w:hAnsiTheme="minorEastAsia" w:hint="eastAsia"/>
          <w:sz w:val="21"/>
          <w:szCs w:val="21"/>
        </w:rPr>
        <w:t>申购或定期定额申购、转换上述基金，享受费率优惠，优惠活动解释权归</w:t>
      </w:r>
      <w:r>
        <w:rPr>
          <w:rFonts w:asciiTheme="minorEastAsia" w:eastAsiaTheme="minorEastAsia" w:hAnsiTheme="minorEastAsia" w:hint="eastAsia"/>
          <w:sz w:val="21"/>
          <w:szCs w:val="21"/>
        </w:rPr>
        <w:t>万家财富</w:t>
      </w:r>
      <w:r>
        <w:rPr>
          <w:rFonts w:asciiTheme="minorEastAsia" w:eastAsiaTheme="minorEastAsia" w:hAnsiTheme="minorEastAsia" w:hint="eastAsia"/>
          <w:sz w:val="21"/>
          <w:szCs w:val="21"/>
        </w:rPr>
        <w:t>所有，请投资者咨询</w:t>
      </w:r>
      <w:r>
        <w:rPr>
          <w:rFonts w:asciiTheme="minorEastAsia" w:eastAsiaTheme="minorEastAsia" w:hAnsiTheme="minorEastAsia" w:hint="eastAsia"/>
          <w:sz w:val="21"/>
          <w:szCs w:val="21"/>
        </w:rPr>
        <w:t>万家财富</w:t>
      </w:r>
      <w:r>
        <w:rPr>
          <w:rFonts w:asciiTheme="minorEastAsia" w:eastAsiaTheme="minorEastAsia" w:hAnsiTheme="minorEastAsia" w:hint="eastAsia"/>
          <w:sz w:val="21"/>
          <w:szCs w:val="21"/>
        </w:rPr>
        <w:t>。本公司对其申购费率、定期定额申购费率以及转换业务的申购补差费率均不设折扣限制，优惠活动的费率折扣由</w:t>
      </w:r>
      <w:r>
        <w:rPr>
          <w:rFonts w:asciiTheme="minorEastAsia" w:eastAsiaTheme="minorEastAsia" w:hAnsiTheme="minorEastAsia" w:hint="eastAsia"/>
          <w:sz w:val="21"/>
          <w:szCs w:val="21"/>
        </w:rPr>
        <w:t>万家财富</w:t>
      </w:r>
      <w:r>
        <w:rPr>
          <w:rFonts w:asciiTheme="minorEastAsia" w:eastAsiaTheme="minorEastAsia" w:hAnsiTheme="minorEastAsia" w:hint="eastAsia"/>
          <w:sz w:val="21"/>
          <w:szCs w:val="21"/>
        </w:rPr>
        <w:t>决定和执行，本公司根据</w:t>
      </w:r>
      <w:r>
        <w:rPr>
          <w:rFonts w:asciiTheme="minorEastAsia" w:eastAsiaTheme="minorEastAsia" w:hAnsiTheme="minorEastAsia" w:hint="eastAsia"/>
          <w:sz w:val="21"/>
          <w:szCs w:val="21"/>
        </w:rPr>
        <w:t>万家财富</w:t>
      </w:r>
      <w:r>
        <w:rPr>
          <w:rFonts w:asciiTheme="minorEastAsia" w:eastAsiaTheme="minorEastAsia" w:hAnsiTheme="minorEastAsia" w:hint="eastAsia"/>
          <w:sz w:val="21"/>
          <w:szCs w:val="21"/>
        </w:rPr>
        <w:t>提供的费率折扣办理，若费率优惠活动内容变更，以</w:t>
      </w:r>
      <w:r>
        <w:rPr>
          <w:rFonts w:asciiTheme="minorEastAsia" w:eastAsiaTheme="minorEastAsia" w:hAnsiTheme="minorEastAsia" w:hint="eastAsia"/>
          <w:sz w:val="21"/>
          <w:szCs w:val="21"/>
        </w:rPr>
        <w:t>万家财富</w:t>
      </w:r>
      <w:r>
        <w:rPr>
          <w:rFonts w:asciiTheme="minorEastAsia" w:eastAsiaTheme="minorEastAsia" w:hAnsiTheme="minorEastAsia" w:hint="eastAsia"/>
          <w:sz w:val="21"/>
          <w:szCs w:val="21"/>
        </w:rPr>
        <w:t>的活动公告为准，本公司不再另行公告。</w:t>
      </w:r>
    </w:p>
    <w:p w:rsidR="008C3330" w:rsidRDefault="00A66EF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8C3330" w:rsidRDefault="00A66EFC">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万家财富基金销售（天津）有限公司</w:t>
      </w:r>
    </w:p>
    <w:p w:rsidR="008C3330" w:rsidRDefault="00A66EFC">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4008880800</w:t>
      </w:r>
      <w:r>
        <w:rPr>
          <w:rFonts w:asciiTheme="minorEastAsia" w:eastAsiaTheme="minorEastAsia" w:hAnsiTheme="minorEastAsia" w:hint="eastAsia"/>
          <w:sz w:val="21"/>
          <w:szCs w:val="21"/>
        </w:rPr>
        <w:t>转</w:t>
      </w:r>
      <w:r>
        <w:rPr>
          <w:rFonts w:asciiTheme="minorEastAsia" w:eastAsiaTheme="minorEastAsia" w:hAnsiTheme="minorEastAsia" w:hint="eastAsia"/>
          <w:sz w:val="21"/>
          <w:szCs w:val="21"/>
        </w:rPr>
        <w:t>3</w:t>
      </w:r>
    </w:p>
    <w:p w:rsidR="008C3330" w:rsidRDefault="00A66EFC">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www.wanjiawealth.com</w:t>
      </w:r>
    </w:p>
    <w:p w:rsidR="008C3330" w:rsidRDefault="00A66EFC">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8C3330" w:rsidRDefault="00A66EFC">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4800</w:t>
      </w:r>
    </w:p>
    <w:p w:rsidR="008C3330" w:rsidRDefault="00A66EFC">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fund.pingan.com </w:t>
      </w:r>
    </w:p>
    <w:p w:rsidR="008C3330" w:rsidRDefault="00A66EF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风险提示：</w:t>
      </w:r>
      <w:r>
        <w:rPr>
          <w:rFonts w:asciiTheme="minorEastAsia" w:eastAsiaTheme="minorEastAsia" w:hAnsiTheme="minorEastAsia"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w:t>
      </w:r>
      <w:r>
        <w:rPr>
          <w:rFonts w:asciiTheme="minorEastAsia" w:eastAsiaTheme="minorEastAsia" w:hAnsiTheme="minorEastAsia" w:hint="eastAsia"/>
          <w:sz w:val="21"/>
          <w:szCs w:val="21"/>
        </w:rPr>
        <w:t>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8C3330" w:rsidRDefault="00A66EF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8C3330" w:rsidRDefault="008C3330">
      <w:pPr>
        <w:pStyle w:val="Default"/>
        <w:spacing w:line="360" w:lineRule="auto"/>
        <w:ind w:right="630" w:firstLineChars="2900" w:firstLine="6090"/>
        <w:rPr>
          <w:rFonts w:asciiTheme="minorEastAsia" w:eastAsiaTheme="minorEastAsia" w:hAnsiTheme="minorEastAsia"/>
          <w:sz w:val="21"/>
          <w:szCs w:val="21"/>
        </w:rPr>
      </w:pPr>
    </w:p>
    <w:p w:rsidR="008C3330" w:rsidRDefault="00A66EFC">
      <w:pPr>
        <w:pStyle w:val="Default"/>
        <w:spacing w:line="360" w:lineRule="auto"/>
        <w:ind w:right="630"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r>
        <w:rPr>
          <w:rFonts w:asciiTheme="minorEastAsia" w:eastAsiaTheme="minorEastAsia" w:hAnsiTheme="minorEastAsia"/>
          <w:sz w:val="21"/>
          <w:szCs w:val="21"/>
        </w:rPr>
        <w:t xml:space="preserve"> </w:t>
      </w:r>
    </w:p>
    <w:p w:rsidR="008C3330" w:rsidRDefault="00A66EFC">
      <w:pPr>
        <w:pStyle w:val="Default"/>
        <w:spacing w:line="360" w:lineRule="auto"/>
        <w:ind w:right="1575"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202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日</w:t>
      </w:r>
    </w:p>
    <w:sectPr w:rsidR="008C3330" w:rsidSect="008C3330">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12D9D"/>
    <w:rsid w:val="0002140B"/>
    <w:rsid w:val="00027AC4"/>
    <w:rsid w:val="000354A0"/>
    <w:rsid w:val="00037138"/>
    <w:rsid w:val="00044D94"/>
    <w:rsid w:val="00045F81"/>
    <w:rsid w:val="0004793A"/>
    <w:rsid w:val="000528A8"/>
    <w:rsid w:val="00053C68"/>
    <w:rsid w:val="00055F46"/>
    <w:rsid w:val="00060834"/>
    <w:rsid w:val="00060DC5"/>
    <w:rsid w:val="00076A4D"/>
    <w:rsid w:val="000821A0"/>
    <w:rsid w:val="000909E4"/>
    <w:rsid w:val="00096844"/>
    <w:rsid w:val="000A104A"/>
    <w:rsid w:val="000A429E"/>
    <w:rsid w:val="000A487D"/>
    <w:rsid w:val="000A705E"/>
    <w:rsid w:val="000B0A39"/>
    <w:rsid w:val="000B34DF"/>
    <w:rsid w:val="000F04AA"/>
    <w:rsid w:val="000F7983"/>
    <w:rsid w:val="00105558"/>
    <w:rsid w:val="001200D9"/>
    <w:rsid w:val="00121C7D"/>
    <w:rsid w:val="001248DF"/>
    <w:rsid w:val="00137BAA"/>
    <w:rsid w:val="00144639"/>
    <w:rsid w:val="00145957"/>
    <w:rsid w:val="00151B0E"/>
    <w:rsid w:val="0016572D"/>
    <w:rsid w:val="0017436C"/>
    <w:rsid w:val="00183BFE"/>
    <w:rsid w:val="001A13E2"/>
    <w:rsid w:val="001A461E"/>
    <w:rsid w:val="001A53DF"/>
    <w:rsid w:val="001A7949"/>
    <w:rsid w:val="001C784F"/>
    <w:rsid w:val="001D3740"/>
    <w:rsid w:val="001D7E4A"/>
    <w:rsid w:val="001E6755"/>
    <w:rsid w:val="001F36E7"/>
    <w:rsid w:val="001F6A68"/>
    <w:rsid w:val="00207505"/>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30002A"/>
    <w:rsid w:val="0030498E"/>
    <w:rsid w:val="003112DC"/>
    <w:rsid w:val="003113D2"/>
    <w:rsid w:val="003124F4"/>
    <w:rsid w:val="00315199"/>
    <w:rsid w:val="003173A6"/>
    <w:rsid w:val="00317A54"/>
    <w:rsid w:val="003220E0"/>
    <w:rsid w:val="003244F3"/>
    <w:rsid w:val="00340F68"/>
    <w:rsid w:val="00343DBE"/>
    <w:rsid w:val="00344D02"/>
    <w:rsid w:val="00350F2C"/>
    <w:rsid w:val="00360980"/>
    <w:rsid w:val="00364908"/>
    <w:rsid w:val="003802DF"/>
    <w:rsid w:val="0038388D"/>
    <w:rsid w:val="0039533D"/>
    <w:rsid w:val="00396D5E"/>
    <w:rsid w:val="003A1668"/>
    <w:rsid w:val="003A26C1"/>
    <w:rsid w:val="003A5787"/>
    <w:rsid w:val="003D6CA9"/>
    <w:rsid w:val="003E2A45"/>
    <w:rsid w:val="003E5816"/>
    <w:rsid w:val="003E60B8"/>
    <w:rsid w:val="003F2FBD"/>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403D"/>
    <w:rsid w:val="004D7A02"/>
    <w:rsid w:val="004E21A9"/>
    <w:rsid w:val="004E4D7E"/>
    <w:rsid w:val="004E5ACD"/>
    <w:rsid w:val="004E63BB"/>
    <w:rsid w:val="004E6988"/>
    <w:rsid w:val="004E74ED"/>
    <w:rsid w:val="0050467B"/>
    <w:rsid w:val="00515571"/>
    <w:rsid w:val="00545F1E"/>
    <w:rsid w:val="00555610"/>
    <w:rsid w:val="00571749"/>
    <w:rsid w:val="00572C09"/>
    <w:rsid w:val="005830D5"/>
    <w:rsid w:val="00586EAC"/>
    <w:rsid w:val="00596E50"/>
    <w:rsid w:val="00596F6A"/>
    <w:rsid w:val="005A18A1"/>
    <w:rsid w:val="005A2F75"/>
    <w:rsid w:val="005B5C22"/>
    <w:rsid w:val="005B6769"/>
    <w:rsid w:val="005E2EE7"/>
    <w:rsid w:val="005F7347"/>
    <w:rsid w:val="006040D4"/>
    <w:rsid w:val="0061168A"/>
    <w:rsid w:val="0062125F"/>
    <w:rsid w:val="00623877"/>
    <w:rsid w:val="00630E86"/>
    <w:rsid w:val="006310F8"/>
    <w:rsid w:val="00632D9D"/>
    <w:rsid w:val="00634D47"/>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7007DD"/>
    <w:rsid w:val="007151C6"/>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94816"/>
    <w:rsid w:val="007C1B84"/>
    <w:rsid w:val="007C3CC6"/>
    <w:rsid w:val="007D3438"/>
    <w:rsid w:val="007E016A"/>
    <w:rsid w:val="007E44B9"/>
    <w:rsid w:val="007F0AFF"/>
    <w:rsid w:val="007F4B3F"/>
    <w:rsid w:val="007F66B2"/>
    <w:rsid w:val="0080208F"/>
    <w:rsid w:val="00802ABC"/>
    <w:rsid w:val="00823371"/>
    <w:rsid w:val="00830A27"/>
    <w:rsid w:val="00833367"/>
    <w:rsid w:val="00835EFA"/>
    <w:rsid w:val="00840CA6"/>
    <w:rsid w:val="008431BD"/>
    <w:rsid w:val="00854840"/>
    <w:rsid w:val="008615EF"/>
    <w:rsid w:val="00873883"/>
    <w:rsid w:val="0088546F"/>
    <w:rsid w:val="00887A1D"/>
    <w:rsid w:val="00892EA5"/>
    <w:rsid w:val="00895EDF"/>
    <w:rsid w:val="008A5267"/>
    <w:rsid w:val="008C18C0"/>
    <w:rsid w:val="008C333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24C6B"/>
    <w:rsid w:val="00A30624"/>
    <w:rsid w:val="00A33C7C"/>
    <w:rsid w:val="00A353A7"/>
    <w:rsid w:val="00A367D3"/>
    <w:rsid w:val="00A61F0A"/>
    <w:rsid w:val="00A66EFC"/>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3684"/>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67D6"/>
    <w:rsid w:val="00C2678F"/>
    <w:rsid w:val="00C268D4"/>
    <w:rsid w:val="00C31032"/>
    <w:rsid w:val="00C40E64"/>
    <w:rsid w:val="00C44146"/>
    <w:rsid w:val="00C54632"/>
    <w:rsid w:val="00C54668"/>
    <w:rsid w:val="00C56A04"/>
    <w:rsid w:val="00C64EAF"/>
    <w:rsid w:val="00C66A64"/>
    <w:rsid w:val="00C76074"/>
    <w:rsid w:val="00C80A91"/>
    <w:rsid w:val="00C9249B"/>
    <w:rsid w:val="00C95347"/>
    <w:rsid w:val="00CB2B31"/>
    <w:rsid w:val="00CB496D"/>
    <w:rsid w:val="00CD6E9E"/>
    <w:rsid w:val="00CE0610"/>
    <w:rsid w:val="00CE0C83"/>
    <w:rsid w:val="00CE2F0F"/>
    <w:rsid w:val="00D03A72"/>
    <w:rsid w:val="00D06F2F"/>
    <w:rsid w:val="00D07A53"/>
    <w:rsid w:val="00D272D6"/>
    <w:rsid w:val="00D4218F"/>
    <w:rsid w:val="00D47829"/>
    <w:rsid w:val="00D505A6"/>
    <w:rsid w:val="00D55B63"/>
    <w:rsid w:val="00D62E26"/>
    <w:rsid w:val="00D67302"/>
    <w:rsid w:val="00D748C9"/>
    <w:rsid w:val="00D90CA5"/>
    <w:rsid w:val="00D94D1C"/>
    <w:rsid w:val="00DC5666"/>
    <w:rsid w:val="00DC5CC9"/>
    <w:rsid w:val="00DD2E94"/>
    <w:rsid w:val="00DD4674"/>
    <w:rsid w:val="00DD48F3"/>
    <w:rsid w:val="00DD4AB5"/>
    <w:rsid w:val="00DE053A"/>
    <w:rsid w:val="00DE72AA"/>
    <w:rsid w:val="00E144D9"/>
    <w:rsid w:val="00E21264"/>
    <w:rsid w:val="00E40D05"/>
    <w:rsid w:val="00E410C3"/>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40147"/>
    <w:rsid w:val="00F45200"/>
    <w:rsid w:val="00F46744"/>
    <w:rsid w:val="00F64745"/>
    <w:rsid w:val="00F67064"/>
    <w:rsid w:val="00F67CA2"/>
    <w:rsid w:val="00F72841"/>
    <w:rsid w:val="00F77D48"/>
    <w:rsid w:val="00F859BA"/>
    <w:rsid w:val="00F91D66"/>
    <w:rsid w:val="00F9569D"/>
    <w:rsid w:val="00F961FD"/>
    <w:rsid w:val="00FA1853"/>
    <w:rsid w:val="00FA2238"/>
    <w:rsid w:val="00FA57C9"/>
    <w:rsid w:val="00FB347D"/>
    <w:rsid w:val="00FB7DF0"/>
    <w:rsid w:val="00FC462A"/>
    <w:rsid w:val="00FD5EA2"/>
    <w:rsid w:val="00FD710A"/>
    <w:rsid w:val="00FE082D"/>
    <w:rsid w:val="084A5DB4"/>
    <w:rsid w:val="0CBC30DB"/>
    <w:rsid w:val="0DB01F82"/>
    <w:rsid w:val="10FE7748"/>
    <w:rsid w:val="12FD03B3"/>
    <w:rsid w:val="13B05FD3"/>
    <w:rsid w:val="141B4B0A"/>
    <w:rsid w:val="18CB3795"/>
    <w:rsid w:val="18CF0341"/>
    <w:rsid w:val="1955189F"/>
    <w:rsid w:val="1C614DDB"/>
    <w:rsid w:val="1CD303EC"/>
    <w:rsid w:val="1F6422CD"/>
    <w:rsid w:val="21193631"/>
    <w:rsid w:val="247321DC"/>
    <w:rsid w:val="24B551A0"/>
    <w:rsid w:val="26F453D6"/>
    <w:rsid w:val="2CF653D4"/>
    <w:rsid w:val="31113B8D"/>
    <w:rsid w:val="32295481"/>
    <w:rsid w:val="373D1531"/>
    <w:rsid w:val="38413546"/>
    <w:rsid w:val="38C71038"/>
    <w:rsid w:val="3B865D6F"/>
    <w:rsid w:val="3DBD6105"/>
    <w:rsid w:val="3F9E79D3"/>
    <w:rsid w:val="42726210"/>
    <w:rsid w:val="44E672FE"/>
    <w:rsid w:val="477E3253"/>
    <w:rsid w:val="49E25BFB"/>
    <w:rsid w:val="49ED225A"/>
    <w:rsid w:val="49FB190C"/>
    <w:rsid w:val="4E0A2F23"/>
    <w:rsid w:val="4E6E4107"/>
    <w:rsid w:val="4E797F0A"/>
    <w:rsid w:val="50016951"/>
    <w:rsid w:val="51CF7E46"/>
    <w:rsid w:val="52071447"/>
    <w:rsid w:val="540A1CEF"/>
    <w:rsid w:val="54DF655A"/>
    <w:rsid w:val="5ABE2BBA"/>
    <w:rsid w:val="5DAD3226"/>
    <w:rsid w:val="5FF87482"/>
    <w:rsid w:val="60241DE6"/>
    <w:rsid w:val="6308378C"/>
    <w:rsid w:val="64EE2935"/>
    <w:rsid w:val="659506B8"/>
    <w:rsid w:val="66C80289"/>
    <w:rsid w:val="6AF0063E"/>
    <w:rsid w:val="6C2731EE"/>
    <w:rsid w:val="6D0B68C2"/>
    <w:rsid w:val="6E3E0599"/>
    <w:rsid w:val="75793CCE"/>
    <w:rsid w:val="761949E6"/>
    <w:rsid w:val="767A6DD9"/>
    <w:rsid w:val="7728448C"/>
    <w:rsid w:val="77AE5116"/>
    <w:rsid w:val="77E92C49"/>
    <w:rsid w:val="7D4D615A"/>
    <w:rsid w:val="7DDB4405"/>
    <w:rsid w:val="7E903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330"/>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8C3330"/>
  </w:style>
  <w:style w:type="paragraph" w:styleId="a4">
    <w:name w:val="Balloon Text"/>
    <w:basedOn w:val="a"/>
    <w:link w:val="Char0"/>
    <w:semiHidden/>
    <w:unhideWhenUsed/>
    <w:qFormat/>
    <w:rsid w:val="008C3330"/>
    <w:rPr>
      <w:sz w:val="18"/>
      <w:szCs w:val="18"/>
    </w:rPr>
  </w:style>
  <w:style w:type="paragraph" w:styleId="a5">
    <w:name w:val="footer"/>
    <w:basedOn w:val="a"/>
    <w:link w:val="Char1"/>
    <w:uiPriority w:val="99"/>
    <w:unhideWhenUsed/>
    <w:qFormat/>
    <w:rsid w:val="008C3330"/>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8C3330"/>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8C3330"/>
    <w:rPr>
      <w:b/>
      <w:bCs/>
    </w:rPr>
  </w:style>
  <w:style w:type="character" w:styleId="a8">
    <w:name w:val="Hyperlink"/>
    <w:basedOn w:val="a0"/>
    <w:unhideWhenUsed/>
    <w:qFormat/>
    <w:rsid w:val="008C3330"/>
    <w:rPr>
      <w:color w:val="0000FF" w:themeColor="hyperlink"/>
      <w:u w:val="single"/>
    </w:rPr>
  </w:style>
  <w:style w:type="character" w:styleId="a9">
    <w:name w:val="annotation reference"/>
    <w:basedOn w:val="a0"/>
    <w:semiHidden/>
    <w:unhideWhenUsed/>
    <w:qFormat/>
    <w:rsid w:val="008C3330"/>
    <w:rPr>
      <w:sz w:val="21"/>
      <w:szCs w:val="21"/>
    </w:rPr>
  </w:style>
  <w:style w:type="paragraph" w:customStyle="1" w:styleId="Default">
    <w:name w:val="Default"/>
    <w:qFormat/>
    <w:rsid w:val="008C3330"/>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8C3330"/>
    <w:rPr>
      <w:sz w:val="18"/>
      <w:szCs w:val="18"/>
    </w:rPr>
  </w:style>
  <w:style w:type="character" w:customStyle="1" w:styleId="Char1">
    <w:name w:val="页脚 Char"/>
    <w:basedOn w:val="a0"/>
    <w:link w:val="a5"/>
    <w:uiPriority w:val="99"/>
    <w:qFormat/>
    <w:rsid w:val="008C3330"/>
    <w:rPr>
      <w:sz w:val="18"/>
      <w:szCs w:val="18"/>
    </w:rPr>
  </w:style>
  <w:style w:type="character" w:customStyle="1" w:styleId="Char0">
    <w:name w:val="批注框文本 Char"/>
    <w:basedOn w:val="a0"/>
    <w:link w:val="a4"/>
    <w:semiHidden/>
    <w:qFormat/>
    <w:rsid w:val="008C3330"/>
    <w:rPr>
      <w:rFonts w:ascii="宋体" w:hAnsi="宋体" w:cs="宋体"/>
      <w:sz w:val="18"/>
      <w:szCs w:val="18"/>
    </w:rPr>
  </w:style>
  <w:style w:type="character" w:customStyle="1" w:styleId="Char">
    <w:name w:val="批注文字 Char"/>
    <w:basedOn w:val="a0"/>
    <w:link w:val="a3"/>
    <w:semiHidden/>
    <w:qFormat/>
    <w:rsid w:val="008C3330"/>
    <w:rPr>
      <w:rFonts w:ascii="宋体" w:hAnsi="宋体" w:cs="宋体"/>
      <w:sz w:val="24"/>
      <w:szCs w:val="24"/>
    </w:rPr>
  </w:style>
  <w:style w:type="character" w:customStyle="1" w:styleId="Char3">
    <w:name w:val="批注主题 Char"/>
    <w:basedOn w:val="Char"/>
    <w:link w:val="a7"/>
    <w:semiHidden/>
    <w:qFormat/>
    <w:rsid w:val="008C3330"/>
    <w:rPr>
      <w:rFonts w:ascii="宋体" w:hAnsi="宋体" w:cs="宋体"/>
      <w:b/>
      <w:bCs/>
      <w:sz w:val="24"/>
      <w:szCs w:val="24"/>
    </w:rPr>
  </w:style>
  <w:style w:type="paragraph" w:styleId="aa">
    <w:name w:val="List Paragraph"/>
    <w:basedOn w:val="a"/>
    <w:uiPriority w:val="34"/>
    <w:qFormat/>
    <w:rsid w:val="008C3330"/>
    <w:pPr>
      <w:ind w:firstLineChars="200" w:firstLine="420"/>
    </w:pPr>
  </w:style>
  <w:style w:type="character" w:customStyle="1" w:styleId="font31">
    <w:name w:val="font31"/>
    <w:basedOn w:val="a0"/>
    <w:qFormat/>
    <w:rsid w:val="008C3330"/>
    <w:rPr>
      <w:rFonts w:ascii="Helvetica" w:eastAsia="Helvetica" w:hAnsi="Helvetica" w:cs="Helvetica"/>
      <w:color w:val="333333"/>
      <w:sz w:val="24"/>
      <w:szCs w:val="24"/>
      <w:u w:val="none"/>
    </w:rPr>
  </w:style>
  <w:style w:type="character" w:customStyle="1" w:styleId="font41">
    <w:name w:val="font41"/>
    <w:basedOn w:val="a0"/>
    <w:qFormat/>
    <w:rsid w:val="008C3330"/>
    <w:rPr>
      <w:rFonts w:ascii="宋体" w:eastAsia="宋体" w:hAnsi="宋体" w:cs="宋体" w:hint="eastAsia"/>
      <w:color w:val="333333"/>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3318</Characters>
  <Application>Microsoft Office Word</Application>
  <DocSecurity>4</DocSecurity>
  <Lines>27</Lines>
  <Paragraphs>7</Paragraphs>
  <ScaleCrop>false</ScaleCrop>
  <Company>中国平安保险(集团)股份有限公司</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2026-03-03T16:01:00Z</dcterms:created>
  <dcterms:modified xsi:type="dcterms:W3CDTF">2026-03-03T16:01:00Z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F0C7F814AFFF40E7BE3CF06BEC31885B</vt:lpwstr>
  </property>
</Properties>
</file>