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B7B" w:rsidRDefault="00C33682">
      <w:pPr>
        <w:pStyle w:val="orititlesource"/>
        <w:spacing w:before="0" w:beforeAutospacing="0" w:after="0" w:afterAutospacing="0"/>
        <w:jc w:val="center"/>
        <w:rPr>
          <w:b/>
          <w:color w:val="4D4F53"/>
          <w:spacing w:val="15"/>
          <w:sz w:val="27"/>
          <w:szCs w:val="27"/>
        </w:rPr>
      </w:pPr>
      <w:r>
        <w:rPr>
          <w:rFonts w:hint="eastAsia"/>
          <w:b/>
          <w:color w:val="4D4F53"/>
          <w:spacing w:val="15"/>
          <w:sz w:val="32"/>
          <w:szCs w:val="32"/>
        </w:rPr>
        <w:t>中银基金管理有限公司关于基金经理结束产假恢复履行职务的公告</w:t>
      </w:r>
    </w:p>
    <w:p w:rsidR="00CB1B7B" w:rsidRDefault="00C33682">
      <w:pPr>
        <w:pStyle w:val="a7"/>
        <w:spacing w:after="450"/>
        <w:ind w:firstLineChars="200" w:firstLine="600"/>
        <w:rPr>
          <w:color w:val="4D4F53"/>
          <w:spacing w:val="15"/>
          <w:sz w:val="27"/>
          <w:szCs w:val="27"/>
        </w:rPr>
      </w:pPr>
      <w:r>
        <w:rPr>
          <w:rFonts w:hint="eastAsia"/>
          <w:color w:val="4D4F53"/>
          <w:spacing w:val="15"/>
          <w:sz w:val="27"/>
          <w:szCs w:val="27"/>
        </w:rPr>
        <w:t>中银基金管理有限公司旗下中银乐享债</w:t>
      </w:r>
      <w:bookmarkStart w:id="0" w:name="_GoBack"/>
      <w:bookmarkEnd w:id="0"/>
      <w:r>
        <w:rPr>
          <w:rFonts w:hint="eastAsia"/>
          <w:color w:val="4D4F53"/>
          <w:spacing w:val="15"/>
          <w:sz w:val="27"/>
          <w:szCs w:val="27"/>
        </w:rPr>
        <w:t>券型证券投资基金</w:t>
      </w:r>
      <w:r>
        <w:rPr>
          <w:color w:val="4D4F53"/>
          <w:spacing w:val="15"/>
          <w:sz w:val="27"/>
          <w:szCs w:val="27"/>
        </w:rPr>
        <w:t>、</w:t>
      </w:r>
      <w:r>
        <w:rPr>
          <w:rFonts w:hint="eastAsia"/>
          <w:color w:val="4D4F53"/>
          <w:spacing w:val="15"/>
          <w:sz w:val="27"/>
          <w:szCs w:val="27"/>
        </w:rPr>
        <w:t>中银澳享一年定期开放债券型发起式证券投资基金、中银恒优12个月持有期债券型证券投资基金、中银恒泰</w:t>
      </w:r>
      <w:r>
        <w:rPr>
          <w:color w:val="4D4F53"/>
          <w:spacing w:val="15"/>
          <w:sz w:val="27"/>
          <w:szCs w:val="27"/>
        </w:rPr>
        <w:t>9</w:t>
      </w:r>
      <w:r>
        <w:rPr>
          <w:rFonts w:hint="eastAsia"/>
          <w:color w:val="4D4F53"/>
          <w:spacing w:val="15"/>
          <w:sz w:val="27"/>
          <w:szCs w:val="27"/>
        </w:rPr>
        <w:t>个月持有期债券型证券投资基金和中银信用增利债券型证券投资基金（LOF）的基金经理武苇杭女士已结束产假，自202</w:t>
      </w:r>
      <w:r>
        <w:rPr>
          <w:color w:val="4D4F53"/>
          <w:spacing w:val="15"/>
          <w:sz w:val="27"/>
          <w:szCs w:val="27"/>
        </w:rPr>
        <w:t>6</w:t>
      </w:r>
      <w:r>
        <w:rPr>
          <w:rFonts w:hint="eastAsia"/>
          <w:color w:val="4D4F53"/>
          <w:spacing w:val="15"/>
          <w:sz w:val="27"/>
          <w:szCs w:val="27"/>
        </w:rPr>
        <w:t>年</w:t>
      </w:r>
      <w:r>
        <w:rPr>
          <w:color w:val="4D4F53"/>
          <w:spacing w:val="15"/>
          <w:sz w:val="27"/>
          <w:szCs w:val="27"/>
        </w:rPr>
        <w:t>3</w:t>
      </w:r>
      <w:r>
        <w:rPr>
          <w:rFonts w:hint="eastAsia"/>
          <w:color w:val="4D4F53"/>
          <w:spacing w:val="15"/>
          <w:sz w:val="27"/>
          <w:szCs w:val="27"/>
        </w:rPr>
        <w:t>月</w:t>
      </w:r>
      <w:r>
        <w:rPr>
          <w:color w:val="4D4F53"/>
          <w:spacing w:val="15"/>
          <w:sz w:val="27"/>
          <w:szCs w:val="27"/>
        </w:rPr>
        <w:t>2</w:t>
      </w:r>
      <w:r>
        <w:rPr>
          <w:rFonts w:hint="eastAsia"/>
          <w:color w:val="4D4F53"/>
          <w:spacing w:val="15"/>
          <w:sz w:val="27"/>
          <w:szCs w:val="27"/>
        </w:rPr>
        <w:t>日起开始恢复履行基金经理职务。</w:t>
      </w:r>
    </w:p>
    <w:p w:rsidR="00CB1B7B" w:rsidRDefault="00C33682">
      <w:pPr>
        <w:pStyle w:val="a7"/>
        <w:spacing w:after="450"/>
        <w:ind w:firstLineChars="200" w:firstLine="600"/>
        <w:rPr>
          <w:color w:val="4D4F53"/>
          <w:spacing w:val="15"/>
          <w:sz w:val="27"/>
          <w:szCs w:val="27"/>
        </w:rPr>
      </w:pPr>
      <w:r>
        <w:rPr>
          <w:rFonts w:hint="eastAsia"/>
          <w:color w:val="4D4F53"/>
          <w:spacing w:val="15"/>
          <w:sz w:val="27"/>
          <w:szCs w:val="27"/>
        </w:rPr>
        <w:t>特此公告。</w:t>
      </w:r>
    </w:p>
    <w:p w:rsidR="00CB1B7B" w:rsidRDefault="00C33682">
      <w:pPr>
        <w:pStyle w:val="a7"/>
        <w:spacing w:before="0" w:beforeAutospacing="0" w:after="450" w:afterAutospacing="0"/>
        <w:jc w:val="right"/>
        <w:rPr>
          <w:color w:val="4D4F53"/>
          <w:spacing w:val="15"/>
          <w:sz w:val="27"/>
          <w:szCs w:val="27"/>
        </w:rPr>
      </w:pPr>
      <w:r>
        <w:rPr>
          <w:rFonts w:hint="eastAsia"/>
          <w:color w:val="4D4F53"/>
          <w:spacing w:val="15"/>
          <w:sz w:val="27"/>
          <w:szCs w:val="27"/>
        </w:rPr>
        <w:t xml:space="preserve">　　中银基金管理有限公司</w:t>
      </w:r>
    </w:p>
    <w:p w:rsidR="00CB1B7B" w:rsidRDefault="00C33682">
      <w:pPr>
        <w:pStyle w:val="a7"/>
        <w:spacing w:before="0" w:beforeAutospacing="0" w:after="450" w:afterAutospacing="0"/>
        <w:jc w:val="right"/>
        <w:rPr>
          <w:color w:val="4D4F53"/>
          <w:spacing w:val="15"/>
          <w:sz w:val="27"/>
          <w:szCs w:val="27"/>
        </w:rPr>
      </w:pPr>
      <w:r>
        <w:rPr>
          <w:rFonts w:hint="eastAsia"/>
          <w:color w:val="4D4F53"/>
          <w:spacing w:val="15"/>
          <w:sz w:val="27"/>
          <w:szCs w:val="27"/>
        </w:rPr>
        <w:t xml:space="preserve">　　20</w:t>
      </w:r>
      <w:r>
        <w:rPr>
          <w:color w:val="4D4F53"/>
          <w:spacing w:val="15"/>
          <w:sz w:val="27"/>
          <w:szCs w:val="27"/>
        </w:rPr>
        <w:t>26</w:t>
      </w:r>
      <w:r>
        <w:rPr>
          <w:rFonts w:hint="eastAsia"/>
          <w:color w:val="4D4F53"/>
          <w:spacing w:val="15"/>
          <w:sz w:val="27"/>
          <w:szCs w:val="27"/>
        </w:rPr>
        <w:t>年</w:t>
      </w:r>
      <w:r>
        <w:rPr>
          <w:color w:val="4D4F53"/>
          <w:spacing w:val="15"/>
          <w:sz w:val="27"/>
          <w:szCs w:val="27"/>
        </w:rPr>
        <w:t>3</w:t>
      </w:r>
      <w:r>
        <w:rPr>
          <w:rFonts w:hint="eastAsia"/>
          <w:color w:val="4D4F53"/>
          <w:spacing w:val="15"/>
          <w:sz w:val="27"/>
          <w:szCs w:val="27"/>
        </w:rPr>
        <w:t>月</w:t>
      </w:r>
      <w:r>
        <w:rPr>
          <w:color w:val="4D4F53"/>
          <w:spacing w:val="15"/>
          <w:sz w:val="27"/>
          <w:szCs w:val="27"/>
        </w:rPr>
        <w:t>4</w:t>
      </w:r>
      <w:r>
        <w:rPr>
          <w:rFonts w:hint="eastAsia"/>
          <w:color w:val="4D4F53"/>
          <w:spacing w:val="15"/>
          <w:sz w:val="27"/>
          <w:szCs w:val="27"/>
        </w:rPr>
        <w:t>日</w:t>
      </w:r>
    </w:p>
    <w:p w:rsidR="00CB1B7B" w:rsidRDefault="00CB1B7B">
      <w:pPr>
        <w:rPr>
          <w:rFonts w:ascii="宋体"/>
        </w:rPr>
      </w:pPr>
    </w:p>
    <w:sectPr w:rsidR="00CB1B7B" w:rsidSect="0030068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Times New Roman"/>
    <w:charset w:val="00"/>
    <w:family w:val="auto"/>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F4033D"/>
    <w:rsid w:val="000637E6"/>
    <w:rsid w:val="00147C98"/>
    <w:rsid w:val="001A50CA"/>
    <w:rsid w:val="001D724B"/>
    <w:rsid w:val="00260EA8"/>
    <w:rsid w:val="0030068F"/>
    <w:rsid w:val="00357279"/>
    <w:rsid w:val="004361A7"/>
    <w:rsid w:val="004E5DC0"/>
    <w:rsid w:val="005A6D82"/>
    <w:rsid w:val="007450CC"/>
    <w:rsid w:val="00876589"/>
    <w:rsid w:val="00976DD4"/>
    <w:rsid w:val="00AD5AE5"/>
    <w:rsid w:val="00B63608"/>
    <w:rsid w:val="00BC70AE"/>
    <w:rsid w:val="00C33682"/>
    <w:rsid w:val="00C43110"/>
    <w:rsid w:val="00C525BC"/>
    <w:rsid w:val="00CB1B7B"/>
    <w:rsid w:val="00D025C8"/>
    <w:rsid w:val="00EB423F"/>
    <w:rsid w:val="00EC143F"/>
    <w:rsid w:val="00F368A3"/>
    <w:rsid w:val="00F4033D"/>
    <w:rsid w:val="00F843BA"/>
    <w:rsid w:val="42C56E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lsdException w:name="toc 3" w:semiHidden="0" w:uiPriority="0" w:unhideWhenUsed="0" w:qFormat="1"/>
    <w:lsdException w:name="toc 4" w:semiHidden="0" w:uiPriority="0" w:unhideWhenUsed="0" w:qFormat="1"/>
    <w:lsdException w:name="toc 5" w:semiHidden="0" w:uiPriority="0" w:unhideWhenUsed="0" w:qFormat="1"/>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qFormat="1"/>
    <w:lsdException w:name="caption" w:uiPriority="35" w:qFormat="1"/>
    <w:lsdException w:name="annotation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semiHidden="0" w:uiPriority="0" w:unhideWhenUsed="0" w:qFormat="1"/>
    <w:lsdException w:name="Balloon Text" w:semiHidden="0" w:uiPriority="0" w:unhideWhenUsed="0"/>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68F"/>
    <w:pPr>
      <w:widowControl w:val="0"/>
      <w:jc w:val="both"/>
    </w:pPr>
    <w:rPr>
      <w:rFonts w:ascii="Calibri" w:hAnsi="Calibri" w:cs="Arial"/>
      <w:kern w:val="2"/>
      <w:sz w:val="21"/>
      <w:szCs w:val="22"/>
    </w:rPr>
  </w:style>
  <w:style w:type="paragraph" w:styleId="1">
    <w:name w:val="heading 1"/>
    <w:basedOn w:val="a"/>
    <w:next w:val="a"/>
    <w:rsid w:val="0030068F"/>
    <w:pPr>
      <w:keepNext/>
      <w:keepLines/>
      <w:spacing w:before="340" w:after="330" w:line="578" w:lineRule="auto"/>
      <w:outlineLvl w:val="0"/>
    </w:pPr>
    <w:rPr>
      <w:b/>
      <w:bCs/>
      <w:kern w:val="44"/>
      <w:sz w:val="44"/>
    </w:rPr>
  </w:style>
  <w:style w:type="paragraph" w:styleId="2">
    <w:name w:val="heading 2"/>
    <w:basedOn w:val="a"/>
    <w:next w:val="a"/>
    <w:rsid w:val="0030068F"/>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30068F"/>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30068F"/>
    <w:pPr>
      <w:jc w:val="left"/>
    </w:pPr>
  </w:style>
  <w:style w:type="paragraph" w:styleId="5">
    <w:name w:val="toc 5"/>
    <w:basedOn w:val="a"/>
    <w:next w:val="a"/>
    <w:qFormat/>
    <w:rsid w:val="0030068F"/>
    <w:pPr>
      <w:ind w:left="1680"/>
    </w:pPr>
  </w:style>
  <w:style w:type="paragraph" w:styleId="30">
    <w:name w:val="toc 3"/>
    <w:basedOn w:val="a"/>
    <w:next w:val="a"/>
    <w:qFormat/>
    <w:rsid w:val="0030068F"/>
    <w:pPr>
      <w:ind w:left="840"/>
    </w:pPr>
  </w:style>
  <w:style w:type="paragraph" w:styleId="a4">
    <w:name w:val="Balloon Text"/>
    <w:basedOn w:val="a"/>
    <w:rsid w:val="0030068F"/>
    <w:rPr>
      <w:sz w:val="18"/>
      <w:szCs w:val="18"/>
    </w:rPr>
  </w:style>
  <w:style w:type="paragraph" w:styleId="a5">
    <w:name w:val="footer"/>
    <w:basedOn w:val="a"/>
    <w:qFormat/>
    <w:rsid w:val="0030068F"/>
    <w:pPr>
      <w:tabs>
        <w:tab w:val="center" w:pos="4153"/>
        <w:tab w:val="right" w:pos="8306"/>
      </w:tabs>
      <w:snapToGrid w:val="0"/>
      <w:jc w:val="left"/>
    </w:pPr>
    <w:rPr>
      <w:sz w:val="18"/>
      <w:szCs w:val="18"/>
    </w:rPr>
  </w:style>
  <w:style w:type="paragraph" w:styleId="a6">
    <w:name w:val="header"/>
    <w:basedOn w:val="a"/>
    <w:rsid w:val="0030068F"/>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30068F"/>
  </w:style>
  <w:style w:type="paragraph" w:styleId="4">
    <w:name w:val="toc 4"/>
    <w:basedOn w:val="a"/>
    <w:next w:val="a"/>
    <w:qFormat/>
    <w:rsid w:val="0030068F"/>
    <w:pPr>
      <w:ind w:left="1260"/>
    </w:pPr>
  </w:style>
  <w:style w:type="paragraph" w:styleId="20">
    <w:name w:val="toc 2"/>
    <w:basedOn w:val="a"/>
    <w:next w:val="a"/>
    <w:rsid w:val="0030068F"/>
    <w:pPr>
      <w:ind w:left="420"/>
    </w:pPr>
  </w:style>
  <w:style w:type="paragraph" w:styleId="a7">
    <w:name w:val="Normal (Web)"/>
    <w:basedOn w:val="a"/>
    <w:qFormat/>
    <w:rsid w:val="0030068F"/>
    <w:pPr>
      <w:widowControl/>
      <w:spacing w:before="100" w:beforeAutospacing="1" w:after="100" w:afterAutospacing="1"/>
      <w:jc w:val="left"/>
    </w:pPr>
    <w:rPr>
      <w:rFonts w:ascii="宋体" w:cs="宋体"/>
      <w:kern w:val="0"/>
      <w:sz w:val="24"/>
      <w:szCs w:val="24"/>
    </w:rPr>
  </w:style>
  <w:style w:type="paragraph" w:styleId="a8">
    <w:name w:val="annotation subject"/>
    <w:basedOn w:val="a3"/>
    <w:next w:val="a3"/>
    <w:qFormat/>
    <w:rsid w:val="0030068F"/>
    <w:rPr>
      <w:b/>
      <w:bCs/>
    </w:rPr>
  </w:style>
  <w:style w:type="character" w:styleId="a9">
    <w:name w:val="annotation reference"/>
    <w:basedOn w:val="a0"/>
    <w:rsid w:val="0030068F"/>
    <w:rPr>
      <w:sz w:val="21"/>
      <w:szCs w:val="21"/>
    </w:rPr>
  </w:style>
  <w:style w:type="paragraph" w:customStyle="1" w:styleId="orititlesource">
    <w:name w:val="ori_titlesource"/>
    <w:basedOn w:val="a"/>
    <w:rsid w:val="0030068F"/>
    <w:pPr>
      <w:widowControl/>
      <w:spacing w:before="100" w:beforeAutospacing="1" w:after="100" w:afterAutospacing="1"/>
      <w:jc w:val="left"/>
    </w:pPr>
    <w:rPr>
      <w:rFonts w:asci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4</DocSecurity>
  <Lines>1</Lines>
  <Paragraphs>1</Paragraphs>
  <ScaleCrop>false</ScaleCrop>
  <Company/>
  <LinksUpToDate>false</LinksUpToDate>
  <CharactersWithSpaces>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李榕</dc:creator>
  <cp:lastModifiedBy>ZHONGM</cp:lastModifiedBy>
  <cp:revision>2</cp:revision>
  <cp:lastPrinted>2026-03-03T08:20:00Z</cp:lastPrinted>
  <dcterms:created xsi:type="dcterms:W3CDTF">2026-03-03T16:00:00Z</dcterms:created>
  <dcterms:modified xsi:type="dcterms:W3CDTF">2026-03-03T16:00:00Z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AB918F6A51844FAF96E863AA67780F34</vt:lpwstr>
  </property>
</Properties>
</file>