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5C" w:rsidRDefault="00A65E5C" w:rsidP="00707A9F">
      <w:pPr>
        <w:jc w:val="center"/>
        <w:rPr>
          <w:rFonts w:eastAsiaTheme="minorEastAsia"/>
          <w:b/>
          <w:kern w:val="0"/>
          <w:sz w:val="30"/>
          <w:szCs w:val="30"/>
        </w:rPr>
      </w:pPr>
      <w:r w:rsidRPr="00A65E5C">
        <w:rPr>
          <w:rFonts w:eastAsiaTheme="minorEastAsia" w:hint="eastAsia"/>
          <w:b/>
          <w:kern w:val="0"/>
          <w:sz w:val="30"/>
          <w:szCs w:val="30"/>
        </w:rPr>
        <w:t>海富通中证</w:t>
      </w:r>
      <w:r w:rsidRPr="00A65E5C">
        <w:rPr>
          <w:rFonts w:eastAsiaTheme="minorEastAsia" w:hint="eastAsia"/>
          <w:b/>
          <w:kern w:val="0"/>
          <w:sz w:val="30"/>
          <w:szCs w:val="30"/>
        </w:rPr>
        <w:t>A100</w:t>
      </w:r>
      <w:r w:rsidRPr="00A65E5C">
        <w:rPr>
          <w:rFonts w:eastAsiaTheme="minorEastAsia" w:hint="eastAsia"/>
          <w:b/>
          <w:kern w:val="0"/>
          <w:sz w:val="30"/>
          <w:szCs w:val="30"/>
        </w:rPr>
        <w:t>指数证券投资基金</w:t>
      </w:r>
      <w:r w:rsidR="006C5B41">
        <w:rPr>
          <w:rFonts w:eastAsiaTheme="minorEastAsia" w:hint="eastAsia"/>
          <w:b/>
          <w:kern w:val="0"/>
          <w:sz w:val="30"/>
          <w:szCs w:val="30"/>
        </w:rPr>
        <w:t>（</w:t>
      </w:r>
      <w:r w:rsidRPr="00A65E5C">
        <w:rPr>
          <w:rFonts w:eastAsiaTheme="minorEastAsia" w:hint="eastAsia"/>
          <w:b/>
          <w:kern w:val="0"/>
          <w:sz w:val="30"/>
          <w:szCs w:val="30"/>
        </w:rPr>
        <w:t>LOF</w:t>
      </w:r>
      <w:r w:rsidR="006C5B41">
        <w:rPr>
          <w:rFonts w:eastAsiaTheme="minorEastAsia" w:hint="eastAsia"/>
          <w:b/>
          <w:kern w:val="0"/>
          <w:sz w:val="30"/>
          <w:szCs w:val="30"/>
        </w:rPr>
        <w:t>）</w:t>
      </w:r>
    </w:p>
    <w:p w:rsidR="009C4BFE" w:rsidRPr="00937DC6" w:rsidRDefault="00020BC9" w:rsidP="00707A9F">
      <w:pPr>
        <w:jc w:val="center"/>
        <w:rPr>
          <w:rFonts w:eastAsiaTheme="minorEastAsia"/>
          <w:b/>
          <w:kern w:val="0"/>
          <w:sz w:val="30"/>
          <w:szCs w:val="30"/>
        </w:rPr>
      </w:pPr>
      <w:r w:rsidRPr="00937DC6">
        <w:rPr>
          <w:rFonts w:eastAsiaTheme="minorEastAsia"/>
          <w:b/>
          <w:kern w:val="0"/>
          <w:sz w:val="30"/>
          <w:szCs w:val="30"/>
        </w:rPr>
        <w:t>基金</w:t>
      </w:r>
      <w:r w:rsidR="00C47EEC" w:rsidRPr="00937DC6">
        <w:rPr>
          <w:rFonts w:eastAsiaTheme="minorEastAsia"/>
          <w:b/>
          <w:kern w:val="0"/>
          <w:sz w:val="30"/>
          <w:szCs w:val="30"/>
        </w:rPr>
        <w:t>经理变更公告</w:t>
      </w:r>
    </w:p>
    <w:p w:rsidR="009C4BFE" w:rsidRPr="00937DC6" w:rsidRDefault="00C47EEC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937DC6">
        <w:rPr>
          <w:rFonts w:eastAsiaTheme="minorEastAsia"/>
          <w:color w:val="000000"/>
          <w:sz w:val="24"/>
          <w:szCs w:val="24"/>
        </w:rPr>
        <w:t>公告送出日期：</w:t>
      </w:r>
      <w:r w:rsidR="007C7883" w:rsidRPr="00937DC6">
        <w:rPr>
          <w:rFonts w:eastAsiaTheme="minorEastAsia"/>
          <w:bCs/>
          <w:sz w:val="24"/>
          <w:szCs w:val="24"/>
        </w:rPr>
        <w:t>202</w:t>
      </w:r>
      <w:r w:rsidR="00871555">
        <w:rPr>
          <w:rFonts w:eastAsiaTheme="minorEastAsia" w:hint="eastAsia"/>
          <w:bCs/>
          <w:sz w:val="24"/>
          <w:szCs w:val="24"/>
        </w:rPr>
        <w:t>6</w:t>
      </w:r>
      <w:r w:rsidR="00B54943" w:rsidRPr="00937DC6">
        <w:rPr>
          <w:rFonts w:eastAsiaTheme="minorEastAsia"/>
          <w:bCs/>
          <w:sz w:val="24"/>
          <w:szCs w:val="24"/>
        </w:rPr>
        <w:t>年</w:t>
      </w:r>
      <w:r w:rsidR="00A65E5C">
        <w:rPr>
          <w:rFonts w:eastAsiaTheme="minorEastAsia" w:hint="eastAsia"/>
          <w:bCs/>
          <w:sz w:val="24"/>
          <w:szCs w:val="24"/>
        </w:rPr>
        <w:t>3</w:t>
      </w:r>
      <w:r w:rsidR="00B54943" w:rsidRPr="00937DC6">
        <w:rPr>
          <w:rFonts w:eastAsiaTheme="minorEastAsia"/>
          <w:bCs/>
          <w:sz w:val="24"/>
          <w:szCs w:val="24"/>
        </w:rPr>
        <w:t>月</w:t>
      </w:r>
      <w:r w:rsidR="00A65E5C">
        <w:rPr>
          <w:rFonts w:eastAsiaTheme="minorEastAsia" w:hint="eastAsia"/>
          <w:bCs/>
          <w:sz w:val="24"/>
          <w:szCs w:val="24"/>
        </w:rPr>
        <w:t>3</w:t>
      </w:r>
      <w:r w:rsidRPr="00937DC6">
        <w:rPr>
          <w:rFonts w:eastAsiaTheme="minorEastAsia"/>
          <w:bCs/>
          <w:sz w:val="24"/>
          <w:szCs w:val="24"/>
        </w:rPr>
        <w:t>日</w:t>
      </w:r>
    </w:p>
    <w:p w:rsidR="009C4BFE" w:rsidRPr="00937DC6" w:rsidRDefault="009C4BFE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9C4BFE" w:rsidRPr="00937DC6" w:rsidRDefault="00C47EEC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8"/>
      <w:r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6809"/>
      </w:tblGrid>
      <w:tr w:rsidR="00D80D86" w:rsidRPr="00937DC6" w:rsidTr="00E9048F">
        <w:trPr>
          <w:jc w:val="center"/>
        </w:trPr>
        <w:tc>
          <w:tcPr>
            <w:tcW w:w="2830" w:type="dxa"/>
            <w:vAlign w:val="center"/>
          </w:tcPr>
          <w:p w:rsidR="00D80D86" w:rsidRPr="00937DC6" w:rsidRDefault="00D80D86" w:rsidP="00D80D8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809" w:type="dxa"/>
            <w:vAlign w:val="center"/>
          </w:tcPr>
          <w:p w:rsidR="00D80D86" w:rsidRPr="00937DC6" w:rsidRDefault="00A65E5C" w:rsidP="00D80D86">
            <w:pPr>
              <w:rPr>
                <w:rFonts w:eastAsiaTheme="minorEastAsia"/>
                <w:sz w:val="24"/>
                <w:szCs w:val="24"/>
              </w:rPr>
            </w:pPr>
            <w:r w:rsidRPr="00A65E5C">
              <w:rPr>
                <w:rFonts w:eastAsiaTheme="minorEastAsia" w:hint="eastAsia"/>
                <w:sz w:val="24"/>
                <w:szCs w:val="24"/>
              </w:rPr>
              <w:t>海富通中证</w:t>
            </w:r>
            <w:r w:rsidRPr="00A65E5C">
              <w:rPr>
                <w:rFonts w:eastAsiaTheme="minorEastAsia" w:hint="eastAsia"/>
                <w:sz w:val="24"/>
                <w:szCs w:val="24"/>
              </w:rPr>
              <w:t>A100</w:t>
            </w:r>
            <w:r w:rsidRPr="00A65E5C">
              <w:rPr>
                <w:rFonts w:eastAsiaTheme="minorEastAsia" w:hint="eastAsia"/>
                <w:sz w:val="24"/>
                <w:szCs w:val="24"/>
              </w:rPr>
              <w:t>指数证券投资基金</w:t>
            </w:r>
            <w:r w:rsidR="006C5B41">
              <w:rPr>
                <w:rFonts w:eastAsiaTheme="minorEastAsia" w:hint="eastAsia"/>
                <w:sz w:val="24"/>
                <w:szCs w:val="24"/>
              </w:rPr>
              <w:t>（</w:t>
            </w:r>
            <w:r w:rsidRPr="00A65E5C">
              <w:rPr>
                <w:rFonts w:eastAsiaTheme="minorEastAsia" w:hint="eastAsia"/>
                <w:sz w:val="24"/>
                <w:szCs w:val="24"/>
              </w:rPr>
              <w:t>LOF</w:t>
            </w:r>
            <w:r w:rsidR="006C5B41">
              <w:rPr>
                <w:rFonts w:eastAsiaTheme="minorEastAsia" w:hint="eastAsia"/>
                <w:sz w:val="24"/>
                <w:szCs w:val="24"/>
              </w:rPr>
              <w:t>）</w:t>
            </w:r>
          </w:p>
        </w:tc>
      </w:tr>
      <w:tr w:rsidR="00D80D86" w:rsidRPr="00937DC6" w:rsidTr="00E9048F">
        <w:trPr>
          <w:jc w:val="center"/>
        </w:trPr>
        <w:tc>
          <w:tcPr>
            <w:tcW w:w="2830" w:type="dxa"/>
            <w:vAlign w:val="center"/>
          </w:tcPr>
          <w:p w:rsidR="00D80D86" w:rsidRPr="00937DC6" w:rsidRDefault="00D80D86" w:rsidP="00D80D8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809" w:type="dxa"/>
            <w:vAlign w:val="center"/>
          </w:tcPr>
          <w:p w:rsidR="00D80D86" w:rsidRPr="00937DC6" w:rsidRDefault="00A65E5C" w:rsidP="00A65E5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A65E5C">
              <w:rPr>
                <w:rFonts w:eastAsiaTheme="minorEastAsia" w:hint="eastAsia"/>
                <w:sz w:val="24"/>
                <w:szCs w:val="24"/>
              </w:rPr>
              <w:t>海富通中证</w:t>
            </w:r>
            <w:r w:rsidRPr="00A65E5C">
              <w:rPr>
                <w:rFonts w:eastAsiaTheme="minorEastAsia" w:hint="eastAsia"/>
                <w:sz w:val="24"/>
                <w:szCs w:val="24"/>
              </w:rPr>
              <w:t>A100</w:t>
            </w:r>
            <w:r w:rsidRPr="00A65E5C">
              <w:rPr>
                <w:rFonts w:eastAsiaTheme="minorEastAsia" w:hint="eastAsia"/>
                <w:sz w:val="24"/>
                <w:szCs w:val="24"/>
              </w:rPr>
              <w:t>指数</w:t>
            </w:r>
            <w:r w:rsidR="006C5B41">
              <w:rPr>
                <w:rFonts w:eastAsiaTheme="minorEastAsia" w:hint="eastAsia"/>
                <w:sz w:val="24"/>
                <w:szCs w:val="24"/>
              </w:rPr>
              <w:t>（</w:t>
            </w:r>
            <w:r w:rsidRPr="00A65E5C">
              <w:rPr>
                <w:rFonts w:eastAsiaTheme="minorEastAsia" w:hint="eastAsia"/>
                <w:sz w:val="24"/>
                <w:szCs w:val="24"/>
              </w:rPr>
              <w:t>LOF</w:t>
            </w:r>
            <w:r w:rsidR="006C5B41">
              <w:rPr>
                <w:rFonts w:eastAsiaTheme="minorEastAsia" w:hint="eastAsia"/>
                <w:sz w:val="24"/>
                <w:szCs w:val="24"/>
              </w:rPr>
              <w:t>）</w:t>
            </w:r>
          </w:p>
        </w:tc>
      </w:tr>
      <w:tr w:rsidR="00D80D86" w:rsidRPr="00937DC6" w:rsidTr="00E9048F">
        <w:trPr>
          <w:jc w:val="center"/>
        </w:trPr>
        <w:tc>
          <w:tcPr>
            <w:tcW w:w="2830" w:type="dxa"/>
            <w:vAlign w:val="center"/>
          </w:tcPr>
          <w:p w:rsidR="00D80D86" w:rsidRPr="00937DC6" w:rsidRDefault="00D80D86" w:rsidP="00D80D8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809" w:type="dxa"/>
            <w:vAlign w:val="center"/>
          </w:tcPr>
          <w:p w:rsidR="00D80D86" w:rsidRPr="00937DC6" w:rsidRDefault="00A65E5C" w:rsidP="00D80D86">
            <w:pPr>
              <w:rPr>
                <w:rFonts w:eastAsiaTheme="minorEastAsia"/>
                <w:sz w:val="24"/>
                <w:szCs w:val="24"/>
              </w:rPr>
            </w:pPr>
            <w:r w:rsidRPr="00A65E5C">
              <w:rPr>
                <w:rFonts w:eastAsiaTheme="minorEastAsia"/>
                <w:sz w:val="24"/>
                <w:szCs w:val="24"/>
              </w:rPr>
              <w:t>162307</w:t>
            </w:r>
          </w:p>
        </w:tc>
      </w:tr>
      <w:tr w:rsidR="009C4BFE" w:rsidRPr="00937DC6" w:rsidTr="00E9048F">
        <w:trPr>
          <w:jc w:val="center"/>
        </w:trPr>
        <w:tc>
          <w:tcPr>
            <w:tcW w:w="2830" w:type="dxa"/>
            <w:vAlign w:val="center"/>
          </w:tcPr>
          <w:p w:rsidR="009C4BFE" w:rsidRPr="00937DC6" w:rsidRDefault="00C47EE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809" w:type="dxa"/>
            <w:vAlign w:val="center"/>
          </w:tcPr>
          <w:p w:rsidR="009C4BFE" w:rsidRPr="00937DC6" w:rsidRDefault="00C47EEC">
            <w:pPr>
              <w:rPr>
                <w:rFonts w:eastAsiaTheme="minorEastAsia"/>
                <w:sz w:val="24"/>
                <w:szCs w:val="24"/>
              </w:rPr>
            </w:pPr>
            <w:r w:rsidRPr="00937DC6">
              <w:rPr>
                <w:rFonts w:eastAsiaTheme="minorEastAsia"/>
                <w:sz w:val="24"/>
                <w:szCs w:val="24"/>
              </w:rPr>
              <w:t>海富通基金管理有限公司</w:t>
            </w:r>
          </w:p>
        </w:tc>
      </w:tr>
      <w:tr w:rsidR="009C4BFE" w:rsidRPr="00937DC6" w:rsidTr="00E9048F">
        <w:trPr>
          <w:jc w:val="center"/>
        </w:trPr>
        <w:tc>
          <w:tcPr>
            <w:tcW w:w="2830" w:type="dxa"/>
            <w:vAlign w:val="center"/>
          </w:tcPr>
          <w:p w:rsidR="009C4BFE" w:rsidRPr="00937DC6" w:rsidRDefault="00C47EE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809" w:type="dxa"/>
            <w:vAlign w:val="center"/>
          </w:tcPr>
          <w:p w:rsidR="009C4BFE" w:rsidRPr="00937DC6" w:rsidRDefault="00C47EEC">
            <w:pPr>
              <w:rPr>
                <w:rFonts w:eastAsiaTheme="minorEastAsia"/>
                <w:sz w:val="24"/>
                <w:szCs w:val="24"/>
              </w:rPr>
            </w:pPr>
            <w:r w:rsidRPr="00937DC6">
              <w:rPr>
                <w:rFonts w:eastAsiaTheme="minorEastAsia"/>
                <w:sz w:val="24"/>
                <w:szCs w:val="24"/>
              </w:rPr>
              <w:t>《</w:t>
            </w:r>
            <w:r w:rsidR="007647F2" w:rsidRPr="00937DC6">
              <w:rPr>
                <w:rFonts w:eastAsiaTheme="minorEastAsia"/>
                <w:sz w:val="24"/>
                <w:szCs w:val="24"/>
              </w:rPr>
              <w:t>公开募集</w:t>
            </w:r>
            <w:r w:rsidRPr="00937DC6">
              <w:rPr>
                <w:rFonts w:eastAsiaTheme="minorEastAsia"/>
                <w:sz w:val="24"/>
                <w:szCs w:val="24"/>
              </w:rPr>
              <w:t>证券投资基金信息披露管理办法》、《基金管理公司投资管理人员管理指导意见》</w:t>
            </w:r>
          </w:p>
        </w:tc>
      </w:tr>
      <w:tr w:rsidR="009C4BFE" w:rsidRPr="00937DC6" w:rsidTr="00E9048F">
        <w:trPr>
          <w:jc w:val="center"/>
        </w:trPr>
        <w:tc>
          <w:tcPr>
            <w:tcW w:w="2830" w:type="dxa"/>
            <w:vAlign w:val="center"/>
          </w:tcPr>
          <w:p w:rsidR="009C4BFE" w:rsidRPr="00937DC6" w:rsidRDefault="00C47EE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6809" w:type="dxa"/>
            <w:vAlign w:val="center"/>
          </w:tcPr>
          <w:p w:rsidR="009C4BFE" w:rsidRPr="00937DC6" w:rsidRDefault="00812A74" w:rsidP="00FE038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解聘</w:t>
            </w:r>
            <w:r w:rsidR="00F85CF2" w:rsidRPr="00937DC6">
              <w:rPr>
                <w:rFonts w:eastAsiaTheme="minorEastAsia"/>
                <w:sz w:val="24"/>
                <w:szCs w:val="24"/>
              </w:rPr>
              <w:t>基金经理</w:t>
            </w:r>
          </w:p>
        </w:tc>
      </w:tr>
      <w:tr w:rsidR="00D80D86" w:rsidRPr="00937DC6" w:rsidTr="00E9048F">
        <w:trPr>
          <w:trHeight w:val="624"/>
          <w:jc w:val="center"/>
        </w:trPr>
        <w:tc>
          <w:tcPr>
            <w:tcW w:w="2830" w:type="dxa"/>
            <w:vAlign w:val="center"/>
          </w:tcPr>
          <w:p w:rsidR="00D80D86" w:rsidRPr="00937DC6" w:rsidRDefault="00812A74" w:rsidP="00D80D86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离</w:t>
            </w:r>
            <w:r w:rsidR="00D80D86" w:rsidRPr="00937DC6">
              <w:rPr>
                <w:rFonts w:eastAsiaTheme="minorEastAsia"/>
                <w:color w:val="000000"/>
                <w:sz w:val="24"/>
                <w:szCs w:val="24"/>
              </w:rPr>
              <w:t>任基金经理姓名</w:t>
            </w:r>
          </w:p>
        </w:tc>
        <w:tc>
          <w:tcPr>
            <w:tcW w:w="6809" w:type="dxa"/>
            <w:vAlign w:val="center"/>
          </w:tcPr>
          <w:p w:rsidR="00D80D86" w:rsidRPr="00937DC6" w:rsidRDefault="00A65E5C" w:rsidP="00D80D8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纪君凯</w:t>
            </w:r>
          </w:p>
        </w:tc>
      </w:tr>
      <w:tr w:rsidR="00D80D86" w:rsidRPr="00937DC6" w:rsidTr="00E9048F">
        <w:trPr>
          <w:trHeight w:val="624"/>
          <w:jc w:val="center"/>
        </w:trPr>
        <w:tc>
          <w:tcPr>
            <w:tcW w:w="2830" w:type="dxa"/>
            <w:vAlign w:val="center"/>
          </w:tcPr>
          <w:p w:rsidR="00D80D86" w:rsidRPr="00937DC6" w:rsidRDefault="00D80D86" w:rsidP="00D80D86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937DC6">
              <w:rPr>
                <w:rFonts w:eastAsia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6809" w:type="dxa"/>
            <w:vAlign w:val="center"/>
          </w:tcPr>
          <w:p w:rsidR="00D80D86" w:rsidRPr="00937DC6" w:rsidRDefault="00A65E5C" w:rsidP="00D80D86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王宁宁</w:t>
            </w:r>
          </w:p>
        </w:tc>
      </w:tr>
    </w:tbl>
    <w:p w:rsidR="009C4BFE" w:rsidRPr="00937DC6" w:rsidRDefault="00C47EEC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9"/>
      <w:bookmarkStart w:id="2" w:name="_Hlk212108178"/>
      <w:r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="00812A74">
        <w:rPr>
          <w:rFonts w:ascii="Times New Roman" w:eastAsiaTheme="minorEastAsia" w:hAnsi="Times New Roman" w:hint="eastAsia"/>
          <w:bCs w:val="0"/>
          <w:color w:val="000000"/>
          <w:sz w:val="24"/>
          <w:szCs w:val="24"/>
        </w:rPr>
        <w:t>离</w:t>
      </w:r>
      <w:r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任基金经理的相关信息</w:t>
      </w:r>
      <w:bookmarkEnd w:id="1"/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6818"/>
      </w:tblGrid>
      <w:tr w:rsidR="00A65E5C" w:rsidRPr="00937DC6" w:rsidTr="00E9048F">
        <w:trPr>
          <w:jc w:val="center"/>
        </w:trPr>
        <w:tc>
          <w:tcPr>
            <w:tcW w:w="2830" w:type="dxa"/>
          </w:tcPr>
          <w:p w:rsidR="00A65E5C" w:rsidRPr="00937DC6" w:rsidRDefault="00A65E5C" w:rsidP="00A65E5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离</w:t>
            </w: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任基金经理姓名</w:t>
            </w:r>
          </w:p>
        </w:tc>
        <w:tc>
          <w:tcPr>
            <w:tcW w:w="6818" w:type="dxa"/>
            <w:vAlign w:val="center"/>
          </w:tcPr>
          <w:p w:rsidR="00A65E5C" w:rsidRPr="00937DC6" w:rsidRDefault="00A65E5C" w:rsidP="00A65E5C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纪君凯</w:t>
            </w:r>
          </w:p>
        </w:tc>
      </w:tr>
      <w:tr w:rsidR="009C4BFE" w:rsidRPr="00937DC6" w:rsidTr="00E9048F">
        <w:trPr>
          <w:jc w:val="center"/>
        </w:trPr>
        <w:tc>
          <w:tcPr>
            <w:tcW w:w="2830" w:type="dxa"/>
          </w:tcPr>
          <w:p w:rsidR="009C4BFE" w:rsidRPr="00937DC6" w:rsidRDefault="00812A74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6818" w:type="dxa"/>
          </w:tcPr>
          <w:p w:rsidR="009C4BFE" w:rsidRPr="00937DC6" w:rsidRDefault="002E66AB" w:rsidP="00545D39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工作调整</w:t>
            </w:r>
          </w:p>
        </w:tc>
      </w:tr>
      <w:tr w:rsidR="00812A74" w:rsidRPr="00937DC6" w:rsidTr="00E9048F">
        <w:trPr>
          <w:jc w:val="center"/>
        </w:trPr>
        <w:tc>
          <w:tcPr>
            <w:tcW w:w="2830" w:type="dxa"/>
          </w:tcPr>
          <w:p w:rsidR="00812A74" w:rsidRPr="00937DC6" w:rsidRDefault="00812A74" w:rsidP="00812A74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离任</w:t>
            </w: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818" w:type="dxa"/>
          </w:tcPr>
          <w:p w:rsidR="00812A74" w:rsidRPr="00937DC6" w:rsidRDefault="00812A74" w:rsidP="00812A7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4C59BB">
              <w:rPr>
                <w:rFonts w:eastAsiaTheme="minorEastAsia" w:hint="eastAsia"/>
                <w:sz w:val="24"/>
                <w:szCs w:val="24"/>
              </w:rPr>
              <w:t>202</w:t>
            </w:r>
            <w:r w:rsidR="00871555">
              <w:rPr>
                <w:rFonts w:eastAsiaTheme="minorEastAsia" w:hint="eastAsia"/>
                <w:sz w:val="24"/>
                <w:szCs w:val="24"/>
              </w:rPr>
              <w:t>6</w:t>
            </w:r>
            <w:r w:rsidRPr="004C59BB">
              <w:rPr>
                <w:rFonts w:eastAsiaTheme="minorEastAsia" w:hint="eastAsia"/>
                <w:sz w:val="24"/>
                <w:szCs w:val="24"/>
              </w:rPr>
              <w:t>年</w:t>
            </w:r>
            <w:r w:rsidR="00A65E5C">
              <w:rPr>
                <w:rFonts w:eastAsiaTheme="minorEastAsia" w:hint="eastAsia"/>
                <w:sz w:val="24"/>
                <w:szCs w:val="24"/>
              </w:rPr>
              <w:t>3</w:t>
            </w:r>
            <w:r w:rsidRPr="004C59BB">
              <w:rPr>
                <w:rFonts w:eastAsiaTheme="minorEastAsia" w:hint="eastAsia"/>
                <w:sz w:val="24"/>
                <w:szCs w:val="24"/>
              </w:rPr>
              <w:t>月</w:t>
            </w:r>
            <w:r w:rsidR="00A65E5C">
              <w:rPr>
                <w:rFonts w:eastAsiaTheme="minorEastAsia" w:hint="eastAsia"/>
                <w:sz w:val="24"/>
                <w:szCs w:val="24"/>
              </w:rPr>
              <w:t>2</w:t>
            </w:r>
            <w:r w:rsidRPr="004C59BB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C670CE" w:rsidRPr="00937DC6" w:rsidTr="00E9048F">
        <w:trPr>
          <w:jc w:val="center"/>
        </w:trPr>
        <w:tc>
          <w:tcPr>
            <w:tcW w:w="2830" w:type="dxa"/>
          </w:tcPr>
          <w:p w:rsidR="00C670CE" w:rsidRPr="00937DC6" w:rsidRDefault="00812A74" w:rsidP="00C670CE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6818" w:type="dxa"/>
            <w:vAlign w:val="center"/>
          </w:tcPr>
          <w:p w:rsidR="00284CD1" w:rsidRPr="00871555" w:rsidRDefault="002E66AB" w:rsidP="00284CD1">
            <w:pPr>
              <w:spacing w:line="560" w:lineRule="exact"/>
              <w:rPr>
                <w:rFonts w:eastAsiaTheme="minorEastAsia"/>
                <w:color w:val="0D0D0D" w:themeColor="text1" w:themeTint="F2"/>
                <w:sz w:val="24"/>
                <w:szCs w:val="24"/>
              </w:rPr>
            </w:pPr>
            <w:r w:rsidRPr="00871555">
              <w:rPr>
                <w:rFonts w:eastAsiaTheme="minorEastAsia" w:hint="eastAsia"/>
                <w:color w:val="0D0D0D" w:themeColor="text1" w:themeTint="F2"/>
                <w:sz w:val="24"/>
                <w:szCs w:val="24"/>
              </w:rPr>
              <w:t>继续担任</w:t>
            </w:r>
            <w:r w:rsidR="00A65E5C" w:rsidRPr="00A65E5C">
              <w:rPr>
                <w:rFonts w:eastAsiaTheme="minorEastAsia" w:hint="eastAsia"/>
                <w:color w:val="0D0D0D" w:themeColor="text1" w:themeTint="F2"/>
                <w:sz w:val="24"/>
                <w:szCs w:val="24"/>
              </w:rPr>
              <w:t>海富通中证</w:t>
            </w:r>
            <w:r w:rsidR="00A65E5C" w:rsidRPr="00A65E5C">
              <w:rPr>
                <w:rFonts w:eastAsiaTheme="minorEastAsia" w:hint="eastAsia"/>
                <w:color w:val="0D0D0D" w:themeColor="text1" w:themeTint="F2"/>
                <w:sz w:val="24"/>
                <w:szCs w:val="24"/>
              </w:rPr>
              <w:t>A500</w:t>
            </w:r>
            <w:r w:rsidR="00A65E5C" w:rsidRPr="00A65E5C">
              <w:rPr>
                <w:rFonts w:eastAsiaTheme="minorEastAsia" w:hint="eastAsia"/>
                <w:color w:val="0D0D0D" w:themeColor="text1" w:themeTint="F2"/>
                <w:sz w:val="24"/>
                <w:szCs w:val="24"/>
              </w:rPr>
              <w:t>交易型开放式指数证券投资基金</w:t>
            </w:r>
            <w:r w:rsidR="00871555" w:rsidRPr="00871555">
              <w:rPr>
                <w:rFonts w:eastAsiaTheme="minorEastAsia" w:hint="eastAsia"/>
                <w:color w:val="0D0D0D" w:themeColor="text1" w:themeTint="F2"/>
                <w:sz w:val="24"/>
                <w:szCs w:val="24"/>
              </w:rPr>
              <w:t>、</w:t>
            </w:r>
            <w:r w:rsidR="00A65E5C" w:rsidRPr="00A65E5C">
              <w:rPr>
                <w:rFonts w:eastAsiaTheme="minorEastAsia" w:hint="eastAsia"/>
                <w:color w:val="0D0D0D" w:themeColor="text1" w:themeTint="F2"/>
                <w:sz w:val="24"/>
                <w:szCs w:val="24"/>
              </w:rPr>
              <w:t>海富通中证港股通科技交易型开放式指数证券投资基金</w:t>
            </w:r>
            <w:r w:rsidR="00871555" w:rsidRPr="00871555">
              <w:rPr>
                <w:rFonts w:eastAsiaTheme="minorEastAsia" w:hint="eastAsia"/>
                <w:color w:val="0D0D0D" w:themeColor="text1" w:themeTint="F2"/>
                <w:sz w:val="24"/>
                <w:szCs w:val="24"/>
              </w:rPr>
              <w:t>的</w:t>
            </w:r>
            <w:r w:rsidR="00FB6C83" w:rsidRPr="00871555">
              <w:rPr>
                <w:rFonts w:eastAsiaTheme="minorEastAsia" w:hint="eastAsia"/>
                <w:color w:val="0D0D0D" w:themeColor="text1" w:themeTint="F2"/>
                <w:sz w:val="24"/>
                <w:szCs w:val="24"/>
              </w:rPr>
              <w:t>基金经理。</w:t>
            </w:r>
          </w:p>
        </w:tc>
      </w:tr>
      <w:tr w:rsidR="004C59BB" w:rsidRPr="00937DC6" w:rsidTr="00E9048F">
        <w:trPr>
          <w:jc w:val="center"/>
        </w:trPr>
        <w:tc>
          <w:tcPr>
            <w:tcW w:w="2830" w:type="dxa"/>
          </w:tcPr>
          <w:p w:rsidR="004C59BB" w:rsidRPr="00937DC6" w:rsidRDefault="004C59BB" w:rsidP="004C59B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是否已按规定在中国基金业协会</w:t>
            </w:r>
            <w:r w:rsidR="00812A74">
              <w:rPr>
                <w:rFonts w:eastAsiaTheme="minorEastAsia" w:hint="eastAsia"/>
                <w:color w:val="000000"/>
                <w:sz w:val="24"/>
                <w:szCs w:val="24"/>
              </w:rPr>
              <w:t>办理变更手续</w:t>
            </w:r>
          </w:p>
        </w:tc>
        <w:tc>
          <w:tcPr>
            <w:tcW w:w="6818" w:type="dxa"/>
            <w:vAlign w:val="center"/>
          </w:tcPr>
          <w:p w:rsidR="004C59BB" w:rsidRPr="00937DC6" w:rsidRDefault="004C59BB" w:rsidP="004C59B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37DC6">
              <w:rPr>
                <w:rFonts w:eastAsiaTheme="minorEastAsia"/>
                <w:color w:val="000000"/>
                <w:sz w:val="24"/>
                <w:szCs w:val="24"/>
              </w:rPr>
              <w:t>是</w:t>
            </w:r>
          </w:p>
        </w:tc>
      </w:tr>
    </w:tbl>
    <w:p w:rsidR="009C4BFE" w:rsidRPr="00937DC6" w:rsidRDefault="00D80D86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3" w:name="_Toc275961411"/>
      <w:r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3</w:t>
      </w:r>
      <w:r w:rsidR="00C47EEC" w:rsidRPr="00937DC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其他需要说明的事项</w:t>
      </w:r>
      <w:bookmarkEnd w:id="3"/>
    </w:p>
    <w:p w:rsidR="0005109A" w:rsidRPr="00937DC6" w:rsidRDefault="0005109A" w:rsidP="0005109A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 w:rsidRPr="00937DC6">
        <w:rPr>
          <w:rFonts w:eastAsiaTheme="minorEastAsia"/>
          <w:color w:val="000000"/>
          <w:sz w:val="24"/>
          <w:szCs w:val="24"/>
        </w:rPr>
        <w:t>上述事项已按规定报中国证券投资基金业协会备案。</w:t>
      </w:r>
    </w:p>
    <w:p w:rsidR="009C4BFE" w:rsidRPr="00937DC6" w:rsidRDefault="009C4BFE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</w:p>
    <w:p w:rsidR="009C4BFE" w:rsidRPr="00937DC6" w:rsidRDefault="00C47EEC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 w:rsidRPr="00937DC6">
        <w:rPr>
          <w:rFonts w:eastAsiaTheme="minorEastAsia"/>
          <w:color w:val="000000"/>
          <w:sz w:val="24"/>
          <w:szCs w:val="24"/>
        </w:rPr>
        <w:t>特此公告。</w:t>
      </w:r>
    </w:p>
    <w:p w:rsidR="00F95FA2" w:rsidRDefault="00F95FA2" w:rsidP="00B82994">
      <w:pPr>
        <w:spacing w:line="360" w:lineRule="auto"/>
        <w:rPr>
          <w:rFonts w:eastAsiaTheme="minorEastAsia"/>
          <w:color w:val="000000"/>
          <w:sz w:val="24"/>
          <w:szCs w:val="24"/>
        </w:rPr>
      </w:pPr>
    </w:p>
    <w:p w:rsidR="00053A3B" w:rsidRPr="00937DC6" w:rsidRDefault="00053A3B" w:rsidP="00B82994">
      <w:pPr>
        <w:spacing w:line="360" w:lineRule="auto"/>
        <w:rPr>
          <w:rFonts w:eastAsiaTheme="minorEastAsia"/>
          <w:color w:val="000000"/>
          <w:sz w:val="24"/>
          <w:szCs w:val="24"/>
        </w:rPr>
      </w:pPr>
    </w:p>
    <w:p w:rsidR="009C4BFE" w:rsidRPr="00937DC6" w:rsidRDefault="00C47EEC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Theme="minorEastAsia"/>
          <w:color w:val="000000"/>
          <w:sz w:val="24"/>
          <w:szCs w:val="24"/>
        </w:rPr>
      </w:pPr>
      <w:r w:rsidRPr="00937DC6">
        <w:rPr>
          <w:rFonts w:eastAsiaTheme="minorEastAsia"/>
          <w:color w:val="000000"/>
          <w:sz w:val="24"/>
          <w:szCs w:val="24"/>
        </w:rPr>
        <w:t>海富通基金管理有限公司</w:t>
      </w:r>
    </w:p>
    <w:p w:rsidR="00FB7651" w:rsidRPr="00937DC6" w:rsidRDefault="006C734C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Theme="minorEastAsia"/>
          <w:color w:val="000000"/>
          <w:sz w:val="24"/>
          <w:szCs w:val="24"/>
        </w:rPr>
      </w:pPr>
      <w:r w:rsidRPr="00937DC6">
        <w:rPr>
          <w:rFonts w:eastAsiaTheme="minorEastAsia"/>
          <w:kern w:val="0"/>
          <w:sz w:val="24"/>
        </w:rPr>
        <w:t>202</w:t>
      </w:r>
      <w:r w:rsidR="00871555">
        <w:rPr>
          <w:rFonts w:eastAsiaTheme="minorEastAsia" w:hint="eastAsia"/>
          <w:kern w:val="0"/>
          <w:sz w:val="24"/>
        </w:rPr>
        <w:t>6</w:t>
      </w:r>
      <w:r w:rsidR="00B54943" w:rsidRPr="00937DC6">
        <w:rPr>
          <w:rFonts w:eastAsiaTheme="minorEastAsia"/>
          <w:kern w:val="0"/>
          <w:sz w:val="24"/>
        </w:rPr>
        <w:t>年</w:t>
      </w:r>
      <w:r w:rsidR="00A65E5C">
        <w:rPr>
          <w:rFonts w:eastAsiaTheme="minorEastAsia" w:hint="eastAsia"/>
          <w:kern w:val="0"/>
          <w:sz w:val="24"/>
        </w:rPr>
        <w:t>3</w:t>
      </w:r>
      <w:r w:rsidR="00B54943" w:rsidRPr="00937DC6">
        <w:rPr>
          <w:rFonts w:eastAsiaTheme="minorEastAsia"/>
          <w:kern w:val="0"/>
          <w:sz w:val="24"/>
        </w:rPr>
        <w:t>月</w:t>
      </w:r>
      <w:r w:rsidR="00A65E5C">
        <w:rPr>
          <w:rFonts w:eastAsiaTheme="minorEastAsia" w:hint="eastAsia"/>
          <w:kern w:val="0"/>
          <w:sz w:val="24"/>
        </w:rPr>
        <w:t>3</w:t>
      </w:r>
      <w:r w:rsidR="00C47EEC" w:rsidRPr="00937DC6">
        <w:rPr>
          <w:rFonts w:eastAsiaTheme="minorEastAsia"/>
          <w:kern w:val="0"/>
          <w:sz w:val="24"/>
        </w:rPr>
        <w:t>日</w:t>
      </w:r>
      <w:bookmarkEnd w:id="2"/>
    </w:p>
    <w:sectPr w:rsidR="00FB7651" w:rsidRPr="00937DC6" w:rsidSect="009C4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CA" w:rsidRDefault="00EE07CA" w:rsidP="006238F8">
      <w:r>
        <w:separator/>
      </w:r>
    </w:p>
  </w:endnote>
  <w:endnote w:type="continuationSeparator" w:id="0">
    <w:p w:rsidR="00EE07CA" w:rsidRDefault="00EE07CA" w:rsidP="00623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CA" w:rsidRDefault="00EE07CA" w:rsidP="006238F8">
      <w:r>
        <w:separator/>
      </w:r>
    </w:p>
  </w:footnote>
  <w:footnote w:type="continuationSeparator" w:id="0">
    <w:p w:rsidR="00EE07CA" w:rsidRDefault="00EE07CA" w:rsidP="00623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20BC9"/>
    <w:rsid w:val="00021CCE"/>
    <w:rsid w:val="00026D02"/>
    <w:rsid w:val="00027F77"/>
    <w:rsid w:val="00033DFD"/>
    <w:rsid w:val="00036553"/>
    <w:rsid w:val="00041353"/>
    <w:rsid w:val="00042A21"/>
    <w:rsid w:val="0005109A"/>
    <w:rsid w:val="000539DD"/>
    <w:rsid w:val="00053A3B"/>
    <w:rsid w:val="00065966"/>
    <w:rsid w:val="000659E1"/>
    <w:rsid w:val="00070317"/>
    <w:rsid w:val="00073450"/>
    <w:rsid w:val="000A1505"/>
    <w:rsid w:val="000B2DFA"/>
    <w:rsid w:val="000C5152"/>
    <w:rsid w:val="000D4F11"/>
    <w:rsid w:val="000E1E67"/>
    <w:rsid w:val="00102CCB"/>
    <w:rsid w:val="00105448"/>
    <w:rsid w:val="00111BD0"/>
    <w:rsid w:val="00126769"/>
    <w:rsid w:val="00132B11"/>
    <w:rsid w:val="00137532"/>
    <w:rsid w:val="001512D1"/>
    <w:rsid w:val="00190876"/>
    <w:rsid w:val="00191AD9"/>
    <w:rsid w:val="00195AAD"/>
    <w:rsid w:val="001971A4"/>
    <w:rsid w:val="001A46EF"/>
    <w:rsid w:val="001A647D"/>
    <w:rsid w:val="001D0F76"/>
    <w:rsid w:val="001D189A"/>
    <w:rsid w:val="001E368C"/>
    <w:rsid w:val="001E4357"/>
    <w:rsid w:val="001F621E"/>
    <w:rsid w:val="001F622D"/>
    <w:rsid w:val="001F68F7"/>
    <w:rsid w:val="00207AA8"/>
    <w:rsid w:val="002534D5"/>
    <w:rsid w:val="00253F85"/>
    <w:rsid w:val="00256431"/>
    <w:rsid w:val="00257F82"/>
    <w:rsid w:val="00275430"/>
    <w:rsid w:val="00284CD1"/>
    <w:rsid w:val="00291FA6"/>
    <w:rsid w:val="002A51E8"/>
    <w:rsid w:val="002C1CB7"/>
    <w:rsid w:val="002C3DF5"/>
    <w:rsid w:val="002C756A"/>
    <w:rsid w:val="002E3D59"/>
    <w:rsid w:val="002E66AB"/>
    <w:rsid w:val="00306525"/>
    <w:rsid w:val="003125A3"/>
    <w:rsid w:val="00316422"/>
    <w:rsid w:val="00344076"/>
    <w:rsid w:val="00354E1D"/>
    <w:rsid w:val="003640D7"/>
    <w:rsid w:val="003661C2"/>
    <w:rsid w:val="00390DA4"/>
    <w:rsid w:val="003B38A1"/>
    <w:rsid w:val="003D07DE"/>
    <w:rsid w:val="003D0F59"/>
    <w:rsid w:val="00411F52"/>
    <w:rsid w:val="00412A37"/>
    <w:rsid w:val="00414EA7"/>
    <w:rsid w:val="00426499"/>
    <w:rsid w:val="00427F28"/>
    <w:rsid w:val="004428B9"/>
    <w:rsid w:val="004446B7"/>
    <w:rsid w:val="00454E02"/>
    <w:rsid w:val="00455D1D"/>
    <w:rsid w:val="00464D32"/>
    <w:rsid w:val="00467A4B"/>
    <w:rsid w:val="00477D4B"/>
    <w:rsid w:val="004805C5"/>
    <w:rsid w:val="00483658"/>
    <w:rsid w:val="00492A9A"/>
    <w:rsid w:val="004966BA"/>
    <w:rsid w:val="004B3F81"/>
    <w:rsid w:val="004B400B"/>
    <w:rsid w:val="004B6C05"/>
    <w:rsid w:val="004C59BB"/>
    <w:rsid w:val="004D01DF"/>
    <w:rsid w:val="004E2455"/>
    <w:rsid w:val="004F5BCA"/>
    <w:rsid w:val="00506CF3"/>
    <w:rsid w:val="00515ABC"/>
    <w:rsid w:val="0052318A"/>
    <w:rsid w:val="0053712A"/>
    <w:rsid w:val="00545D39"/>
    <w:rsid w:val="00547962"/>
    <w:rsid w:val="00566533"/>
    <w:rsid w:val="00566B55"/>
    <w:rsid w:val="0058420D"/>
    <w:rsid w:val="005928B7"/>
    <w:rsid w:val="00596F7A"/>
    <w:rsid w:val="00597527"/>
    <w:rsid w:val="005A00F0"/>
    <w:rsid w:val="005A2BEC"/>
    <w:rsid w:val="005B28C6"/>
    <w:rsid w:val="005B39B4"/>
    <w:rsid w:val="005C1B03"/>
    <w:rsid w:val="005C4880"/>
    <w:rsid w:val="005E3D18"/>
    <w:rsid w:val="005F1B54"/>
    <w:rsid w:val="005F2027"/>
    <w:rsid w:val="005F3560"/>
    <w:rsid w:val="006113F1"/>
    <w:rsid w:val="00611FBC"/>
    <w:rsid w:val="006152A9"/>
    <w:rsid w:val="006163B1"/>
    <w:rsid w:val="00621A8E"/>
    <w:rsid w:val="006238F8"/>
    <w:rsid w:val="006340ED"/>
    <w:rsid w:val="006368FD"/>
    <w:rsid w:val="0066275C"/>
    <w:rsid w:val="00664E3E"/>
    <w:rsid w:val="006653B0"/>
    <w:rsid w:val="00672C20"/>
    <w:rsid w:val="006742B6"/>
    <w:rsid w:val="00674F68"/>
    <w:rsid w:val="006818DA"/>
    <w:rsid w:val="00683B23"/>
    <w:rsid w:val="00684287"/>
    <w:rsid w:val="00684AD0"/>
    <w:rsid w:val="00690F95"/>
    <w:rsid w:val="006B263D"/>
    <w:rsid w:val="006B5609"/>
    <w:rsid w:val="006C5B41"/>
    <w:rsid w:val="006C734C"/>
    <w:rsid w:val="006D40EE"/>
    <w:rsid w:val="006E0098"/>
    <w:rsid w:val="006F2A13"/>
    <w:rsid w:val="00700B43"/>
    <w:rsid w:val="007070D3"/>
    <w:rsid w:val="0070712F"/>
    <w:rsid w:val="00707A9F"/>
    <w:rsid w:val="007179FB"/>
    <w:rsid w:val="00733F72"/>
    <w:rsid w:val="00734462"/>
    <w:rsid w:val="007647F2"/>
    <w:rsid w:val="00766A16"/>
    <w:rsid w:val="00770100"/>
    <w:rsid w:val="00774E7C"/>
    <w:rsid w:val="00780FE8"/>
    <w:rsid w:val="007900DC"/>
    <w:rsid w:val="00794EC8"/>
    <w:rsid w:val="007B13E1"/>
    <w:rsid w:val="007B1BD0"/>
    <w:rsid w:val="007B24FA"/>
    <w:rsid w:val="007C7883"/>
    <w:rsid w:val="007E0746"/>
    <w:rsid w:val="007E1336"/>
    <w:rsid w:val="007E6115"/>
    <w:rsid w:val="00803A3A"/>
    <w:rsid w:val="00805CA1"/>
    <w:rsid w:val="00807FC2"/>
    <w:rsid w:val="00812A74"/>
    <w:rsid w:val="00815CBA"/>
    <w:rsid w:val="00820AF0"/>
    <w:rsid w:val="008264B6"/>
    <w:rsid w:val="00843AB2"/>
    <w:rsid w:val="00857D45"/>
    <w:rsid w:val="008619AD"/>
    <w:rsid w:val="00861EFA"/>
    <w:rsid w:val="00865831"/>
    <w:rsid w:val="00871555"/>
    <w:rsid w:val="00872E95"/>
    <w:rsid w:val="0087717F"/>
    <w:rsid w:val="008906DD"/>
    <w:rsid w:val="00895253"/>
    <w:rsid w:val="008A492B"/>
    <w:rsid w:val="008B2F8F"/>
    <w:rsid w:val="008B622A"/>
    <w:rsid w:val="008C49D0"/>
    <w:rsid w:val="008C540B"/>
    <w:rsid w:val="008D6AEC"/>
    <w:rsid w:val="008E74E4"/>
    <w:rsid w:val="008F0ACC"/>
    <w:rsid w:val="008F2C01"/>
    <w:rsid w:val="008F2D46"/>
    <w:rsid w:val="00901EFE"/>
    <w:rsid w:val="009330EB"/>
    <w:rsid w:val="00937DC6"/>
    <w:rsid w:val="009458F7"/>
    <w:rsid w:val="00950C28"/>
    <w:rsid w:val="00962485"/>
    <w:rsid w:val="00967371"/>
    <w:rsid w:val="009707E7"/>
    <w:rsid w:val="009B2CF5"/>
    <w:rsid w:val="009C0DF9"/>
    <w:rsid w:val="009C4BFE"/>
    <w:rsid w:val="009C6B44"/>
    <w:rsid w:val="009D5114"/>
    <w:rsid w:val="009D55B9"/>
    <w:rsid w:val="009D609C"/>
    <w:rsid w:val="009D65C6"/>
    <w:rsid w:val="009E3ABA"/>
    <w:rsid w:val="00A075EF"/>
    <w:rsid w:val="00A21B7B"/>
    <w:rsid w:val="00A26C73"/>
    <w:rsid w:val="00A51664"/>
    <w:rsid w:val="00A521EC"/>
    <w:rsid w:val="00A5495B"/>
    <w:rsid w:val="00A5512A"/>
    <w:rsid w:val="00A55A33"/>
    <w:rsid w:val="00A57A99"/>
    <w:rsid w:val="00A61621"/>
    <w:rsid w:val="00A63D9B"/>
    <w:rsid w:val="00A6439F"/>
    <w:rsid w:val="00A65E5C"/>
    <w:rsid w:val="00A66507"/>
    <w:rsid w:val="00A6799F"/>
    <w:rsid w:val="00A74FFA"/>
    <w:rsid w:val="00AA1D60"/>
    <w:rsid w:val="00AA32B1"/>
    <w:rsid w:val="00B02852"/>
    <w:rsid w:val="00B03319"/>
    <w:rsid w:val="00B12CD7"/>
    <w:rsid w:val="00B14FDE"/>
    <w:rsid w:val="00B22E61"/>
    <w:rsid w:val="00B27750"/>
    <w:rsid w:val="00B3382C"/>
    <w:rsid w:val="00B458C6"/>
    <w:rsid w:val="00B52A57"/>
    <w:rsid w:val="00B54943"/>
    <w:rsid w:val="00B6356D"/>
    <w:rsid w:val="00B63D1E"/>
    <w:rsid w:val="00B73628"/>
    <w:rsid w:val="00B766F7"/>
    <w:rsid w:val="00B82994"/>
    <w:rsid w:val="00BA1222"/>
    <w:rsid w:val="00BB7CF8"/>
    <w:rsid w:val="00BE716F"/>
    <w:rsid w:val="00BE7AA2"/>
    <w:rsid w:val="00C0140A"/>
    <w:rsid w:val="00C41ACE"/>
    <w:rsid w:val="00C47EEC"/>
    <w:rsid w:val="00C670CE"/>
    <w:rsid w:val="00C75FD2"/>
    <w:rsid w:val="00C76D89"/>
    <w:rsid w:val="00C81BED"/>
    <w:rsid w:val="00C83FC2"/>
    <w:rsid w:val="00CF7D99"/>
    <w:rsid w:val="00D0195C"/>
    <w:rsid w:val="00D02290"/>
    <w:rsid w:val="00D047E3"/>
    <w:rsid w:val="00D21C32"/>
    <w:rsid w:val="00D31E6D"/>
    <w:rsid w:val="00D33186"/>
    <w:rsid w:val="00D42C21"/>
    <w:rsid w:val="00D520F5"/>
    <w:rsid w:val="00D5785E"/>
    <w:rsid w:val="00D60C9F"/>
    <w:rsid w:val="00D64B1C"/>
    <w:rsid w:val="00D73735"/>
    <w:rsid w:val="00D80CA9"/>
    <w:rsid w:val="00D80D86"/>
    <w:rsid w:val="00D82DAE"/>
    <w:rsid w:val="00DA24F9"/>
    <w:rsid w:val="00DA36D0"/>
    <w:rsid w:val="00DA5180"/>
    <w:rsid w:val="00DB1894"/>
    <w:rsid w:val="00DD624E"/>
    <w:rsid w:val="00DD660F"/>
    <w:rsid w:val="00DE5519"/>
    <w:rsid w:val="00DE705B"/>
    <w:rsid w:val="00DF725D"/>
    <w:rsid w:val="00E04988"/>
    <w:rsid w:val="00E05830"/>
    <w:rsid w:val="00E16026"/>
    <w:rsid w:val="00E21ECA"/>
    <w:rsid w:val="00E26885"/>
    <w:rsid w:val="00E277F7"/>
    <w:rsid w:val="00E3783B"/>
    <w:rsid w:val="00E435FE"/>
    <w:rsid w:val="00E6462E"/>
    <w:rsid w:val="00E73704"/>
    <w:rsid w:val="00E857A8"/>
    <w:rsid w:val="00E9048F"/>
    <w:rsid w:val="00E91BAB"/>
    <w:rsid w:val="00E9763B"/>
    <w:rsid w:val="00EB610F"/>
    <w:rsid w:val="00EC7F0B"/>
    <w:rsid w:val="00ED112A"/>
    <w:rsid w:val="00ED5F40"/>
    <w:rsid w:val="00EE07CA"/>
    <w:rsid w:val="00F22ED2"/>
    <w:rsid w:val="00F44C10"/>
    <w:rsid w:val="00F4555F"/>
    <w:rsid w:val="00F60A9D"/>
    <w:rsid w:val="00F66D43"/>
    <w:rsid w:val="00F70EFB"/>
    <w:rsid w:val="00F75E46"/>
    <w:rsid w:val="00F827EC"/>
    <w:rsid w:val="00F85CF2"/>
    <w:rsid w:val="00F94C1C"/>
    <w:rsid w:val="00F95FA2"/>
    <w:rsid w:val="00FB4768"/>
    <w:rsid w:val="00FB6950"/>
    <w:rsid w:val="00FB6C83"/>
    <w:rsid w:val="00FB7651"/>
    <w:rsid w:val="00FC266B"/>
    <w:rsid w:val="00FC353A"/>
    <w:rsid w:val="00FD1FBF"/>
    <w:rsid w:val="00FD4700"/>
    <w:rsid w:val="00FE0386"/>
    <w:rsid w:val="00FE08B4"/>
    <w:rsid w:val="72332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FE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9C4BFE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4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0BC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9C4BFE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9C4BF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4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C4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9C4BFE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rsid w:val="009C4BFE"/>
    <w:rPr>
      <w:vertAlign w:val="superscript"/>
    </w:rPr>
  </w:style>
  <w:style w:type="character" w:customStyle="1" w:styleId="1Char">
    <w:name w:val="标题 1 Char"/>
    <w:basedOn w:val="a0"/>
    <w:link w:val="1"/>
    <w:qFormat/>
    <w:rsid w:val="009C4BF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9C4BFE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9C4BFE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rsid w:val="009C4BFE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9C4BFE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4BFE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C4BFE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020BC9"/>
    <w:rPr>
      <w:rFonts w:ascii="Times New Roman" w:eastAsia="方正仿宋简体" w:hAnsi="Times New Roman" w:cs="Times New Roman"/>
      <w:b/>
      <w:bCs/>
      <w:kern w:val="2"/>
      <w:sz w:val="32"/>
      <w:szCs w:val="32"/>
    </w:rPr>
  </w:style>
  <w:style w:type="paragraph" w:styleId="a9">
    <w:name w:val="Revision"/>
    <w:hidden/>
    <w:uiPriority w:val="99"/>
    <w:semiHidden/>
    <w:rsid w:val="00B54943"/>
    <w:rPr>
      <w:rFonts w:ascii="Times New Roman" w:eastAsia="方正仿宋简体" w:hAnsi="Times New Roman" w:cs="Times New Roman"/>
      <w:kern w:val="2"/>
      <w:sz w:val="32"/>
    </w:rPr>
  </w:style>
  <w:style w:type="paragraph" w:styleId="aa">
    <w:name w:val="Normal (Web)"/>
    <w:basedOn w:val="a"/>
    <w:uiPriority w:val="99"/>
    <w:semiHidden/>
    <w:unhideWhenUsed/>
    <w:rsid w:val="004C59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4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ZHONGM</cp:lastModifiedBy>
  <cp:revision>2</cp:revision>
  <dcterms:created xsi:type="dcterms:W3CDTF">2026-03-02T16:01:00Z</dcterms:created>
  <dcterms:modified xsi:type="dcterms:W3CDTF">2026-03-02T16:01:00Z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