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111" w:rsidRPr="00653CED" w:rsidRDefault="00404111" w:rsidP="00404111">
      <w:pPr>
        <w:pStyle w:val="Default"/>
        <w:rPr>
          <w:rFonts w:ascii="Times New Roman" w:hAnsi="Times New Roman" w:cs="Times New Roman"/>
        </w:rPr>
      </w:pPr>
      <w:bookmarkStart w:id="0" w:name="_GoBack"/>
      <w:bookmarkEnd w:id="0"/>
    </w:p>
    <w:p w:rsidR="004F0B6B" w:rsidRDefault="00DA36E6" w:rsidP="00DA36E6">
      <w:pPr>
        <w:pStyle w:val="Default"/>
        <w:jc w:val="center"/>
        <w:rPr>
          <w:rFonts w:ascii="Times New Roman" w:hAnsi="Times New Roman" w:cs="Times New Roman"/>
          <w:b/>
          <w:bCs/>
          <w:sz w:val="28"/>
          <w:szCs w:val="28"/>
        </w:rPr>
      </w:pPr>
      <w:r w:rsidRPr="00653CED">
        <w:rPr>
          <w:rFonts w:ascii="Times New Roman" w:hAnsi="Times New Roman" w:cs="Times New Roman" w:hint="eastAsia"/>
          <w:b/>
          <w:bCs/>
          <w:sz w:val="28"/>
          <w:szCs w:val="28"/>
        </w:rPr>
        <w:t>招商基金管理有限公司关于</w:t>
      </w:r>
      <w:r w:rsidR="004F0B6B" w:rsidRPr="004F0B6B">
        <w:rPr>
          <w:rFonts w:ascii="Times New Roman" w:hAnsi="Times New Roman" w:cs="Times New Roman" w:hint="eastAsia"/>
          <w:b/>
          <w:bCs/>
          <w:sz w:val="28"/>
          <w:szCs w:val="28"/>
        </w:rPr>
        <w:t>招商招利一年期理财债券型证券投资</w:t>
      </w:r>
    </w:p>
    <w:p w:rsidR="00404111" w:rsidRPr="00653CED" w:rsidRDefault="004F0B6B" w:rsidP="00DA36E6">
      <w:pPr>
        <w:pStyle w:val="Default"/>
        <w:jc w:val="center"/>
        <w:rPr>
          <w:rFonts w:ascii="Times New Roman" w:hAnsi="Times New Roman" w:cs="Times New Roman"/>
          <w:sz w:val="28"/>
          <w:szCs w:val="28"/>
        </w:rPr>
      </w:pPr>
      <w:r w:rsidRPr="004F0B6B">
        <w:rPr>
          <w:rFonts w:ascii="Times New Roman" w:hAnsi="Times New Roman" w:cs="Times New Roman" w:hint="eastAsia"/>
          <w:b/>
          <w:bCs/>
          <w:sz w:val="28"/>
          <w:szCs w:val="28"/>
        </w:rPr>
        <w:t>基金</w:t>
      </w:r>
      <w:r w:rsidR="00DA36E6" w:rsidRPr="00653CED">
        <w:rPr>
          <w:rFonts w:ascii="Times New Roman" w:hAnsi="Times New Roman" w:cs="Times New Roman" w:hint="eastAsia"/>
          <w:b/>
          <w:bCs/>
          <w:sz w:val="28"/>
          <w:szCs w:val="28"/>
        </w:rPr>
        <w:t>基金份额持有人大会表决结果暨决议生效的公告</w:t>
      </w:r>
    </w:p>
    <w:p w:rsidR="002C7687" w:rsidRPr="00653CED" w:rsidRDefault="002C7687" w:rsidP="00404111">
      <w:pPr>
        <w:pStyle w:val="Default"/>
        <w:spacing w:line="360" w:lineRule="auto"/>
        <w:ind w:firstLineChars="200" w:firstLine="460"/>
        <w:rPr>
          <w:rFonts w:ascii="Times New Roman" w:hAnsi="Times New Roman" w:cs="Times New Roman"/>
          <w:sz w:val="23"/>
          <w:szCs w:val="23"/>
        </w:rPr>
      </w:pPr>
    </w:p>
    <w:p w:rsidR="00404111" w:rsidRPr="00653CED" w:rsidRDefault="0049119D" w:rsidP="00653CED">
      <w:pPr>
        <w:pStyle w:val="Default"/>
        <w:snapToGrid w:val="0"/>
        <w:spacing w:line="360" w:lineRule="auto"/>
        <w:ind w:firstLineChars="200" w:firstLine="480"/>
        <w:jc w:val="both"/>
        <w:rPr>
          <w:rFonts w:ascii="Times New Roman" w:hAnsi="Times New Roman" w:cs="Times New Roman"/>
        </w:rPr>
      </w:pPr>
      <w:r>
        <w:rPr>
          <w:rFonts w:ascii="Times New Roman" w:hAnsi="Times New Roman" w:cs="Times New Roman" w:hint="eastAsia"/>
        </w:rPr>
        <w:t>根据《中华人民共和国证券投资基金法》</w:t>
      </w:r>
      <w:r w:rsidR="00404111" w:rsidRPr="00653CED">
        <w:rPr>
          <w:rFonts w:ascii="Times New Roman" w:hAnsi="Times New Roman" w:cs="Times New Roman" w:hint="eastAsia"/>
        </w:rPr>
        <w:t>《公开募集证券投资基金运作管理办法》等法律法规的规定和《</w:t>
      </w:r>
      <w:r w:rsidR="004F0B6B" w:rsidRPr="004F0B6B">
        <w:rPr>
          <w:rFonts w:ascii="Times New Roman" w:hAnsi="Times New Roman" w:cs="Times New Roman" w:hint="eastAsia"/>
        </w:rPr>
        <w:t>招商招利一年期理财债券型证券投资基金</w:t>
      </w:r>
      <w:r w:rsidR="00404111" w:rsidRPr="00653CED">
        <w:rPr>
          <w:rFonts w:ascii="Times New Roman" w:hAnsi="Times New Roman" w:cs="Times New Roman" w:hint="eastAsia"/>
        </w:rPr>
        <w:t>基金合同》的有关约定，现将</w:t>
      </w:r>
      <w:r w:rsidR="004F0B6B" w:rsidRPr="004F0B6B">
        <w:rPr>
          <w:rFonts w:ascii="Times New Roman" w:hAnsi="Times New Roman" w:cs="Times New Roman" w:hint="eastAsia"/>
        </w:rPr>
        <w:t>招商招利一年期理财债券型证券投资基金</w:t>
      </w:r>
      <w:r w:rsidR="00404111" w:rsidRPr="00653CED">
        <w:rPr>
          <w:rFonts w:ascii="Times New Roman" w:hAnsi="Times New Roman" w:cs="Times New Roman" w:hint="eastAsia"/>
        </w:rPr>
        <w:t>（以下简称</w:t>
      </w:r>
      <w:r w:rsidR="00404111" w:rsidRPr="00653CED">
        <w:rPr>
          <w:rFonts w:ascii="Times New Roman" w:hAnsi="Times New Roman" w:cs="Times New Roman"/>
        </w:rPr>
        <w:t>“</w:t>
      </w:r>
      <w:r w:rsidR="00404111" w:rsidRPr="00653CED">
        <w:rPr>
          <w:rFonts w:ascii="Times New Roman" w:hAnsi="Times New Roman" w:cs="Times New Roman" w:hint="eastAsia"/>
        </w:rPr>
        <w:t>本基金</w:t>
      </w:r>
      <w:r w:rsidR="00404111" w:rsidRPr="00653CED">
        <w:rPr>
          <w:rFonts w:ascii="Times New Roman" w:hAnsi="Times New Roman" w:cs="Times New Roman"/>
        </w:rPr>
        <w:t>”</w:t>
      </w:r>
      <w:r w:rsidR="00404111" w:rsidRPr="00653CED">
        <w:rPr>
          <w:rFonts w:ascii="Times New Roman" w:hAnsi="Times New Roman" w:cs="Times New Roman" w:hint="eastAsia"/>
        </w:rPr>
        <w:t>）基金份额持有人大会的相关事项公告如下：</w:t>
      </w:r>
    </w:p>
    <w:p w:rsidR="00404111" w:rsidRPr="00653CED" w:rsidRDefault="00404111" w:rsidP="001618ED">
      <w:pPr>
        <w:widowControl/>
        <w:shd w:val="clear" w:color="auto" w:fill="FFFFFF"/>
        <w:adjustRightInd w:val="0"/>
        <w:snapToGrid w:val="0"/>
        <w:spacing w:line="360" w:lineRule="auto"/>
        <w:ind w:firstLineChars="200" w:firstLine="482"/>
        <w:jc w:val="left"/>
        <w:outlineLvl w:val="1"/>
        <w:rPr>
          <w:rFonts w:ascii="Times New Roman" w:hAnsi="Times New Roman" w:cs="Times New Roman"/>
          <w:b/>
          <w:bCs/>
          <w:color w:val="333333"/>
          <w:sz w:val="24"/>
          <w:szCs w:val="24"/>
        </w:rPr>
      </w:pPr>
      <w:r w:rsidRPr="00653CED">
        <w:rPr>
          <w:rFonts w:ascii="Times New Roman" w:hAnsi="Times New Roman" w:cs="Times New Roman" w:hint="eastAsia"/>
          <w:b/>
          <w:bCs/>
          <w:color w:val="333333"/>
          <w:kern w:val="0"/>
          <w:sz w:val="24"/>
          <w:szCs w:val="24"/>
        </w:rPr>
        <w:t>一、本基金基金份额持有人大会会议情况</w:t>
      </w:r>
    </w:p>
    <w:p w:rsidR="003376E0" w:rsidRPr="00653CED" w:rsidRDefault="00404111" w:rsidP="001618ED">
      <w:pPr>
        <w:pStyle w:val="Default"/>
        <w:snapToGrid w:val="0"/>
        <w:spacing w:line="360" w:lineRule="auto"/>
        <w:ind w:firstLineChars="200" w:firstLine="480"/>
        <w:jc w:val="both"/>
        <w:rPr>
          <w:rFonts w:ascii="Times New Roman" w:hAnsi="Times New Roman" w:cs="Times New Roman"/>
        </w:rPr>
      </w:pPr>
      <w:r w:rsidRPr="00653CED">
        <w:rPr>
          <w:rFonts w:ascii="Times New Roman" w:hAnsi="Times New Roman" w:cs="Times New Roman" w:hint="eastAsia"/>
        </w:rPr>
        <w:t>招商基金管理有限公司</w:t>
      </w:r>
      <w:r w:rsidR="007F1B0D" w:rsidRPr="00653CED">
        <w:rPr>
          <w:rFonts w:ascii="Times New Roman" w:hAnsi="Times New Roman" w:cs="Times New Roman" w:hint="eastAsia"/>
        </w:rPr>
        <w:t>（以下简称“基金管理人”）</w:t>
      </w:r>
      <w:r w:rsidRPr="00653CED">
        <w:rPr>
          <w:rFonts w:ascii="Times New Roman" w:hAnsi="Times New Roman" w:cs="Times New Roman" w:hint="eastAsia"/>
        </w:rPr>
        <w:t>以通讯方式召开了本基金基金份额持有人大会，权益登记日为</w:t>
      </w:r>
      <w:r w:rsidR="004F0B6B" w:rsidRPr="004F0B6B">
        <w:rPr>
          <w:rFonts w:ascii="Times New Roman" w:hAnsi="Times New Roman" w:cs="Times New Roman" w:hint="eastAsia"/>
        </w:rPr>
        <w:t>2026</w:t>
      </w:r>
      <w:r w:rsidR="004F0B6B" w:rsidRPr="004F0B6B">
        <w:rPr>
          <w:rFonts w:ascii="Times New Roman" w:hAnsi="Times New Roman" w:cs="Times New Roman" w:hint="eastAsia"/>
        </w:rPr>
        <w:t>年</w:t>
      </w:r>
      <w:r w:rsidR="004F0B6B" w:rsidRPr="004F0B6B">
        <w:rPr>
          <w:rFonts w:ascii="Times New Roman" w:hAnsi="Times New Roman" w:cs="Times New Roman" w:hint="eastAsia"/>
        </w:rPr>
        <w:t>1</w:t>
      </w:r>
      <w:r w:rsidR="004F0B6B" w:rsidRPr="004F0B6B">
        <w:rPr>
          <w:rFonts w:ascii="Times New Roman" w:hAnsi="Times New Roman" w:cs="Times New Roman" w:hint="eastAsia"/>
        </w:rPr>
        <w:t>月</w:t>
      </w:r>
      <w:r w:rsidR="004F0B6B" w:rsidRPr="004F0B6B">
        <w:rPr>
          <w:rFonts w:ascii="Times New Roman" w:hAnsi="Times New Roman" w:cs="Times New Roman" w:hint="eastAsia"/>
        </w:rPr>
        <w:t>26</w:t>
      </w:r>
      <w:r w:rsidR="004F0B6B" w:rsidRPr="004F0B6B">
        <w:rPr>
          <w:rFonts w:ascii="Times New Roman" w:hAnsi="Times New Roman" w:cs="Times New Roman" w:hint="eastAsia"/>
        </w:rPr>
        <w:t>日</w:t>
      </w:r>
      <w:r w:rsidRPr="00653CED">
        <w:rPr>
          <w:rFonts w:ascii="Times New Roman" w:hAnsi="Times New Roman" w:cs="Times New Roman" w:hint="eastAsia"/>
        </w:rPr>
        <w:t>，大会投票表决时间为</w:t>
      </w:r>
      <w:r w:rsidR="00114789" w:rsidRPr="00653CED">
        <w:rPr>
          <w:rFonts w:ascii="Times New Roman" w:hAnsi="Times New Roman" w:cs="Times New Roman" w:hint="eastAsia"/>
        </w:rPr>
        <w:t>自</w:t>
      </w:r>
      <w:r w:rsidR="004F0B6B" w:rsidRPr="004F0B6B">
        <w:rPr>
          <w:rFonts w:ascii="Times New Roman" w:hAnsi="Times New Roman" w:cs="Times New Roman" w:hint="eastAsia"/>
        </w:rPr>
        <w:t>2026</w:t>
      </w:r>
      <w:r w:rsidR="004F0B6B" w:rsidRPr="004F0B6B">
        <w:rPr>
          <w:rFonts w:ascii="Times New Roman" w:hAnsi="Times New Roman" w:cs="Times New Roman" w:hint="eastAsia"/>
        </w:rPr>
        <w:t>年</w:t>
      </w:r>
      <w:r w:rsidR="004F0B6B" w:rsidRPr="004F0B6B">
        <w:rPr>
          <w:rFonts w:ascii="Times New Roman" w:hAnsi="Times New Roman" w:cs="Times New Roman" w:hint="eastAsia"/>
        </w:rPr>
        <w:t>1</w:t>
      </w:r>
      <w:r w:rsidR="004F0B6B" w:rsidRPr="004F0B6B">
        <w:rPr>
          <w:rFonts w:ascii="Times New Roman" w:hAnsi="Times New Roman" w:cs="Times New Roman" w:hint="eastAsia"/>
        </w:rPr>
        <w:t>月</w:t>
      </w:r>
      <w:r w:rsidR="004F0B6B" w:rsidRPr="004F0B6B">
        <w:rPr>
          <w:rFonts w:ascii="Times New Roman" w:hAnsi="Times New Roman" w:cs="Times New Roman" w:hint="eastAsia"/>
        </w:rPr>
        <w:t>26</w:t>
      </w:r>
      <w:r w:rsidR="004F0B6B" w:rsidRPr="004F0B6B">
        <w:rPr>
          <w:rFonts w:ascii="Times New Roman" w:hAnsi="Times New Roman" w:cs="Times New Roman" w:hint="eastAsia"/>
        </w:rPr>
        <w:t>日</w:t>
      </w:r>
      <w:r w:rsidR="00F257CA" w:rsidRPr="00653CED">
        <w:rPr>
          <w:rFonts w:ascii="Times New Roman" w:hAnsi="Times New Roman" w:cs="Times New Roman" w:hint="eastAsia"/>
        </w:rPr>
        <w:t>日</w:t>
      </w:r>
      <w:r w:rsidR="00C332DA" w:rsidRPr="00653CED">
        <w:rPr>
          <w:rFonts w:ascii="Times New Roman" w:hAnsi="Times New Roman" w:cs="Times New Roman"/>
        </w:rPr>
        <w:t>0:00</w:t>
      </w:r>
      <w:r w:rsidR="00C332DA" w:rsidRPr="00653CED">
        <w:rPr>
          <w:rFonts w:ascii="Times New Roman" w:hAnsi="Times New Roman" w:cs="Times New Roman" w:hint="eastAsia"/>
        </w:rPr>
        <w:t>起，至</w:t>
      </w:r>
      <w:r w:rsidR="004F0B6B" w:rsidRPr="004F0B6B">
        <w:rPr>
          <w:rFonts w:ascii="Times New Roman" w:hAnsi="Times New Roman" w:cs="Times New Roman" w:hint="eastAsia"/>
        </w:rPr>
        <w:t>2026</w:t>
      </w:r>
      <w:r w:rsidR="004F0B6B" w:rsidRPr="004F0B6B">
        <w:rPr>
          <w:rFonts w:ascii="Times New Roman" w:hAnsi="Times New Roman" w:cs="Times New Roman" w:hint="eastAsia"/>
        </w:rPr>
        <w:t>年</w:t>
      </w:r>
      <w:r w:rsidR="004F0B6B" w:rsidRPr="004F0B6B">
        <w:rPr>
          <w:rFonts w:ascii="Times New Roman" w:hAnsi="Times New Roman" w:cs="Times New Roman" w:hint="eastAsia"/>
        </w:rPr>
        <w:t>2</w:t>
      </w:r>
      <w:r w:rsidR="004F0B6B" w:rsidRPr="004F0B6B">
        <w:rPr>
          <w:rFonts w:ascii="Times New Roman" w:hAnsi="Times New Roman" w:cs="Times New Roman" w:hint="eastAsia"/>
        </w:rPr>
        <w:t>月</w:t>
      </w:r>
      <w:r w:rsidR="004F0B6B" w:rsidRPr="004F0B6B">
        <w:rPr>
          <w:rFonts w:ascii="Times New Roman" w:hAnsi="Times New Roman" w:cs="Times New Roman" w:hint="eastAsia"/>
        </w:rPr>
        <w:t>25</w:t>
      </w:r>
      <w:r w:rsidR="004F0B6B" w:rsidRPr="004F0B6B">
        <w:rPr>
          <w:rFonts w:ascii="Times New Roman" w:hAnsi="Times New Roman" w:cs="Times New Roman" w:hint="eastAsia"/>
        </w:rPr>
        <w:t>日</w:t>
      </w:r>
      <w:r w:rsidR="00C332DA" w:rsidRPr="00653CED">
        <w:rPr>
          <w:rFonts w:ascii="Times New Roman" w:hAnsi="Times New Roman" w:cs="Times New Roman"/>
        </w:rPr>
        <w:t>17:00</w:t>
      </w:r>
      <w:r w:rsidR="00C332DA" w:rsidRPr="00653CED">
        <w:rPr>
          <w:rFonts w:ascii="Times New Roman" w:hAnsi="Times New Roman" w:cs="Times New Roman" w:hint="eastAsia"/>
        </w:rPr>
        <w:t>止</w:t>
      </w:r>
      <w:r w:rsidR="00114789" w:rsidRPr="00653CED">
        <w:rPr>
          <w:rFonts w:ascii="Times New Roman" w:hAnsi="Times New Roman" w:cs="Times New Roman" w:hint="eastAsia"/>
        </w:rPr>
        <w:t>（投票表决时间以表决票收件人收到表决票时间为准）</w:t>
      </w:r>
      <w:r w:rsidRPr="00653CED">
        <w:rPr>
          <w:rFonts w:ascii="Times New Roman" w:hAnsi="Times New Roman" w:cs="Times New Roman" w:hint="eastAsia"/>
        </w:rPr>
        <w:t>。</w:t>
      </w:r>
      <w:r w:rsidR="004F0B6B" w:rsidRPr="00653CED">
        <w:rPr>
          <w:rFonts w:ascii="Times New Roman" w:hAnsi="Times New Roman" w:cs="Times New Roman"/>
        </w:rPr>
        <w:t>202</w:t>
      </w:r>
      <w:r w:rsidR="004F0B6B">
        <w:rPr>
          <w:rFonts w:ascii="Times New Roman" w:hAnsi="Times New Roman" w:cs="Times New Roman"/>
        </w:rPr>
        <w:t>6</w:t>
      </w:r>
      <w:r w:rsidR="00114789" w:rsidRPr="00653CED">
        <w:rPr>
          <w:rFonts w:ascii="Times New Roman" w:hAnsi="Times New Roman" w:cs="Times New Roman" w:hint="eastAsia"/>
        </w:rPr>
        <w:t>年</w:t>
      </w:r>
      <w:r w:rsidR="004F0B6B">
        <w:rPr>
          <w:rFonts w:ascii="Times New Roman" w:hAnsi="Times New Roman" w:cs="Times New Roman"/>
        </w:rPr>
        <w:t>2</w:t>
      </w:r>
      <w:r w:rsidR="003376E0" w:rsidRPr="00653CED">
        <w:rPr>
          <w:rFonts w:ascii="Times New Roman" w:hAnsi="Times New Roman" w:cs="Times New Roman" w:hint="eastAsia"/>
        </w:rPr>
        <w:t>月</w:t>
      </w:r>
      <w:r w:rsidR="004B08CC" w:rsidRPr="00653CED">
        <w:rPr>
          <w:rFonts w:ascii="Times New Roman" w:hAnsi="Times New Roman" w:cs="Times New Roman"/>
        </w:rPr>
        <w:t>2</w:t>
      </w:r>
      <w:r w:rsidR="004F0B6B">
        <w:rPr>
          <w:rFonts w:ascii="Times New Roman" w:hAnsi="Times New Roman" w:cs="Times New Roman"/>
        </w:rPr>
        <w:t>6</w:t>
      </w:r>
      <w:r w:rsidR="003376E0" w:rsidRPr="00653CED">
        <w:rPr>
          <w:rFonts w:ascii="Times New Roman" w:hAnsi="Times New Roman" w:cs="Times New Roman" w:hint="eastAsia"/>
        </w:rPr>
        <w:t>日，</w:t>
      </w:r>
      <w:r w:rsidR="007F1B0D" w:rsidRPr="00653CED">
        <w:rPr>
          <w:rFonts w:ascii="Times New Roman" w:hAnsi="Times New Roman" w:cs="Times New Roman" w:hint="eastAsia"/>
        </w:rPr>
        <w:t>在本基金</w:t>
      </w:r>
      <w:r w:rsidR="003376E0" w:rsidRPr="00653CED">
        <w:rPr>
          <w:rFonts w:ascii="Times New Roman" w:hAnsi="Times New Roman" w:cs="Times New Roman" w:hint="eastAsia"/>
        </w:rPr>
        <w:t>基金托管人</w:t>
      </w:r>
      <w:r w:rsidR="004F0B6B" w:rsidRPr="004F0B6B">
        <w:rPr>
          <w:rFonts w:ascii="Times New Roman" w:hAnsi="Times New Roman" w:cs="Times New Roman" w:hint="eastAsia"/>
        </w:rPr>
        <w:t>中国银行股份有限公司</w:t>
      </w:r>
      <w:r w:rsidR="003376E0" w:rsidRPr="00653CED">
        <w:rPr>
          <w:rFonts w:ascii="Times New Roman" w:hAnsi="Times New Roman" w:cs="Times New Roman" w:hint="eastAsia"/>
        </w:rPr>
        <w:t>授权代表的监督下，</w:t>
      </w:r>
      <w:r w:rsidR="006D04FF" w:rsidRPr="00653CED">
        <w:rPr>
          <w:rFonts w:ascii="Times New Roman" w:hAnsi="Times New Roman" w:cs="Times New Roman" w:hint="eastAsia"/>
        </w:rPr>
        <w:t>基金管理人授权的监督员对本次基金份额持有人大会表决进行了计票</w:t>
      </w:r>
      <w:r w:rsidR="007F1B0D" w:rsidRPr="00653CED">
        <w:rPr>
          <w:rFonts w:ascii="Times New Roman" w:hAnsi="Times New Roman" w:cs="Times New Roman" w:hint="eastAsia"/>
        </w:rPr>
        <w:t>，上海源泰律师事务所对计票过程进行了见证，北京市中信公证处</w:t>
      </w:r>
      <w:r w:rsidR="003376E0" w:rsidRPr="00653CED">
        <w:rPr>
          <w:rFonts w:ascii="Times New Roman" w:hAnsi="Times New Roman" w:cs="Times New Roman" w:hint="eastAsia"/>
        </w:rPr>
        <w:t>对计票过程及结果</w:t>
      </w:r>
      <w:r w:rsidR="007F1B0D" w:rsidRPr="00653CED">
        <w:rPr>
          <w:rFonts w:ascii="Times New Roman" w:hAnsi="Times New Roman" w:cs="Times New Roman" w:hint="eastAsia"/>
        </w:rPr>
        <w:t>进行</w:t>
      </w:r>
      <w:r w:rsidR="003376E0" w:rsidRPr="00653CED">
        <w:rPr>
          <w:rFonts w:ascii="Times New Roman" w:hAnsi="Times New Roman" w:cs="Times New Roman" w:hint="eastAsia"/>
        </w:rPr>
        <w:t>了公证。</w:t>
      </w:r>
    </w:p>
    <w:p w:rsidR="00C332DA" w:rsidRPr="00653CED" w:rsidRDefault="00C332DA" w:rsidP="001618ED">
      <w:pPr>
        <w:pStyle w:val="Default"/>
        <w:snapToGrid w:val="0"/>
        <w:spacing w:line="360" w:lineRule="auto"/>
        <w:ind w:firstLineChars="200" w:firstLine="480"/>
        <w:jc w:val="both"/>
        <w:rPr>
          <w:rFonts w:ascii="Times New Roman" w:hAnsi="Times New Roman" w:cs="Times New Roman"/>
        </w:rPr>
      </w:pPr>
      <w:r w:rsidRPr="00653CED">
        <w:rPr>
          <w:rFonts w:ascii="Times New Roman" w:hAnsi="Times New Roman" w:cs="Times New Roman" w:hint="eastAsia"/>
        </w:rPr>
        <w:t>本次基金份额持有人大会权益登记日的基金总份额为</w:t>
      </w:r>
      <w:r w:rsidR="00A232BB" w:rsidRPr="00A232BB">
        <w:rPr>
          <w:rFonts w:ascii="Times New Roman" w:hAnsi="Times New Roman" w:cs="Times New Roman"/>
        </w:rPr>
        <w:t>7,983,181,321.62</w:t>
      </w:r>
      <w:r w:rsidRPr="00653CED">
        <w:rPr>
          <w:rFonts w:ascii="Times New Roman" w:hAnsi="Times New Roman" w:cs="Times New Roman" w:hint="eastAsia"/>
        </w:rPr>
        <w:t>份。经统计，出席的基金份额持有人及代理人所代表的基金份额为</w:t>
      </w:r>
      <w:r w:rsidR="00A232BB" w:rsidRPr="00A232BB">
        <w:rPr>
          <w:rFonts w:ascii="Times New Roman" w:hAnsi="Times New Roman" w:cs="Times New Roman"/>
        </w:rPr>
        <w:t>4,950,496,086.42</w:t>
      </w:r>
      <w:r w:rsidRPr="00653CED">
        <w:rPr>
          <w:rFonts w:ascii="Times New Roman" w:hAnsi="Times New Roman" w:cs="Times New Roman" w:hint="eastAsia"/>
        </w:rPr>
        <w:t>份，占权益登记日基金总份额的</w:t>
      </w:r>
      <w:r w:rsidR="00A232BB" w:rsidRPr="00A232BB">
        <w:rPr>
          <w:rFonts w:ascii="Times New Roman" w:hAnsi="Times New Roman" w:cs="Times New Roman"/>
        </w:rPr>
        <w:t>62.01%</w:t>
      </w:r>
      <w:r w:rsidRPr="00653CED">
        <w:rPr>
          <w:rFonts w:ascii="Times New Roman" w:hAnsi="Times New Roman" w:cs="Times New Roman" w:hint="eastAsia"/>
        </w:rPr>
        <w:t>。其中同意票所代表的基金份额</w:t>
      </w:r>
      <w:r w:rsidR="00A232BB" w:rsidRPr="00A232BB">
        <w:rPr>
          <w:rFonts w:ascii="Times New Roman" w:hAnsi="Times New Roman" w:cs="Times New Roman"/>
        </w:rPr>
        <w:t>4,950,496,086.42</w:t>
      </w:r>
      <w:r w:rsidRPr="00653CED">
        <w:rPr>
          <w:rFonts w:ascii="Times New Roman" w:hAnsi="Times New Roman" w:cs="Times New Roman" w:hint="eastAsia"/>
        </w:rPr>
        <w:t>份，占出席会议的基金份额持有人及代理人所代表的基金份额总数的</w:t>
      </w:r>
      <w:r w:rsidR="007D1605">
        <w:rPr>
          <w:rFonts w:ascii="Times New Roman" w:hAnsi="Times New Roman" w:cs="Times New Roman" w:hint="eastAsia"/>
        </w:rPr>
        <w:t>1</w:t>
      </w:r>
      <w:r w:rsidR="007D1605">
        <w:rPr>
          <w:rFonts w:ascii="Times New Roman" w:hAnsi="Times New Roman" w:cs="Times New Roman"/>
        </w:rPr>
        <w:t>0</w:t>
      </w:r>
      <w:r w:rsidR="007D1605" w:rsidRPr="00653CED">
        <w:rPr>
          <w:rFonts w:ascii="Times New Roman" w:hAnsi="Times New Roman" w:cs="Times New Roman"/>
        </w:rPr>
        <w:t>0.00%</w:t>
      </w:r>
      <w:r w:rsidRPr="00653CED">
        <w:rPr>
          <w:rFonts w:ascii="Times New Roman" w:hAnsi="Times New Roman" w:cs="Times New Roman" w:hint="eastAsia"/>
        </w:rPr>
        <w:t>；反对票所代表的基金份额为</w:t>
      </w:r>
      <w:r w:rsidRPr="00653CED">
        <w:rPr>
          <w:rFonts w:ascii="Times New Roman" w:hAnsi="Times New Roman" w:cs="Times New Roman"/>
        </w:rPr>
        <w:t>0.00</w:t>
      </w:r>
      <w:r w:rsidRPr="00653CED">
        <w:rPr>
          <w:rFonts w:ascii="Times New Roman" w:hAnsi="Times New Roman" w:cs="Times New Roman" w:hint="eastAsia"/>
        </w:rPr>
        <w:t>份，占出席会议的基金份额持有人及代理人所代表的基金份额总数的</w:t>
      </w:r>
      <w:r w:rsidRPr="00653CED">
        <w:rPr>
          <w:rFonts w:ascii="Times New Roman" w:hAnsi="Times New Roman" w:cs="Times New Roman"/>
        </w:rPr>
        <w:t>0.00%</w:t>
      </w:r>
      <w:r w:rsidRPr="00653CED">
        <w:rPr>
          <w:rFonts w:ascii="Times New Roman" w:hAnsi="Times New Roman" w:cs="Times New Roman" w:hint="eastAsia"/>
        </w:rPr>
        <w:t>；弃权票所代表的基金份额为</w:t>
      </w:r>
      <w:r w:rsidR="00A232BB" w:rsidRPr="00653CED">
        <w:rPr>
          <w:rFonts w:ascii="Times New Roman" w:hAnsi="Times New Roman" w:cs="Times New Roman"/>
        </w:rPr>
        <w:t>0.00</w:t>
      </w:r>
      <w:r w:rsidRPr="00653CED">
        <w:rPr>
          <w:rFonts w:ascii="Times New Roman" w:hAnsi="Times New Roman" w:cs="Times New Roman" w:hint="eastAsia"/>
        </w:rPr>
        <w:t>份，占出席会议的基金份额持有人及代理人所代表的基金份额总数的</w:t>
      </w:r>
      <w:r w:rsidR="00256360" w:rsidRPr="00256360">
        <w:rPr>
          <w:rFonts w:ascii="Times New Roman" w:hAnsi="Times New Roman" w:cs="Times New Roman"/>
        </w:rPr>
        <w:t>0.</w:t>
      </w:r>
      <w:r w:rsidR="00A232BB">
        <w:rPr>
          <w:rFonts w:ascii="Times New Roman" w:hAnsi="Times New Roman" w:cs="Times New Roman"/>
        </w:rPr>
        <w:t>00</w:t>
      </w:r>
      <w:r w:rsidRPr="00653CED">
        <w:rPr>
          <w:rFonts w:ascii="Times New Roman" w:hAnsi="Times New Roman" w:cs="Times New Roman"/>
        </w:rPr>
        <w:t>%</w:t>
      </w:r>
      <w:r w:rsidRPr="00653CED">
        <w:rPr>
          <w:rFonts w:ascii="Times New Roman" w:hAnsi="Times New Roman" w:cs="Times New Roman" w:hint="eastAsia"/>
        </w:rPr>
        <w:t>。</w:t>
      </w:r>
    </w:p>
    <w:p w:rsidR="00404111" w:rsidRPr="00653CED" w:rsidRDefault="00404111" w:rsidP="00653CED">
      <w:pPr>
        <w:pStyle w:val="Default"/>
        <w:snapToGrid w:val="0"/>
        <w:spacing w:line="360" w:lineRule="auto"/>
        <w:ind w:firstLineChars="200" w:firstLine="480"/>
        <w:jc w:val="both"/>
        <w:rPr>
          <w:rFonts w:ascii="Times New Roman" w:hAnsi="Times New Roman" w:cs="Times New Roman"/>
        </w:rPr>
      </w:pPr>
      <w:r w:rsidRPr="00653CED">
        <w:rPr>
          <w:rFonts w:ascii="Times New Roman" w:hAnsi="Times New Roman" w:cs="Times New Roman" w:hint="eastAsia"/>
        </w:rPr>
        <w:t>根据计票结果，</w:t>
      </w:r>
      <w:r w:rsidR="0049119D">
        <w:rPr>
          <w:rFonts w:ascii="Times New Roman" w:hAnsi="Times New Roman" w:cs="Times New Roman" w:hint="eastAsia"/>
        </w:rPr>
        <w:t>同意本次会议议案的基金份额符合《中华人民共和国证券投资基金法》</w:t>
      </w:r>
      <w:r w:rsidR="00C332DA" w:rsidRPr="00653CED">
        <w:rPr>
          <w:rFonts w:ascii="Times New Roman" w:hAnsi="Times New Roman" w:cs="Times New Roman" w:hint="eastAsia"/>
        </w:rPr>
        <w:t>《公开募集证券投资基金运作管理办法》的相关规定以及《</w:t>
      </w:r>
      <w:r w:rsidR="00A232BB" w:rsidRPr="004F0B6B">
        <w:rPr>
          <w:rFonts w:ascii="Times New Roman" w:hAnsi="Times New Roman" w:cs="Times New Roman" w:hint="eastAsia"/>
        </w:rPr>
        <w:t>招商招利一年期理财债券型证券投资基金</w:t>
      </w:r>
      <w:r w:rsidR="00C332DA" w:rsidRPr="00653CED">
        <w:rPr>
          <w:rFonts w:ascii="Times New Roman" w:hAnsi="Times New Roman" w:cs="Times New Roman" w:hint="eastAsia"/>
        </w:rPr>
        <w:t>基金合同》的约定，本次会议议案有效通过</w:t>
      </w:r>
      <w:r w:rsidRPr="00653CED">
        <w:rPr>
          <w:rFonts w:ascii="Times New Roman" w:hAnsi="Times New Roman" w:cs="Times New Roman" w:hint="eastAsia"/>
        </w:rPr>
        <w:t>。</w:t>
      </w:r>
    </w:p>
    <w:p w:rsidR="00404111" w:rsidRPr="00653CED" w:rsidRDefault="00404111" w:rsidP="001618ED">
      <w:pPr>
        <w:pStyle w:val="Default"/>
        <w:snapToGrid w:val="0"/>
        <w:spacing w:line="360" w:lineRule="auto"/>
        <w:ind w:firstLineChars="200" w:firstLine="480"/>
        <w:rPr>
          <w:rFonts w:ascii="Times New Roman" w:hAnsi="Times New Roman" w:cs="Times New Roman"/>
        </w:rPr>
      </w:pPr>
      <w:r w:rsidRPr="00653CED">
        <w:rPr>
          <w:rFonts w:ascii="Times New Roman" w:hAnsi="Times New Roman" w:cs="Times New Roman" w:hint="eastAsia"/>
        </w:rPr>
        <w:t>本次基金份额持有人大会费用包括</w:t>
      </w:r>
      <w:r w:rsidR="00860076" w:rsidRPr="00653CED">
        <w:rPr>
          <w:rFonts w:ascii="Times New Roman" w:hAnsi="Times New Roman" w:cs="Times New Roman" w:hint="eastAsia"/>
        </w:rPr>
        <w:t>律师费、</w:t>
      </w:r>
      <w:r w:rsidRPr="00653CED">
        <w:rPr>
          <w:rFonts w:ascii="Times New Roman" w:hAnsi="Times New Roman" w:cs="Times New Roman" w:hint="eastAsia"/>
        </w:rPr>
        <w:t>公证费，由</w:t>
      </w:r>
      <w:r w:rsidR="00844A5F" w:rsidRPr="00653CED">
        <w:rPr>
          <w:rFonts w:ascii="Times New Roman" w:hAnsi="Times New Roman" w:cs="Times New Roman" w:hint="eastAsia"/>
        </w:rPr>
        <w:t>基金资产</w:t>
      </w:r>
      <w:r w:rsidRPr="00653CED">
        <w:rPr>
          <w:rFonts w:ascii="Times New Roman" w:hAnsi="Times New Roman" w:cs="Times New Roman" w:hint="eastAsia"/>
        </w:rPr>
        <w:t>承担。</w:t>
      </w:r>
      <w:r w:rsidR="00844A5F" w:rsidRPr="00653CED">
        <w:rPr>
          <w:rFonts w:ascii="Times New Roman" w:hAnsi="Times New Roman" w:cs="Times New Roman" w:hint="eastAsia"/>
        </w:rPr>
        <w:t>本次基金份额持有人大会费用明细如下表所示：</w:t>
      </w:r>
    </w:p>
    <w:tbl>
      <w:tblPr>
        <w:tblStyle w:val="aa"/>
        <w:tblW w:w="0" w:type="auto"/>
        <w:tblInd w:w="1838" w:type="dxa"/>
        <w:tblLook w:val="04A0"/>
      </w:tblPr>
      <w:tblGrid>
        <w:gridCol w:w="2310"/>
        <w:gridCol w:w="2368"/>
      </w:tblGrid>
      <w:tr w:rsidR="006F45D3" w:rsidRPr="00860076" w:rsidTr="00653CED">
        <w:tc>
          <w:tcPr>
            <w:tcW w:w="2310" w:type="dxa"/>
          </w:tcPr>
          <w:p w:rsidR="006F45D3" w:rsidRPr="00653CED" w:rsidRDefault="006F45D3" w:rsidP="00653CED">
            <w:pPr>
              <w:pStyle w:val="Default"/>
              <w:snapToGrid w:val="0"/>
              <w:jc w:val="center"/>
              <w:rPr>
                <w:rFonts w:ascii="Times New Roman" w:hAnsi="Times New Roman" w:cs="Times New Roman"/>
              </w:rPr>
            </w:pPr>
            <w:r w:rsidRPr="00653CED">
              <w:rPr>
                <w:rFonts w:ascii="Times New Roman" w:hAnsi="Times New Roman" w:cs="Times New Roman" w:hint="eastAsia"/>
              </w:rPr>
              <w:t>项目</w:t>
            </w:r>
          </w:p>
        </w:tc>
        <w:tc>
          <w:tcPr>
            <w:tcW w:w="2368" w:type="dxa"/>
          </w:tcPr>
          <w:p w:rsidR="006F45D3" w:rsidRPr="00653CED" w:rsidRDefault="006F45D3" w:rsidP="00653CED">
            <w:pPr>
              <w:pStyle w:val="Default"/>
              <w:snapToGrid w:val="0"/>
              <w:jc w:val="center"/>
              <w:rPr>
                <w:rFonts w:ascii="Times New Roman" w:hAnsi="Times New Roman" w:cs="Times New Roman"/>
              </w:rPr>
            </w:pPr>
            <w:r w:rsidRPr="00653CED">
              <w:rPr>
                <w:rFonts w:ascii="Times New Roman" w:hAnsi="Times New Roman" w:cs="Times New Roman" w:hint="eastAsia"/>
              </w:rPr>
              <w:t>金额（单位：元）</w:t>
            </w:r>
          </w:p>
        </w:tc>
      </w:tr>
      <w:tr w:rsidR="006F45D3" w:rsidRPr="00860076" w:rsidTr="00653CED">
        <w:tc>
          <w:tcPr>
            <w:tcW w:w="2310" w:type="dxa"/>
          </w:tcPr>
          <w:p w:rsidR="006F45D3" w:rsidRPr="00653CED" w:rsidRDefault="006F45D3" w:rsidP="00653CED">
            <w:pPr>
              <w:pStyle w:val="Default"/>
              <w:snapToGrid w:val="0"/>
              <w:jc w:val="center"/>
              <w:rPr>
                <w:rFonts w:ascii="Times New Roman" w:hAnsi="Times New Roman" w:cs="Times New Roman"/>
              </w:rPr>
            </w:pPr>
            <w:r w:rsidRPr="00653CED">
              <w:rPr>
                <w:rFonts w:ascii="Times New Roman" w:hAnsi="Times New Roman" w:cs="Times New Roman" w:hint="eastAsia"/>
              </w:rPr>
              <w:t>律师费</w:t>
            </w:r>
          </w:p>
        </w:tc>
        <w:tc>
          <w:tcPr>
            <w:tcW w:w="2368" w:type="dxa"/>
          </w:tcPr>
          <w:p w:rsidR="006F45D3" w:rsidRPr="00653CED" w:rsidRDefault="00FF30CF" w:rsidP="00653CED">
            <w:pPr>
              <w:pStyle w:val="Default"/>
              <w:snapToGrid w:val="0"/>
              <w:jc w:val="center"/>
              <w:rPr>
                <w:rFonts w:ascii="Times New Roman" w:hAnsi="Times New Roman" w:cs="Times New Roman"/>
              </w:rPr>
            </w:pPr>
            <w:r>
              <w:rPr>
                <w:rFonts w:ascii="Times New Roman" w:hAnsi="Times New Roman" w:cs="Times New Roman"/>
              </w:rPr>
              <w:t>25</w:t>
            </w:r>
            <w:r w:rsidR="006F45D3" w:rsidRPr="00653CED">
              <w:rPr>
                <w:rFonts w:ascii="Times New Roman" w:hAnsi="Times New Roman" w:cs="Times New Roman"/>
              </w:rPr>
              <w:t>,000.00</w:t>
            </w:r>
          </w:p>
        </w:tc>
      </w:tr>
      <w:tr w:rsidR="006F45D3" w:rsidRPr="00860076" w:rsidTr="00653CED">
        <w:tc>
          <w:tcPr>
            <w:tcW w:w="2310" w:type="dxa"/>
          </w:tcPr>
          <w:p w:rsidR="006F45D3" w:rsidRPr="00653CED" w:rsidRDefault="006F45D3" w:rsidP="00653CED">
            <w:pPr>
              <w:pStyle w:val="Default"/>
              <w:snapToGrid w:val="0"/>
              <w:jc w:val="center"/>
              <w:rPr>
                <w:rFonts w:ascii="Times New Roman" w:hAnsi="Times New Roman" w:cs="Times New Roman"/>
              </w:rPr>
            </w:pPr>
            <w:r w:rsidRPr="00653CED">
              <w:rPr>
                <w:rFonts w:ascii="Times New Roman" w:hAnsi="Times New Roman" w:cs="Times New Roman" w:hint="eastAsia"/>
              </w:rPr>
              <w:lastRenderedPageBreak/>
              <w:t>公证费</w:t>
            </w:r>
          </w:p>
        </w:tc>
        <w:tc>
          <w:tcPr>
            <w:tcW w:w="2368" w:type="dxa"/>
          </w:tcPr>
          <w:p w:rsidR="006F45D3" w:rsidRPr="00653CED" w:rsidRDefault="006F45D3" w:rsidP="00653CED">
            <w:pPr>
              <w:pStyle w:val="Default"/>
              <w:snapToGrid w:val="0"/>
              <w:jc w:val="center"/>
              <w:rPr>
                <w:rFonts w:ascii="Times New Roman" w:hAnsi="Times New Roman" w:cs="Times New Roman"/>
              </w:rPr>
            </w:pPr>
            <w:r w:rsidRPr="00653CED">
              <w:rPr>
                <w:rFonts w:ascii="Times New Roman" w:hAnsi="Times New Roman" w:cs="Times New Roman"/>
              </w:rPr>
              <w:t>10,000.00</w:t>
            </w:r>
          </w:p>
        </w:tc>
      </w:tr>
      <w:tr w:rsidR="006F45D3" w:rsidRPr="00860076" w:rsidTr="00653CED">
        <w:tc>
          <w:tcPr>
            <w:tcW w:w="2310" w:type="dxa"/>
          </w:tcPr>
          <w:p w:rsidR="006F45D3" w:rsidRPr="00653CED" w:rsidRDefault="006F45D3" w:rsidP="00653CED">
            <w:pPr>
              <w:pStyle w:val="Default"/>
              <w:snapToGrid w:val="0"/>
              <w:jc w:val="center"/>
              <w:rPr>
                <w:rFonts w:ascii="Times New Roman" w:hAnsi="Times New Roman" w:cs="Times New Roman"/>
              </w:rPr>
            </w:pPr>
            <w:r w:rsidRPr="00653CED">
              <w:rPr>
                <w:rFonts w:ascii="Times New Roman" w:hAnsi="Times New Roman" w:cs="Times New Roman" w:hint="eastAsia"/>
              </w:rPr>
              <w:t>合计</w:t>
            </w:r>
          </w:p>
        </w:tc>
        <w:tc>
          <w:tcPr>
            <w:tcW w:w="2368" w:type="dxa"/>
          </w:tcPr>
          <w:p w:rsidR="006F45D3" w:rsidRPr="00653CED" w:rsidRDefault="00B5091A" w:rsidP="00653CED">
            <w:pPr>
              <w:pStyle w:val="Default"/>
              <w:snapToGrid w:val="0"/>
              <w:jc w:val="center"/>
              <w:rPr>
                <w:rFonts w:ascii="Times New Roman" w:hAnsi="Times New Roman" w:cs="Times New Roman"/>
              </w:rPr>
            </w:pPr>
            <w:r>
              <w:rPr>
                <w:rFonts w:ascii="Times New Roman" w:hAnsi="Times New Roman" w:cs="Times New Roman"/>
              </w:rPr>
              <w:t>35</w:t>
            </w:r>
            <w:r w:rsidR="006F45D3" w:rsidRPr="00653CED">
              <w:rPr>
                <w:rFonts w:ascii="Times New Roman" w:hAnsi="Times New Roman" w:cs="Times New Roman"/>
              </w:rPr>
              <w:t>,000.00</w:t>
            </w:r>
          </w:p>
        </w:tc>
      </w:tr>
    </w:tbl>
    <w:p w:rsidR="00C332DA" w:rsidRPr="00653CED" w:rsidRDefault="00C332DA" w:rsidP="00C332DA">
      <w:pPr>
        <w:widowControl/>
        <w:shd w:val="clear" w:color="auto" w:fill="FFFFFF"/>
        <w:adjustRightInd w:val="0"/>
        <w:snapToGrid w:val="0"/>
        <w:spacing w:line="360" w:lineRule="auto"/>
        <w:ind w:firstLineChars="200" w:firstLine="482"/>
        <w:jc w:val="left"/>
        <w:outlineLvl w:val="1"/>
        <w:rPr>
          <w:rFonts w:ascii="Times New Roman" w:hAnsi="Times New Roman" w:cs="Times New Roman"/>
          <w:b/>
          <w:bCs/>
          <w:color w:val="333333"/>
          <w:kern w:val="0"/>
          <w:sz w:val="24"/>
          <w:szCs w:val="24"/>
        </w:rPr>
      </w:pPr>
      <w:r w:rsidRPr="00653CED">
        <w:rPr>
          <w:rFonts w:ascii="Times New Roman" w:hAnsi="Times New Roman" w:cs="Times New Roman" w:hint="eastAsia"/>
          <w:b/>
          <w:bCs/>
          <w:color w:val="333333"/>
          <w:kern w:val="0"/>
          <w:sz w:val="24"/>
          <w:szCs w:val="24"/>
        </w:rPr>
        <w:t>二、基金份额持有人大会决议生效情况</w:t>
      </w:r>
    </w:p>
    <w:p w:rsidR="00C332DA" w:rsidRPr="00653CED" w:rsidRDefault="00C332DA" w:rsidP="00C332DA">
      <w:pPr>
        <w:pStyle w:val="Default"/>
        <w:snapToGrid w:val="0"/>
        <w:spacing w:line="360" w:lineRule="auto"/>
        <w:ind w:firstLineChars="200" w:firstLine="480"/>
        <w:rPr>
          <w:rFonts w:ascii="Times New Roman" w:hAnsi="Times New Roman" w:cs="Times New Roman"/>
        </w:rPr>
      </w:pPr>
      <w:r w:rsidRPr="00653CED">
        <w:rPr>
          <w:rFonts w:ascii="Times New Roman" w:hAnsi="Times New Roman" w:cs="Times New Roman" w:hint="eastAsia"/>
        </w:rPr>
        <w:t>依据《公开募集证券投资基金运作管理办法》及《</w:t>
      </w:r>
      <w:r w:rsidR="00A232BB" w:rsidRPr="004F0B6B">
        <w:rPr>
          <w:rFonts w:ascii="Times New Roman" w:hAnsi="Times New Roman" w:cs="Times New Roman" w:hint="eastAsia"/>
        </w:rPr>
        <w:t>招商招利一年期理财债券型证券投资基金</w:t>
      </w:r>
      <w:r w:rsidRPr="00653CED">
        <w:rPr>
          <w:rFonts w:ascii="Times New Roman" w:hAnsi="Times New Roman" w:cs="Times New Roman" w:hint="eastAsia"/>
        </w:rPr>
        <w:t>基金合同》的有关规定，基金份额持有人大会决定的事项自表决通过之日起生效。本次基金份额持有人大会于</w:t>
      </w:r>
      <w:r w:rsidR="003867B7" w:rsidRPr="00653CED">
        <w:rPr>
          <w:rFonts w:ascii="Times New Roman" w:hAnsi="Times New Roman" w:cs="Times New Roman"/>
        </w:rPr>
        <w:t>202</w:t>
      </w:r>
      <w:r w:rsidR="003867B7">
        <w:rPr>
          <w:rFonts w:ascii="Times New Roman" w:hAnsi="Times New Roman" w:cs="Times New Roman"/>
        </w:rPr>
        <w:t>6</w:t>
      </w:r>
      <w:r w:rsidRPr="00653CED">
        <w:rPr>
          <w:rFonts w:ascii="Times New Roman" w:hAnsi="Times New Roman" w:cs="Times New Roman" w:hint="eastAsia"/>
        </w:rPr>
        <w:t>年</w:t>
      </w:r>
      <w:r w:rsidR="004B08CC" w:rsidRPr="00653CED">
        <w:rPr>
          <w:rFonts w:ascii="Times New Roman" w:hAnsi="Times New Roman" w:cs="Times New Roman"/>
        </w:rPr>
        <w:t>2</w:t>
      </w:r>
      <w:r w:rsidRPr="00653CED">
        <w:rPr>
          <w:rFonts w:ascii="Times New Roman" w:hAnsi="Times New Roman" w:cs="Times New Roman" w:hint="eastAsia"/>
        </w:rPr>
        <w:t>月</w:t>
      </w:r>
      <w:r w:rsidR="004B08CC" w:rsidRPr="00653CED">
        <w:rPr>
          <w:rFonts w:ascii="Times New Roman" w:hAnsi="Times New Roman" w:cs="Times New Roman"/>
        </w:rPr>
        <w:t>2</w:t>
      </w:r>
      <w:r w:rsidR="003867B7">
        <w:rPr>
          <w:rFonts w:ascii="Times New Roman" w:hAnsi="Times New Roman" w:cs="Times New Roman"/>
        </w:rPr>
        <w:t>6</w:t>
      </w:r>
      <w:r w:rsidRPr="00653CED">
        <w:rPr>
          <w:rFonts w:ascii="Times New Roman" w:hAnsi="Times New Roman" w:cs="Times New Roman" w:hint="eastAsia"/>
        </w:rPr>
        <w:t>日表决通过了本次会议议案，本次大会决议自该日起生效。</w:t>
      </w:r>
    </w:p>
    <w:p w:rsidR="00C332DA" w:rsidRPr="00653CED" w:rsidRDefault="00C332DA" w:rsidP="00C332DA">
      <w:pPr>
        <w:pStyle w:val="Default"/>
        <w:snapToGrid w:val="0"/>
        <w:spacing w:line="360" w:lineRule="auto"/>
        <w:ind w:firstLineChars="200" w:firstLine="480"/>
        <w:rPr>
          <w:rFonts w:ascii="Times New Roman" w:hAnsi="Times New Roman" w:cs="Times New Roman"/>
        </w:rPr>
      </w:pPr>
      <w:r w:rsidRPr="00653CED">
        <w:rPr>
          <w:rFonts w:ascii="Times New Roman" w:hAnsi="Times New Roman" w:cs="Times New Roman" w:hint="eastAsia"/>
        </w:rPr>
        <w:t>基金管理人将自该日起五日内将表决通过的事项报中国证券监督管理委员会备案。</w:t>
      </w:r>
    </w:p>
    <w:p w:rsidR="00C332DA" w:rsidRPr="00653CED" w:rsidRDefault="00C332DA" w:rsidP="00C332DA">
      <w:pPr>
        <w:widowControl/>
        <w:shd w:val="clear" w:color="auto" w:fill="FFFFFF"/>
        <w:adjustRightInd w:val="0"/>
        <w:snapToGrid w:val="0"/>
        <w:spacing w:line="360" w:lineRule="auto"/>
        <w:ind w:firstLineChars="200" w:firstLine="482"/>
        <w:jc w:val="left"/>
        <w:outlineLvl w:val="1"/>
        <w:rPr>
          <w:rFonts w:ascii="Times New Roman" w:hAnsi="Times New Roman" w:cs="Times New Roman"/>
          <w:b/>
          <w:bCs/>
          <w:color w:val="333333"/>
          <w:kern w:val="0"/>
          <w:sz w:val="24"/>
          <w:szCs w:val="24"/>
        </w:rPr>
      </w:pPr>
      <w:r w:rsidRPr="00653CED">
        <w:rPr>
          <w:rFonts w:ascii="Times New Roman" w:hAnsi="Times New Roman" w:cs="Times New Roman" w:hint="eastAsia"/>
          <w:b/>
          <w:bCs/>
          <w:color w:val="333333"/>
          <w:kern w:val="0"/>
          <w:sz w:val="24"/>
          <w:szCs w:val="24"/>
        </w:rPr>
        <w:t>三、基金份额持有人大会决议事项实施情况</w:t>
      </w:r>
    </w:p>
    <w:p w:rsidR="00C332DA" w:rsidRPr="00653CED" w:rsidRDefault="00C332DA" w:rsidP="00060084">
      <w:pPr>
        <w:pStyle w:val="Default"/>
        <w:snapToGrid w:val="0"/>
        <w:spacing w:line="360" w:lineRule="auto"/>
        <w:ind w:firstLineChars="200" w:firstLine="480"/>
        <w:jc w:val="both"/>
        <w:rPr>
          <w:rFonts w:ascii="Times New Roman" w:hAnsi="Times New Roman" w:cs="Times New Roman"/>
        </w:rPr>
      </w:pPr>
      <w:r w:rsidRPr="00653CED">
        <w:rPr>
          <w:rFonts w:ascii="Times New Roman" w:hAnsi="Times New Roman" w:cs="Times New Roman" w:hint="eastAsia"/>
        </w:rPr>
        <w:t>本次基金</w:t>
      </w:r>
      <w:r w:rsidR="00860076" w:rsidRPr="00653CED">
        <w:rPr>
          <w:rFonts w:ascii="Times New Roman" w:hAnsi="Times New Roman" w:cs="Times New Roman" w:hint="eastAsia"/>
        </w:rPr>
        <w:t>合同</w:t>
      </w:r>
      <w:r w:rsidRPr="00653CED">
        <w:rPr>
          <w:rFonts w:ascii="Times New Roman" w:hAnsi="Times New Roman" w:cs="Times New Roman" w:hint="eastAsia"/>
        </w:rPr>
        <w:t>的修改自</w:t>
      </w:r>
      <w:r w:rsidR="003867B7" w:rsidRPr="00653CED">
        <w:rPr>
          <w:rFonts w:ascii="Times New Roman" w:hAnsi="Times New Roman" w:cs="Times New Roman"/>
        </w:rPr>
        <w:t>202</w:t>
      </w:r>
      <w:r w:rsidR="003867B7">
        <w:rPr>
          <w:rFonts w:ascii="Times New Roman" w:hAnsi="Times New Roman" w:cs="Times New Roman"/>
        </w:rPr>
        <w:t>6</w:t>
      </w:r>
      <w:r w:rsidRPr="00653CED">
        <w:rPr>
          <w:rFonts w:ascii="Times New Roman" w:hAnsi="Times New Roman" w:cs="Times New Roman" w:hint="eastAsia"/>
        </w:rPr>
        <w:t>年</w:t>
      </w:r>
      <w:r w:rsidR="00860076" w:rsidRPr="00653CED">
        <w:rPr>
          <w:rFonts w:ascii="Times New Roman" w:hAnsi="Times New Roman" w:cs="Times New Roman"/>
        </w:rPr>
        <w:t>2</w:t>
      </w:r>
      <w:r w:rsidRPr="00653CED">
        <w:rPr>
          <w:rFonts w:ascii="Times New Roman" w:hAnsi="Times New Roman" w:cs="Times New Roman" w:hint="eastAsia"/>
        </w:rPr>
        <w:t>月</w:t>
      </w:r>
      <w:r w:rsidR="003867B7">
        <w:rPr>
          <w:rFonts w:ascii="Times New Roman" w:hAnsi="Times New Roman" w:cs="Times New Roman"/>
        </w:rPr>
        <w:t>27</w:t>
      </w:r>
      <w:r w:rsidRPr="00653CED">
        <w:rPr>
          <w:rFonts w:ascii="Times New Roman" w:hAnsi="Times New Roman" w:cs="Times New Roman" w:hint="eastAsia"/>
        </w:rPr>
        <w:t>日起生效，投资者可在本基金管理人网站（</w:t>
      </w:r>
      <w:r w:rsidRPr="00653CED">
        <w:rPr>
          <w:rFonts w:ascii="Times New Roman" w:hAnsi="Times New Roman" w:cs="Times New Roman"/>
        </w:rPr>
        <w:t>http://www.cmfchina.com</w:t>
      </w:r>
      <w:r w:rsidRPr="00653CED">
        <w:rPr>
          <w:rFonts w:ascii="Times New Roman" w:hAnsi="Times New Roman" w:cs="Times New Roman" w:hint="eastAsia"/>
        </w:rPr>
        <w:t>）查阅本基金修改后的基金</w:t>
      </w:r>
      <w:r w:rsidR="00860076" w:rsidRPr="00653CED">
        <w:rPr>
          <w:rFonts w:ascii="Times New Roman" w:hAnsi="Times New Roman" w:cs="Times New Roman" w:hint="eastAsia"/>
        </w:rPr>
        <w:t>合同</w:t>
      </w:r>
      <w:r w:rsidRPr="00653CED">
        <w:rPr>
          <w:rFonts w:ascii="Times New Roman" w:hAnsi="Times New Roman" w:cs="Times New Roman" w:hint="eastAsia"/>
        </w:rPr>
        <w:t>。</w:t>
      </w:r>
      <w:r w:rsidR="00860076" w:rsidRPr="00860076">
        <w:rPr>
          <w:rFonts w:hint="eastAsia"/>
        </w:rPr>
        <w:t>托管协议、招募说明书等法律文件将一并修改，并依照《公开募集证券投资基金信息披露管理办法》的有关规定在规定媒介上公告。</w:t>
      </w:r>
    </w:p>
    <w:p w:rsidR="00404111" w:rsidRPr="00653CED" w:rsidRDefault="00C332DA" w:rsidP="001618ED">
      <w:pPr>
        <w:widowControl/>
        <w:shd w:val="clear" w:color="auto" w:fill="FFFFFF"/>
        <w:adjustRightInd w:val="0"/>
        <w:snapToGrid w:val="0"/>
        <w:spacing w:line="360" w:lineRule="auto"/>
        <w:ind w:firstLineChars="200" w:firstLine="482"/>
        <w:jc w:val="left"/>
        <w:outlineLvl w:val="1"/>
        <w:rPr>
          <w:rFonts w:ascii="Times New Roman" w:hAnsi="Times New Roman" w:cs="Times New Roman"/>
          <w:b/>
          <w:bCs/>
          <w:color w:val="333333"/>
          <w:sz w:val="24"/>
          <w:szCs w:val="24"/>
        </w:rPr>
      </w:pPr>
      <w:r w:rsidRPr="00653CED">
        <w:rPr>
          <w:rFonts w:ascii="Times New Roman" w:hAnsi="Times New Roman" w:cs="Times New Roman" w:hint="eastAsia"/>
          <w:b/>
          <w:bCs/>
          <w:color w:val="333333"/>
          <w:kern w:val="0"/>
          <w:sz w:val="24"/>
          <w:szCs w:val="24"/>
        </w:rPr>
        <w:t>四</w:t>
      </w:r>
      <w:r w:rsidR="00404111" w:rsidRPr="00653CED">
        <w:rPr>
          <w:rFonts w:ascii="Times New Roman" w:hAnsi="Times New Roman" w:cs="Times New Roman" w:hint="eastAsia"/>
          <w:b/>
          <w:bCs/>
          <w:color w:val="333333"/>
          <w:kern w:val="0"/>
          <w:sz w:val="24"/>
          <w:szCs w:val="24"/>
        </w:rPr>
        <w:t>、备查文件</w:t>
      </w:r>
    </w:p>
    <w:p w:rsidR="00424EEA" w:rsidRPr="00653CED" w:rsidRDefault="00404111" w:rsidP="00653CED">
      <w:pPr>
        <w:adjustRightInd w:val="0"/>
        <w:snapToGrid w:val="0"/>
        <w:spacing w:line="360" w:lineRule="auto"/>
        <w:ind w:firstLineChars="200" w:firstLine="480"/>
        <w:rPr>
          <w:rFonts w:ascii="Times New Roman" w:hAnsi="Times New Roman" w:cs="Times New Roman"/>
        </w:rPr>
      </w:pPr>
      <w:r w:rsidRPr="00653CED">
        <w:rPr>
          <w:rFonts w:ascii="Times New Roman" w:hAnsi="Times New Roman" w:cs="Times New Roman"/>
          <w:sz w:val="24"/>
          <w:szCs w:val="24"/>
        </w:rPr>
        <w:t>1</w:t>
      </w:r>
      <w:r w:rsidRPr="00653CED">
        <w:rPr>
          <w:rFonts w:ascii="Times New Roman" w:hAnsi="Times New Roman" w:cs="Times New Roman" w:hint="eastAsia"/>
          <w:sz w:val="24"/>
          <w:szCs w:val="24"/>
        </w:rPr>
        <w:t>、《</w:t>
      </w:r>
      <w:r w:rsidR="003867B7" w:rsidRPr="003867B7">
        <w:rPr>
          <w:rFonts w:ascii="Times New Roman" w:hAnsi="Times New Roman" w:cs="Times New Roman" w:hint="eastAsia"/>
          <w:sz w:val="24"/>
          <w:szCs w:val="24"/>
        </w:rPr>
        <w:t>招商基金管理有限公司关于以通讯方式召开招商招利一年期理财债券型证券投资基金基金份额持有人大会的公告</w:t>
      </w:r>
      <w:r w:rsidRPr="00653CED">
        <w:rPr>
          <w:rFonts w:ascii="Times New Roman" w:hAnsi="Times New Roman" w:cs="Times New Roman" w:hint="eastAsia"/>
          <w:sz w:val="24"/>
          <w:szCs w:val="24"/>
        </w:rPr>
        <w:t>》</w:t>
      </w:r>
    </w:p>
    <w:p w:rsidR="00424EEA" w:rsidRPr="00653CED" w:rsidRDefault="00404111" w:rsidP="00653CED">
      <w:pPr>
        <w:adjustRightInd w:val="0"/>
        <w:snapToGrid w:val="0"/>
        <w:spacing w:line="360" w:lineRule="auto"/>
        <w:ind w:firstLineChars="200" w:firstLine="480"/>
        <w:rPr>
          <w:rFonts w:ascii="Times New Roman" w:hAnsi="Times New Roman" w:cs="Times New Roman"/>
        </w:rPr>
      </w:pPr>
      <w:r w:rsidRPr="00653CED">
        <w:rPr>
          <w:rFonts w:ascii="Times New Roman" w:hAnsi="Times New Roman" w:cs="Times New Roman"/>
          <w:sz w:val="24"/>
          <w:szCs w:val="24"/>
        </w:rPr>
        <w:t>2</w:t>
      </w:r>
      <w:r w:rsidRPr="00653CED">
        <w:rPr>
          <w:rFonts w:ascii="Times New Roman" w:hAnsi="Times New Roman" w:cs="Times New Roman" w:hint="eastAsia"/>
          <w:sz w:val="24"/>
          <w:szCs w:val="24"/>
        </w:rPr>
        <w:t>、《</w:t>
      </w:r>
      <w:r w:rsidR="003867B7" w:rsidRPr="003867B7">
        <w:rPr>
          <w:rFonts w:ascii="Times New Roman" w:eastAsia="宋体" w:hAnsi="Times New Roman" w:cs="Times New Roman" w:hint="eastAsia"/>
          <w:color w:val="000000"/>
          <w:sz w:val="24"/>
          <w:szCs w:val="24"/>
        </w:rPr>
        <w:t>招商基金管理有限公司关于以通讯方式召开招商招利一年期理财债券型证券投资基金基金份额持有人大会的第一次提示性公告</w:t>
      </w:r>
      <w:r w:rsidRPr="00653CED">
        <w:rPr>
          <w:rFonts w:ascii="Times New Roman" w:hAnsi="Times New Roman" w:cs="Times New Roman" w:hint="eastAsia"/>
          <w:sz w:val="24"/>
          <w:szCs w:val="24"/>
        </w:rPr>
        <w:t>》</w:t>
      </w:r>
    </w:p>
    <w:p w:rsidR="00404111" w:rsidRPr="00653CED" w:rsidRDefault="00404111" w:rsidP="00653CED">
      <w:pPr>
        <w:adjustRightInd w:val="0"/>
        <w:snapToGrid w:val="0"/>
        <w:spacing w:line="360" w:lineRule="auto"/>
        <w:ind w:firstLineChars="200" w:firstLine="480"/>
        <w:rPr>
          <w:rFonts w:ascii="Times New Roman" w:hAnsi="Times New Roman" w:cs="Times New Roman"/>
        </w:rPr>
      </w:pPr>
      <w:r w:rsidRPr="00653CED">
        <w:rPr>
          <w:rFonts w:ascii="Times New Roman" w:hAnsi="Times New Roman" w:cs="Times New Roman"/>
          <w:sz w:val="24"/>
          <w:szCs w:val="24"/>
        </w:rPr>
        <w:t>3</w:t>
      </w:r>
      <w:r w:rsidRPr="00653CED">
        <w:rPr>
          <w:rFonts w:ascii="Times New Roman" w:hAnsi="Times New Roman" w:cs="Times New Roman" w:hint="eastAsia"/>
          <w:sz w:val="24"/>
          <w:szCs w:val="24"/>
        </w:rPr>
        <w:t>、《</w:t>
      </w:r>
      <w:r w:rsidR="003867B7" w:rsidRPr="003867B7">
        <w:rPr>
          <w:rFonts w:ascii="Times New Roman" w:eastAsia="宋体" w:hAnsi="Times New Roman" w:cs="Times New Roman" w:hint="eastAsia"/>
          <w:color w:val="000000"/>
          <w:sz w:val="24"/>
          <w:szCs w:val="24"/>
        </w:rPr>
        <w:t>招商基金管理有限公司关于以通讯方式召开招商招利一年期理财债券型证券投资基金基金份额持有人大会的第</w:t>
      </w:r>
      <w:r w:rsidR="003867B7">
        <w:rPr>
          <w:rFonts w:ascii="Times New Roman" w:eastAsia="宋体" w:hAnsi="Times New Roman" w:cs="Times New Roman" w:hint="eastAsia"/>
          <w:color w:val="000000"/>
          <w:sz w:val="24"/>
          <w:szCs w:val="24"/>
        </w:rPr>
        <w:t>二</w:t>
      </w:r>
      <w:r w:rsidR="003867B7" w:rsidRPr="003867B7">
        <w:rPr>
          <w:rFonts w:ascii="Times New Roman" w:eastAsia="宋体" w:hAnsi="Times New Roman" w:cs="Times New Roman" w:hint="eastAsia"/>
          <w:color w:val="000000"/>
          <w:sz w:val="24"/>
          <w:szCs w:val="24"/>
        </w:rPr>
        <w:t>次提示性公告</w:t>
      </w:r>
      <w:r w:rsidRPr="00653CED">
        <w:rPr>
          <w:rFonts w:ascii="Times New Roman" w:hAnsi="Times New Roman" w:cs="Times New Roman" w:hint="eastAsia"/>
          <w:sz w:val="24"/>
          <w:szCs w:val="24"/>
        </w:rPr>
        <w:t>》</w:t>
      </w:r>
    </w:p>
    <w:p w:rsidR="00404111" w:rsidRPr="00653CED" w:rsidRDefault="00404111" w:rsidP="00653CED">
      <w:pPr>
        <w:adjustRightInd w:val="0"/>
        <w:snapToGrid w:val="0"/>
        <w:spacing w:line="360" w:lineRule="auto"/>
        <w:ind w:firstLineChars="200" w:firstLine="480"/>
        <w:rPr>
          <w:rFonts w:ascii="Times New Roman" w:hAnsi="Times New Roman" w:cs="Times New Roman"/>
        </w:rPr>
      </w:pPr>
      <w:r w:rsidRPr="00653CED">
        <w:rPr>
          <w:rFonts w:ascii="Times New Roman" w:hAnsi="Times New Roman" w:cs="Times New Roman"/>
          <w:sz w:val="24"/>
          <w:szCs w:val="24"/>
        </w:rPr>
        <w:t>4</w:t>
      </w:r>
      <w:r w:rsidRPr="00653CED">
        <w:rPr>
          <w:rFonts w:ascii="Times New Roman" w:hAnsi="Times New Roman" w:cs="Times New Roman" w:hint="eastAsia"/>
          <w:sz w:val="24"/>
          <w:szCs w:val="24"/>
        </w:rPr>
        <w:t>、北京市中信公证处出具的公证书</w:t>
      </w:r>
    </w:p>
    <w:p w:rsidR="00404111" w:rsidRPr="00653CED" w:rsidRDefault="00404111" w:rsidP="00653CED">
      <w:pPr>
        <w:adjustRightInd w:val="0"/>
        <w:snapToGrid w:val="0"/>
        <w:spacing w:line="360" w:lineRule="auto"/>
        <w:ind w:firstLineChars="200" w:firstLine="480"/>
        <w:rPr>
          <w:rFonts w:ascii="Times New Roman" w:hAnsi="Times New Roman" w:cs="Times New Roman"/>
        </w:rPr>
      </w:pPr>
      <w:r w:rsidRPr="00653CED">
        <w:rPr>
          <w:rFonts w:ascii="Times New Roman" w:hAnsi="Times New Roman" w:cs="Times New Roman"/>
          <w:sz w:val="24"/>
          <w:szCs w:val="24"/>
        </w:rPr>
        <w:t>5</w:t>
      </w:r>
      <w:r w:rsidRPr="00653CED">
        <w:rPr>
          <w:rFonts w:ascii="Times New Roman" w:hAnsi="Times New Roman" w:cs="Times New Roman" w:hint="eastAsia"/>
          <w:sz w:val="24"/>
          <w:szCs w:val="24"/>
        </w:rPr>
        <w:t>、上海源泰律师事务所出具的法律意见书</w:t>
      </w:r>
    </w:p>
    <w:p w:rsidR="003376E0" w:rsidRPr="00653CED" w:rsidRDefault="003376E0" w:rsidP="001618ED">
      <w:pPr>
        <w:pStyle w:val="Default"/>
        <w:snapToGrid w:val="0"/>
        <w:spacing w:line="360" w:lineRule="auto"/>
        <w:ind w:firstLineChars="200" w:firstLine="480"/>
        <w:rPr>
          <w:rFonts w:ascii="Times New Roman" w:hAnsi="Times New Roman" w:cs="Times New Roman"/>
        </w:rPr>
      </w:pPr>
    </w:p>
    <w:p w:rsidR="00404111" w:rsidRPr="00653CED" w:rsidRDefault="00404111" w:rsidP="001618ED">
      <w:pPr>
        <w:pStyle w:val="Default"/>
        <w:snapToGrid w:val="0"/>
        <w:spacing w:line="360" w:lineRule="auto"/>
        <w:ind w:firstLineChars="200" w:firstLine="480"/>
        <w:rPr>
          <w:rFonts w:ascii="Times New Roman" w:hAnsi="Times New Roman" w:cs="Times New Roman"/>
        </w:rPr>
      </w:pPr>
      <w:r w:rsidRPr="00653CED">
        <w:rPr>
          <w:rFonts w:ascii="Times New Roman" w:hAnsi="Times New Roman" w:cs="Times New Roman" w:hint="eastAsia"/>
        </w:rPr>
        <w:t>特此公告。</w:t>
      </w:r>
    </w:p>
    <w:p w:rsidR="00404111" w:rsidRPr="00653CED" w:rsidRDefault="00404111" w:rsidP="00404111">
      <w:pPr>
        <w:pStyle w:val="Default"/>
        <w:spacing w:line="360" w:lineRule="auto"/>
        <w:ind w:firstLineChars="200" w:firstLine="480"/>
        <w:rPr>
          <w:rFonts w:ascii="Times New Roman" w:hAnsi="Times New Roman" w:cs="Times New Roman"/>
        </w:rPr>
      </w:pPr>
    </w:p>
    <w:p w:rsidR="00404111" w:rsidRPr="00653CED" w:rsidRDefault="00404111" w:rsidP="00404111">
      <w:pPr>
        <w:pStyle w:val="Default"/>
        <w:spacing w:line="360" w:lineRule="auto"/>
        <w:ind w:firstLineChars="200" w:firstLine="480"/>
        <w:jc w:val="right"/>
        <w:rPr>
          <w:rFonts w:ascii="Times New Roman" w:hAnsi="Times New Roman" w:cs="Times New Roman"/>
        </w:rPr>
      </w:pPr>
      <w:r w:rsidRPr="00653CED">
        <w:rPr>
          <w:rFonts w:ascii="Times New Roman" w:hAnsi="Times New Roman" w:cs="Times New Roman" w:hint="eastAsia"/>
        </w:rPr>
        <w:t>招商基金管理有限公司</w:t>
      </w:r>
    </w:p>
    <w:p w:rsidR="00FE7B19" w:rsidRPr="00653CED" w:rsidRDefault="003867B7" w:rsidP="00404111">
      <w:pPr>
        <w:pStyle w:val="Default"/>
        <w:spacing w:line="360" w:lineRule="auto"/>
        <w:ind w:firstLineChars="200" w:firstLine="480"/>
        <w:jc w:val="right"/>
        <w:rPr>
          <w:rFonts w:ascii="Times New Roman" w:hAnsi="Times New Roman" w:cs="Times New Roman"/>
          <w:sz w:val="23"/>
          <w:szCs w:val="23"/>
        </w:rPr>
      </w:pPr>
      <w:r w:rsidRPr="00653CED">
        <w:rPr>
          <w:rFonts w:ascii="Times New Roman" w:hAnsi="Times New Roman" w:cs="Times New Roman"/>
        </w:rPr>
        <w:t>202</w:t>
      </w:r>
      <w:r>
        <w:rPr>
          <w:rFonts w:ascii="Times New Roman" w:hAnsi="Times New Roman" w:cs="Times New Roman"/>
        </w:rPr>
        <w:t>6</w:t>
      </w:r>
      <w:r w:rsidR="00404111" w:rsidRPr="00653CED">
        <w:rPr>
          <w:rFonts w:ascii="Times New Roman" w:hAnsi="Times New Roman" w:cs="Times New Roman" w:hint="eastAsia"/>
        </w:rPr>
        <w:t>年</w:t>
      </w:r>
      <w:r w:rsidR="004B08CC" w:rsidRPr="00653CED">
        <w:rPr>
          <w:rFonts w:ascii="Times New Roman" w:hAnsi="Times New Roman" w:cs="Times New Roman"/>
        </w:rPr>
        <w:t>2</w:t>
      </w:r>
      <w:r w:rsidR="00404111" w:rsidRPr="00653CED">
        <w:rPr>
          <w:rFonts w:ascii="Times New Roman" w:hAnsi="Times New Roman" w:cs="Times New Roman" w:hint="eastAsia"/>
        </w:rPr>
        <w:t>月</w:t>
      </w:r>
      <w:r>
        <w:rPr>
          <w:rFonts w:ascii="Times New Roman" w:hAnsi="Times New Roman" w:cs="Times New Roman"/>
        </w:rPr>
        <w:t>27</w:t>
      </w:r>
      <w:r w:rsidR="00404111" w:rsidRPr="00653CED">
        <w:rPr>
          <w:rFonts w:ascii="Times New Roman" w:hAnsi="Times New Roman" w:cs="Times New Roman" w:hint="eastAsia"/>
        </w:rPr>
        <w:t>日</w:t>
      </w:r>
    </w:p>
    <w:p w:rsidR="00FE7B19" w:rsidRPr="00653CED" w:rsidRDefault="00FE7B19">
      <w:pPr>
        <w:widowControl/>
        <w:jc w:val="left"/>
        <w:rPr>
          <w:rFonts w:ascii="Times New Roman" w:eastAsia="宋体" w:hAnsi="Times New Roman" w:cs="Times New Roman"/>
          <w:color w:val="000000"/>
          <w:kern w:val="0"/>
          <w:sz w:val="23"/>
          <w:szCs w:val="23"/>
        </w:rPr>
      </w:pPr>
      <w:r w:rsidRPr="00653CED">
        <w:rPr>
          <w:rFonts w:ascii="Times New Roman" w:hAnsi="Times New Roman" w:cs="Times New Roman"/>
          <w:sz w:val="23"/>
          <w:szCs w:val="23"/>
        </w:rPr>
        <w:br w:type="page"/>
      </w:r>
    </w:p>
    <w:p w:rsidR="00DC3D63" w:rsidRDefault="00A27CB2" w:rsidP="00FE7B19">
      <w:pPr>
        <w:pStyle w:val="Default"/>
        <w:spacing w:line="360" w:lineRule="auto"/>
        <w:ind w:right="920" w:firstLineChars="200" w:firstLine="480"/>
        <w:rPr>
          <w:rFonts w:ascii="Times New Roman" w:hAnsi="Times New Roman" w:cs="Times New Roman"/>
          <w:highlight w:val="yellow"/>
        </w:rPr>
      </w:pPr>
      <w:r>
        <w:rPr>
          <w:noProof/>
        </w:rPr>
        <w:drawing>
          <wp:inline distT="0" distB="0" distL="0" distR="0">
            <wp:extent cx="4972050" cy="762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4972050" cy="7620000"/>
                    </a:xfrm>
                    <a:prstGeom prst="rect">
                      <a:avLst/>
                    </a:prstGeom>
                  </pic:spPr>
                </pic:pic>
              </a:graphicData>
            </a:graphic>
          </wp:inline>
        </w:drawing>
      </w:r>
    </w:p>
    <w:p w:rsidR="00E82547" w:rsidRPr="00653CED" w:rsidRDefault="00A27CB2" w:rsidP="00FE7B19">
      <w:pPr>
        <w:pStyle w:val="Default"/>
        <w:spacing w:line="360" w:lineRule="auto"/>
        <w:ind w:right="920" w:firstLineChars="200" w:firstLine="480"/>
        <w:rPr>
          <w:rFonts w:ascii="Times New Roman" w:hAnsi="Times New Roman" w:cs="Times New Roman"/>
        </w:rPr>
      </w:pPr>
      <w:r>
        <w:rPr>
          <w:noProof/>
        </w:rPr>
        <w:drawing>
          <wp:inline distT="0" distB="0" distL="0" distR="0">
            <wp:extent cx="4791075" cy="7410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791075" cy="7410450"/>
                    </a:xfrm>
                    <a:prstGeom prst="rect">
                      <a:avLst/>
                    </a:prstGeom>
                  </pic:spPr>
                </pic:pic>
              </a:graphicData>
            </a:graphic>
          </wp:inline>
        </w:drawing>
      </w:r>
      <w:r w:rsidDel="003867B7">
        <w:rPr>
          <w:noProof/>
        </w:rPr>
        <w:t xml:space="preserve"> </w:t>
      </w:r>
    </w:p>
    <w:p w:rsidR="00FC4E9B" w:rsidRPr="00653CED" w:rsidRDefault="00A27CB2" w:rsidP="00FE7B19">
      <w:pPr>
        <w:pStyle w:val="Default"/>
        <w:spacing w:line="360" w:lineRule="auto"/>
        <w:ind w:right="920" w:firstLineChars="200" w:firstLine="480"/>
        <w:rPr>
          <w:rFonts w:ascii="Times New Roman" w:hAnsi="Times New Roman" w:cs="Times New Roman"/>
        </w:rPr>
      </w:pPr>
      <w:r>
        <w:rPr>
          <w:noProof/>
        </w:rPr>
        <w:drawing>
          <wp:inline distT="0" distB="0" distL="0" distR="0">
            <wp:extent cx="5105400" cy="7715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105400" cy="7715250"/>
                    </a:xfrm>
                    <a:prstGeom prst="rect">
                      <a:avLst/>
                    </a:prstGeom>
                  </pic:spPr>
                </pic:pic>
              </a:graphicData>
            </a:graphic>
          </wp:inline>
        </w:drawing>
      </w:r>
    </w:p>
    <w:p w:rsidR="00DC3D63" w:rsidRDefault="00DC3D63" w:rsidP="00FE7B19">
      <w:pPr>
        <w:pStyle w:val="Default"/>
        <w:spacing w:line="360" w:lineRule="auto"/>
        <w:ind w:right="920" w:firstLineChars="200" w:firstLine="480"/>
        <w:rPr>
          <w:rFonts w:ascii="Times New Roman" w:hAnsi="Times New Roman" w:cs="Times New Roman"/>
        </w:rPr>
      </w:pPr>
    </w:p>
    <w:p w:rsidR="00E82547" w:rsidRPr="00653CED" w:rsidRDefault="00E82547" w:rsidP="00FE7B19">
      <w:pPr>
        <w:pStyle w:val="Default"/>
        <w:spacing w:line="360" w:lineRule="auto"/>
        <w:ind w:right="920" w:firstLineChars="200" w:firstLine="480"/>
        <w:rPr>
          <w:rFonts w:ascii="Times New Roman" w:hAnsi="Times New Roman" w:cs="Times New Roman"/>
        </w:rPr>
      </w:pPr>
    </w:p>
    <w:p w:rsidR="00E82547" w:rsidRPr="00653CED" w:rsidRDefault="00E82547" w:rsidP="00FE7B19">
      <w:pPr>
        <w:pStyle w:val="Default"/>
        <w:spacing w:line="360" w:lineRule="auto"/>
        <w:ind w:right="920" w:firstLineChars="200" w:firstLine="480"/>
        <w:rPr>
          <w:rFonts w:ascii="Times New Roman" w:hAnsi="Times New Roman" w:cs="Times New Roman"/>
        </w:rPr>
      </w:pPr>
    </w:p>
    <w:p w:rsidR="00E82547" w:rsidRPr="00653CED" w:rsidRDefault="00E82547" w:rsidP="00FE7B19">
      <w:pPr>
        <w:pStyle w:val="Default"/>
        <w:spacing w:line="360" w:lineRule="auto"/>
        <w:ind w:right="920" w:firstLineChars="200" w:firstLine="480"/>
        <w:rPr>
          <w:rFonts w:ascii="Times New Roman" w:hAnsi="Times New Roman" w:cs="Times New Roman"/>
        </w:rPr>
      </w:pPr>
    </w:p>
    <w:p w:rsidR="00FC4E9B" w:rsidRPr="00653CED" w:rsidRDefault="00FC4E9B" w:rsidP="00FE7B19">
      <w:pPr>
        <w:pStyle w:val="Default"/>
        <w:spacing w:line="360" w:lineRule="auto"/>
        <w:ind w:right="920" w:firstLineChars="200" w:firstLine="480"/>
        <w:rPr>
          <w:rFonts w:ascii="Times New Roman" w:hAnsi="Times New Roman" w:cs="Times New Roman"/>
        </w:rPr>
      </w:pPr>
    </w:p>
    <w:p w:rsidR="00FC4E9B" w:rsidRPr="00653CED" w:rsidRDefault="00FC4E9B" w:rsidP="00FE7B19">
      <w:pPr>
        <w:pStyle w:val="Default"/>
        <w:spacing w:line="360" w:lineRule="auto"/>
        <w:ind w:right="920" w:firstLineChars="200" w:firstLine="480"/>
        <w:rPr>
          <w:rFonts w:ascii="Times New Roman" w:hAnsi="Times New Roman" w:cs="Times New Roman"/>
        </w:rPr>
      </w:pPr>
    </w:p>
    <w:p w:rsidR="00FC4E9B" w:rsidRPr="00653CED" w:rsidRDefault="00FC4E9B" w:rsidP="00FE7B19">
      <w:pPr>
        <w:pStyle w:val="Default"/>
        <w:spacing w:line="360" w:lineRule="auto"/>
        <w:ind w:right="920" w:firstLineChars="200" w:firstLine="480"/>
        <w:rPr>
          <w:rFonts w:ascii="Times New Roman" w:hAnsi="Times New Roman" w:cs="Times New Roman"/>
        </w:rPr>
      </w:pPr>
    </w:p>
    <w:p w:rsidR="001A7E2B" w:rsidRPr="00653CED" w:rsidRDefault="001A7E2B" w:rsidP="00FE7B19">
      <w:pPr>
        <w:pStyle w:val="Default"/>
        <w:spacing w:line="360" w:lineRule="auto"/>
        <w:ind w:right="920" w:firstLineChars="200" w:firstLine="460"/>
        <w:rPr>
          <w:rFonts w:ascii="Times New Roman" w:hAnsi="Times New Roman" w:cs="Times New Roman"/>
          <w:sz w:val="23"/>
          <w:szCs w:val="23"/>
        </w:rPr>
      </w:pPr>
    </w:p>
    <w:sectPr w:rsidR="001A7E2B" w:rsidRPr="00653CED" w:rsidSect="00E6168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468" w:rsidRDefault="00441468" w:rsidP="00404111">
      <w:r>
        <w:separator/>
      </w:r>
    </w:p>
  </w:endnote>
  <w:endnote w:type="continuationSeparator" w:id="0">
    <w:p w:rsidR="00441468" w:rsidRDefault="00441468" w:rsidP="0040411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libri Light">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468" w:rsidRDefault="00441468" w:rsidP="00404111">
      <w:r>
        <w:separator/>
      </w:r>
    </w:p>
  </w:footnote>
  <w:footnote w:type="continuationSeparator" w:id="0">
    <w:p w:rsidR="00441468" w:rsidRDefault="00441468" w:rsidP="004041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F33A0"/>
    <w:rsid w:val="00060084"/>
    <w:rsid w:val="000A3A6D"/>
    <w:rsid w:val="00114789"/>
    <w:rsid w:val="00116425"/>
    <w:rsid w:val="001618ED"/>
    <w:rsid w:val="00177B35"/>
    <w:rsid w:val="001840A5"/>
    <w:rsid w:val="001A7E2B"/>
    <w:rsid w:val="001C0FD2"/>
    <w:rsid w:val="00256360"/>
    <w:rsid w:val="00274AF1"/>
    <w:rsid w:val="002C7687"/>
    <w:rsid w:val="002E33F0"/>
    <w:rsid w:val="002F33A0"/>
    <w:rsid w:val="003376E0"/>
    <w:rsid w:val="003867B7"/>
    <w:rsid w:val="00404111"/>
    <w:rsid w:val="00424EEA"/>
    <w:rsid w:val="00441468"/>
    <w:rsid w:val="0049119D"/>
    <w:rsid w:val="004B08CC"/>
    <w:rsid w:val="004F0B6B"/>
    <w:rsid w:val="005304A8"/>
    <w:rsid w:val="0055686E"/>
    <w:rsid w:val="005B6C0B"/>
    <w:rsid w:val="005C545D"/>
    <w:rsid w:val="005F537C"/>
    <w:rsid w:val="00653CED"/>
    <w:rsid w:val="00682C83"/>
    <w:rsid w:val="006D04FF"/>
    <w:rsid w:val="006F45D3"/>
    <w:rsid w:val="00727756"/>
    <w:rsid w:val="007317CD"/>
    <w:rsid w:val="007404E9"/>
    <w:rsid w:val="00786211"/>
    <w:rsid w:val="007B25E9"/>
    <w:rsid w:val="007D1605"/>
    <w:rsid w:val="007F1B0D"/>
    <w:rsid w:val="00844A5F"/>
    <w:rsid w:val="00860076"/>
    <w:rsid w:val="008A2D4B"/>
    <w:rsid w:val="008F6E91"/>
    <w:rsid w:val="009106EC"/>
    <w:rsid w:val="00A232BB"/>
    <w:rsid w:val="00A24EE6"/>
    <w:rsid w:val="00A27CB2"/>
    <w:rsid w:val="00A34356"/>
    <w:rsid w:val="00A46F1A"/>
    <w:rsid w:val="00A874A9"/>
    <w:rsid w:val="00AD1C32"/>
    <w:rsid w:val="00B5091A"/>
    <w:rsid w:val="00B61D7E"/>
    <w:rsid w:val="00BA182C"/>
    <w:rsid w:val="00C25605"/>
    <w:rsid w:val="00C332DA"/>
    <w:rsid w:val="00C6616B"/>
    <w:rsid w:val="00C8008F"/>
    <w:rsid w:val="00D244A7"/>
    <w:rsid w:val="00D65110"/>
    <w:rsid w:val="00D741B3"/>
    <w:rsid w:val="00DA36E6"/>
    <w:rsid w:val="00DC3D63"/>
    <w:rsid w:val="00DD6686"/>
    <w:rsid w:val="00DE4E44"/>
    <w:rsid w:val="00DE717E"/>
    <w:rsid w:val="00DF1574"/>
    <w:rsid w:val="00E111D4"/>
    <w:rsid w:val="00E401E4"/>
    <w:rsid w:val="00E61681"/>
    <w:rsid w:val="00E82547"/>
    <w:rsid w:val="00F257CA"/>
    <w:rsid w:val="00F9203D"/>
    <w:rsid w:val="00FC4E9B"/>
    <w:rsid w:val="00FE58AE"/>
    <w:rsid w:val="00FE7B19"/>
    <w:rsid w:val="00FF30C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68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041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04111"/>
    <w:rPr>
      <w:sz w:val="18"/>
      <w:szCs w:val="18"/>
    </w:rPr>
  </w:style>
  <w:style w:type="paragraph" w:styleId="a4">
    <w:name w:val="footer"/>
    <w:basedOn w:val="a"/>
    <w:link w:val="Char0"/>
    <w:uiPriority w:val="99"/>
    <w:unhideWhenUsed/>
    <w:rsid w:val="00404111"/>
    <w:pPr>
      <w:tabs>
        <w:tab w:val="center" w:pos="4153"/>
        <w:tab w:val="right" w:pos="8306"/>
      </w:tabs>
      <w:snapToGrid w:val="0"/>
      <w:jc w:val="left"/>
    </w:pPr>
    <w:rPr>
      <w:sz w:val="18"/>
      <w:szCs w:val="18"/>
    </w:rPr>
  </w:style>
  <w:style w:type="character" w:customStyle="1" w:styleId="Char0">
    <w:name w:val="页脚 Char"/>
    <w:basedOn w:val="a0"/>
    <w:link w:val="a4"/>
    <w:uiPriority w:val="99"/>
    <w:rsid w:val="00404111"/>
    <w:rPr>
      <w:sz w:val="18"/>
      <w:szCs w:val="18"/>
    </w:rPr>
  </w:style>
  <w:style w:type="paragraph" w:customStyle="1" w:styleId="Default">
    <w:name w:val="Default"/>
    <w:qFormat/>
    <w:rsid w:val="00404111"/>
    <w:pPr>
      <w:widowControl w:val="0"/>
      <w:autoSpaceDE w:val="0"/>
      <w:autoSpaceDN w:val="0"/>
      <w:adjustRightInd w:val="0"/>
    </w:pPr>
    <w:rPr>
      <w:rFonts w:ascii="宋体" w:eastAsia="宋体" w:cs="宋体"/>
      <w:color w:val="000000"/>
      <w:kern w:val="0"/>
      <w:sz w:val="24"/>
      <w:szCs w:val="24"/>
    </w:rPr>
  </w:style>
  <w:style w:type="paragraph" w:styleId="a5">
    <w:name w:val="Balloon Text"/>
    <w:basedOn w:val="a"/>
    <w:link w:val="Char1"/>
    <w:uiPriority w:val="99"/>
    <w:unhideWhenUsed/>
    <w:qFormat/>
    <w:rsid w:val="00404111"/>
    <w:rPr>
      <w:sz w:val="18"/>
      <w:szCs w:val="18"/>
    </w:rPr>
  </w:style>
  <w:style w:type="character" w:customStyle="1" w:styleId="Char1">
    <w:name w:val="批注框文本 Char"/>
    <w:basedOn w:val="a0"/>
    <w:link w:val="a5"/>
    <w:uiPriority w:val="99"/>
    <w:semiHidden/>
    <w:qFormat/>
    <w:rsid w:val="00404111"/>
    <w:rPr>
      <w:sz w:val="18"/>
      <w:szCs w:val="18"/>
    </w:rPr>
  </w:style>
  <w:style w:type="paragraph" w:styleId="a6">
    <w:name w:val="Revision"/>
    <w:hidden/>
    <w:uiPriority w:val="99"/>
    <w:semiHidden/>
    <w:rsid w:val="0055686E"/>
  </w:style>
  <w:style w:type="paragraph" w:styleId="a7">
    <w:name w:val="annotation text"/>
    <w:basedOn w:val="a"/>
    <w:link w:val="Char2"/>
    <w:uiPriority w:val="99"/>
    <w:semiHidden/>
    <w:unhideWhenUsed/>
    <w:rsid w:val="00C332DA"/>
    <w:pPr>
      <w:jc w:val="left"/>
    </w:pPr>
  </w:style>
  <w:style w:type="character" w:customStyle="1" w:styleId="Char2">
    <w:name w:val="批注文字 Char"/>
    <w:basedOn w:val="a0"/>
    <w:link w:val="a7"/>
    <w:uiPriority w:val="99"/>
    <w:semiHidden/>
    <w:rsid w:val="00C332DA"/>
  </w:style>
  <w:style w:type="paragraph" w:styleId="a8">
    <w:name w:val="annotation subject"/>
    <w:basedOn w:val="a7"/>
    <w:next w:val="a7"/>
    <w:link w:val="Char3"/>
    <w:uiPriority w:val="99"/>
    <w:semiHidden/>
    <w:unhideWhenUsed/>
    <w:qFormat/>
    <w:rsid w:val="00C332DA"/>
    <w:rPr>
      <w:b/>
      <w:bCs/>
    </w:rPr>
  </w:style>
  <w:style w:type="character" w:customStyle="1" w:styleId="Char3">
    <w:name w:val="批注主题 Char"/>
    <w:basedOn w:val="Char2"/>
    <w:link w:val="a8"/>
    <w:uiPriority w:val="99"/>
    <w:semiHidden/>
    <w:qFormat/>
    <w:rsid w:val="00C332DA"/>
    <w:rPr>
      <w:b/>
      <w:bCs/>
    </w:rPr>
  </w:style>
  <w:style w:type="character" w:styleId="a9">
    <w:name w:val="annotation reference"/>
    <w:basedOn w:val="a0"/>
    <w:uiPriority w:val="99"/>
    <w:semiHidden/>
    <w:unhideWhenUsed/>
    <w:rsid w:val="004B08CC"/>
    <w:rPr>
      <w:sz w:val="21"/>
      <w:szCs w:val="21"/>
    </w:rPr>
  </w:style>
  <w:style w:type="table" w:styleId="aa">
    <w:name w:val="Table Grid"/>
    <w:basedOn w:val="a1"/>
    <w:uiPriority w:val="39"/>
    <w:rsid w:val="006F45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1304</Characters>
  <Application>Microsoft Office Word</Application>
  <DocSecurity>4</DocSecurity>
  <Lines>10</Lines>
  <Paragraphs>3</Paragraphs>
  <ScaleCrop>false</ScaleCrop>
  <Company/>
  <LinksUpToDate>false</LinksUpToDate>
  <CharactersWithSpaces>1529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ZHONGM</dc:creator>
  <cp:keywords/>
  <dc:description/>
  <cp:lastModifiedBy>ZHONGM</cp:lastModifiedBy>
  <cp:revision>2</cp:revision>
  <dcterms:created xsi:type="dcterms:W3CDTF">2026-02-26T16:01:00Z</dcterms:created>
  <dcterms:modified xsi:type="dcterms:W3CDTF">2026-02-26T16:01:00Z</dcterms:modified>
</cp:coreProperties>
</file>