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935" w:rsidRDefault="008C7B41">
      <w:pPr>
        <w:widowControl/>
        <w:spacing w:line="240" w:lineRule="atLeast"/>
        <w:jc w:val="center"/>
        <w:rPr>
          <w:rFonts w:ascii="宋体" w:cs="宋体"/>
          <w:b/>
          <w:bCs/>
          <w:kern w:val="0"/>
          <w:sz w:val="32"/>
          <w:szCs w:val="32"/>
        </w:rPr>
      </w:pPr>
      <w:r>
        <w:rPr>
          <w:rFonts w:ascii="宋体" w:cs="宋体" w:hint="eastAsia"/>
          <w:b/>
          <w:bCs/>
          <w:kern w:val="0"/>
          <w:sz w:val="32"/>
          <w:szCs w:val="32"/>
        </w:rPr>
        <w:t>兴业基金管理有限公司</w:t>
      </w:r>
      <w:r>
        <w:rPr>
          <w:rFonts w:ascii="宋体" w:hint="eastAsia"/>
          <w:b/>
          <w:sz w:val="32"/>
          <w:szCs w:val="32"/>
        </w:rPr>
        <w:t>关于兴业裕丰债券型证券投资基金增加</w:t>
      </w:r>
      <w:r>
        <w:rPr>
          <w:rFonts w:ascii="宋体" w:hint="eastAsia"/>
          <w:b/>
          <w:sz w:val="32"/>
          <w:szCs w:val="32"/>
        </w:rPr>
        <w:t>C</w:t>
      </w:r>
      <w:r>
        <w:rPr>
          <w:rFonts w:ascii="宋体" w:hint="eastAsia"/>
          <w:b/>
          <w:sz w:val="32"/>
          <w:szCs w:val="32"/>
        </w:rPr>
        <w:t>类基金份额并相应修订基金合同及托管协议的公告</w:t>
      </w:r>
      <w:r>
        <w:rPr>
          <w:rFonts w:ascii="宋体" w:cs="宋体" w:hint="eastAsia"/>
          <w:b/>
          <w:bCs/>
          <w:kern w:val="0"/>
          <w:sz w:val="32"/>
          <w:szCs w:val="32"/>
        </w:rPr>
        <w:t xml:space="preserve"> </w:t>
      </w:r>
    </w:p>
    <w:p w:rsidR="00792935" w:rsidRDefault="008C7B41">
      <w:pPr>
        <w:widowControl/>
        <w:spacing w:before="100" w:beforeAutospacing="1" w:after="100" w:afterAutospacing="1" w:line="360" w:lineRule="atLeast"/>
        <w:ind w:firstLine="360"/>
        <w:rPr>
          <w:rFonts w:ascii="宋体" w:cs="宋体"/>
          <w:kern w:val="0"/>
          <w:sz w:val="24"/>
          <w:szCs w:val="24"/>
        </w:rPr>
      </w:pPr>
      <w:r>
        <w:rPr>
          <w:rFonts w:ascii="宋体" w:hint="eastAsia"/>
          <w:bCs/>
          <w:sz w:val="24"/>
          <w:szCs w:val="24"/>
        </w:rPr>
        <w:t>为更好地满足广大投资者的理财需求，根据《中华人民共和国证券法》、《中华人民共和国证券投资基金法》、《公开募集证券投资基金运作管理办法》、《公开募集证券投资基金信息披露管理办法》等法律法规的规定和《兴业裕丰债券型证券投资基金基金合同》（以下简称“基金合同”）的约定，经与基金托管人</w:t>
      </w:r>
      <w:r>
        <w:rPr>
          <w:rFonts w:ascii="宋体" w:hint="eastAsia"/>
          <w:bCs/>
          <w:sz w:val="24"/>
          <w:szCs w:val="24"/>
        </w:rPr>
        <w:t>上海浦东发展银行股份有限公司</w:t>
      </w:r>
      <w:r>
        <w:rPr>
          <w:rFonts w:ascii="宋体" w:hint="eastAsia"/>
          <w:bCs/>
          <w:sz w:val="24"/>
          <w:szCs w:val="24"/>
        </w:rPr>
        <w:t>协商一致，兴业基金管理有限公司（以下简称“本公司”或“基金管理人”）决定自</w:t>
      </w:r>
      <w:r>
        <w:rPr>
          <w:rFonts w:ascii="宋体" w:hint="eastAsia"/>
          <w:bCs/>
          <w:sz w:val="24"/>
          <w:szCs w:val="24"/>
        </w:rPr>
        <w:t>2026</w:t>
      </w:r>
      <w:r>
        <w:rPr>
          <w:rFonts w:ascii="宋体" w:hint="eastAsia"/>
          <w:bCs/>
          <w:sz w:val="24"/>
          <w:szCs w:val="24"/>
        </w:rPr>
        <w:t>年</w:t>
      </w:r>
      <w:r>
        <w:rPr>
          <w:rFonts w:ascii="宋体" w:hint="eastAsia"/>
          <w:bCs/>
          <w:sz w:val="24"/>
          <w:szCs w:val="24"/>
        </w:rPr>
        <w:t>2</w:t>
      </w:r>
      <w:r>
        <w:rPr>
          <w:rFonts w:ascii="宋体" w:hint="eastAsia"/>
          <w:bCs/>
          <w:sz w:val="24"/>
          <w:szCs w:val="24"/>
        </w:rPr>
        <w:t>月</w:t>
      </w:r>
      <w:r>
        <w:rPr>
          <w:rFonts w:ascii="宋体" w:hint="eastAsia"/>
          <w:bCs/>
          <w:sz w:val="24"/>
          <w:szCs w:val="24"/>
        </w:rPr>
        <w:t>26</w:t>
      </w:r>
      <w:r>
        <w:rPr>
          <w:rFonts w:ascii="宋体" w:hint="eastAsia"/>
          <w:bCs/>
          <w:sz w:val="24"/>
          <w:szCs w:val="24"/>
        </w:rPr>
        <w:t>日起，对旗下</w:t>
      </w:r>
      <w:r>
        <w:rPr>
          <w:rFonts w:ascii="宋体" w:cs="宋体" w:hint="eastAsia"/>
          <w:kern w:val="0"/>
          <w:sz w:val="24"/>
          <w:szCs w:val="24"/>
        </w:rPr>
        <w:t>兴业裕丰债券型证券投资基金</w:t>
      </w:r>
      <w:r>
        <w:rPr>
          <w:rFonts w:ascii="宋体" w:hint="eastAsia"/>
          <w:bCs/>
          <w:sz w:val="24"/>
          <w:szCs w:val="24"/>
        </w:rPr>
        <w:t>（以下简称“本基金”）增加</w:t>
      </w:r>
      <w:r>
        <w:rPr>
          <w:rFonts w:ascii="宋体" w:hint="eastAsia"/>
          <w:bCs/>
          <w:sz w:val="24"/>
          <w:szCs w:val="24"/>
        </w:rPr>
        <w:t>C</w:t>
      </w:r>
      <w:r>
        <w:rPr>
          <w:rFonts w:ascii="宋体" w:hint="eastAsia"/>
          <w:bCs/>
          <w:sz w:val="24"/>
          <w:szCs w:val="24"/>
        </w:rPr>
        <w:t>类基金份额，并根据基金管理人、基金托管人信息更新，对本基金的基金合同及《兴业裕丰债券型证券投资基金托管协议》（以下简称“托管协议”）的相应条款进行修订。现将有关情况说明如下：</w:t>
      </w:r>
    </w:p>
    <w:p w:rsidR="00792935" w:rsidRDefault="008C7B41">
      <w:pPr>
        <w:widowControl/>
        <w:spacing w:before="100" w:beforeAutospacing="1" w:after="100" w:afterAutospacing="1" w:line="360" w:lineRule="atLeast"/>
        <w:ind w:firstLine="420"/>
        <w:jc w:val="left"/>
        <w:outlineLvl w:val="0"/>
        <w:rPr>
          <w:rFonts w:ascii="宋体" w:cs="宋体"/>
          <w:kern w:val="0"/>
          <w:sz w:val="24"/>
          <w:szCs w:val="24"/>
        </w:rPr>
      </w:pPr>
      <w:r>
        <w:rPr>
          <w:rFonts w:ascii="宋体" w:cs="宋体" w:hint="eastAsia"/>
          <w:kern w:val="0"/>
          <w:sz w:val="24"/>
          <w:szCs w:val="24"/>
        </w:rPr>
        <w:t>一、本次增加</w:t>
      </w:r>
      <w:r>
        <w:rPr>
          <w:rFonts w:ascii="宋体" w:cs="宋体" w:hint="eastAsia"/>
          <w:kern w:val="0"/>
          <w:sz w:val="24"/>
          <w:szCs w:val="24"/>
        </w:rPr>
        <w:t>C</w:t>
      </w:r>
      <w:r>
        <w:rPr>
          <w:rFonts w:ascii="宋体" w:cs="宋体" w:hint="eastAsia"/>
          <w:kern w:val="0"/>
          <w:sz w:val="24"/>
          <w:szCs w:val="24"/>
        </w:rPr>
        <w:t>类基金份额的相关情况</w:t>
      </w:r>
    </w:p>
    <w:p w:rsidR="00792935" w:rsidRDefault="008C7B41">
      <w:pPr>
        <w:widowControl/>
        <w:spacing w:before="100" w:beforeAutospacing="1" w:after="100" w:afterAutospacing="1" w:line="360" w:lineRule="atLeast"/>
        <w:ind w:firstLine="420"/>
        <w:jc w:val="left"/>
        <w:outlineLvl w:val="0"/>
        <w:rPr>
          <w:rFonts w:ascii="宋体" w:cs="宋体"/>
          <w:kern w:val="0"/>
          <w:sz w:val="24"/>
          <w:szCs w:val="24"/>
        </w:rPr>
      </w:pPr>
      <w:r>
        <w:rPr>
          <w:rFonts w:ascii="宋体" w:cs="宋体" w:hint="eastAsia"/>
          <w:kern w:val="0"/>
          <w:sz w:val="24"/>
          <w:szCs w:val="24"/>
        </w:rPr>
        <w:t>1</w:t>
      </w:r>
      <w:r>
        <w:rPr>
          <w:rFonts w:ascii="宋体" w:cs="宋体" w:hint="eastAsia"/>
          <w:kern w:val="0"/>
          <w:sz w:val="24"/>
          <w:szCs w:val="24"/>
        </w:rPr>
        <w:t>、自</w:t>
      </w:r>
      <w:r>
        <w:rPr>
          <w:rFonts w:ascii="宋体" w:cs="宋体" w:hint="eastAsia"/>
          <w:kern w:val="0"/>
          <w:sz w:val="24"/>
          <w:szCs w:val="24"/>
        </w:rPr>
        <w:t>2</w:t>
      </w:r>
      <w:r>
        <w:rPr>
          <w:rFonts w:ascii="宋体" w:cs="宋体"/>
          <w:kern w:val="0"/>
          <w:sz w:val="24"/>
          <w:szCs w:val="24"/>
        </w:rPr>
        <w:t>02</w:t>
      </w:r>
      <w:r>
        <w:rPr>
          <w:rFonts w:ascii="宋体" w:cs="宋体" w:hint="eastAsia"/>
          <w:kern w:val="0"/>
          <w:sz w:val="24"/>
          <w:szCs w:val="24"/>
        </w:rPr>
        <w:t>6</w:t>
      </w:r>
      <w:r>
        <w:rPr>
          <w:rFonts w:ascii="宋体" w:cs="宋体" w:hint="eastAsia"/>
          <w:kern w:val="0"/>
          <w:sz w:val="24"/>
          <w:szCs w:val="24"/>
        </w:rPr>
        <w:t>年</w:t>
      </w:r>
      <w:r>
        <w:rPr>
          <w:rFonts w:ascii="宋体" w:cs="宋体" w:hint="eastAsia"/>
          <w:kern w:val="0"/>
          <w:sz w:val="24"/>
          <w:szCs w:val="24"/>
        </w:rPr>
        <w:t>2</w:t>
      </w:r>
      <w:r>
        <w:rPr>
          <w:rFonts w:ascii="宋体" w:cs="宋体" w:hint="eastAsia"/>
          <w:kern w:val="0"/>
          <w:sz w:val="24"/>
          <w:szCs w:val="24"/>
        </w:rPr>
        <w:t>月</w:t>
      </w:r>
      <w:r>
        <w:rPr>
          <w:rFonts w:ascii="宋体" w:cs="宋体" w:hint="eastAsia"/>
          <w:kern w:val="0"/>
          <w:sz w:val="24"/>
          <w:szCs w:val="24"/>
        </w:rPr>
        <w:t>26</w:t>
      </w:r>
      <w:r>
        <w:rPr>
          <w:rFonts w:ascii="宋体" w:cs="宋体" w:hint="eastAsia"/>
          <w:kern w:val="0"/>
          <w:sz w:val="24"/>
          <w:szCs w:val="24"/>
        </w:rPr>
        <w:t>日</w:t>
      </w:r>
      <w:r>
        <w:rPr>
          <w:rFonts w:ascii="宋体" w:cs="宋体"/>
          <w:kern w:val="0"/>
          <w:sz w:val="24"/>
          <w:szCs w:val="24"/>
        </w:rPr>
        <w:t>起</w:t>
      </w:r>
      <w:r>
        <w:rPr>
          <w:rFonts w:ascii="宋体" w:cs="宋体" w:hint="eastAsia"/>
          <w:kern w:val="0"/>
          <w:sz w:val="24"/>
          <w:szCs w:val="24"/>
        </w:rPr>
        <w:t>，本公司对本基金增加</w:t>
      </w:r>
      <w:r>
        <w:rPr>
          <w:rFonts w:ascii="宋体" w:cs="宋体" w:hint="eastAsia"/>
          <w:kern w:val="0"/>
          <w:sz w:val="24"/>
          <w:szCs w:val="24"/>
        </w:rPr>
        <w:t>C</w:t>
      </w:r>
      <w:r>
        <w:rPr>
          <w:rFonts w:ascii="宋体" w:cs="宋体" w:hint="eastAsia"/>
          <w:kern w:val="0"/>
          <w:sz w:val="24"/>
          <w:szCs w:val="24"/>
        </w:rPr>
        <w:t>类基金份额，并于当日起开通</w:t>
      </w:r>
      <w:r>
        <w:rPr>
          <w:rFonts w:ascii="宋体" w:cs="宋体" w:hint="eastAsia"/>
          <w:kern w:val="0"/>
          <w:sz w:val="24"/>
          <w:szCs w:val="24"/>
        </w:rPr>
        <w:t>C</w:t>
      </w:r>
      <w:r>
        <w:rPr>
          <w:rFonts w:ascii="宋体" w:cs="宋体" w:hint="eastAsia"/>
          <w:kern w:val="0"/>
          <w:sz w:val="24"/>
          <w:szCs w:val="24"/>
        </w:rPr>
        <w:t>类基金份额的申购、赎回、转换业务：</w:t>
      </w:r>
    </w:p>
    <w:tbl>
      <w:tblPr>
        <w:tblW w:w="8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tblPr>
      <w:tblGrid>
        <w:gridCol w:w="595"/>
        <w:gridCol w:w="1990"/>
        <w:gridCol w:w="1495"/>
        <w:gridCol w:w="1198"/>
        <w:gridCol w:w="1985"/>
        <w:gridCol w:w="1376"/>
      </w:tblGrid>
      <w:tr w:rsidR="00792935">
        <w:trPr>
          <w:tblHeader/>
          <w:jc w:val="center"/>
        </w:trPr>
        <w:tc>
          <w:tcPr>
            <w:tcW w:w="595" w:type="dxa"/>
            <w:tcMar>
              <w:top w:w="0" w:type="dxa"/>
              <w:left w:w="33" w:type="dxa"/>
              <w:bottom w:w="0" w:type="dxa"/>
              <w:right w:w="33" w:type="dxa"/>
            </w:tcMar>
            <w:vAlign w:val="center"/>
          </w:tcPr>
          <w:p w:rsidR="00792935" w:rsidRDefault="008C7B41">
            <w:pPr>
              <w:widowControl/>
              <w:jc w:val="center"/>
              <w:rPr>
                <w:rFonts w:ascii="宋体" w:cs="宋体"/>
                <w:b/>
                <w:bCs/>
                <w:kern w:val="0"/>
                <w:sz w:val="24"/>
                <w:szCs w:val="24"/>
              </w:rPr>
            </w:pPr>
            <w:r>
              <w:rPr>
                <w:rFonts w:ascii="宋体" w:cs="宋体"/>
                <w:b/>
                <w:bCs/>
                <w:kern w:val="0"/>
                <w:sz w:val="24"/>
                <w:szCs w:val="24"/>
              </w:rPr>
              <w:t>序号</w:t>
            </w:r>
          </w:p>
        </w:tc>
        <w:tc>
          <w:tcPr>
            <w:tcW w:w="1990" w:type="dxa"/>
            <w:tcMar>
              <w:top w:w="0" w:type="dxa"/>
              <w:left w:w="33" w:type="dxa"/>
              <w:bottom w:w="0" w:type="dxa"/>
              <w:right w:w="33" w:type="dxa"/>
            </w:tcMar>
            <w:vAlign w:val="center"/>
          </w:tcPr>
          <w:p w:rsidR="00792935" w:rsidRDefault="008C7B41">
            <w:pPr>
              <w:widowControl/>
              <w:jc w:val="center"/>
              <w:rPr>
                <w:rFonts w:ascii="宋体" w:cs="宋体"/>
                <w:b/>
                <w:bCs/>
                <w:kern w:val="0"/>
                <w:sz w:val="24"/>
                <w:szCs w:val="24"/>
              </w:rPr>
            </w:pPr>
            <w:r>
              <w:rPr>
                <w:rFonts w:ascii="宋体" w:cs="宋体"/>
                <w:b/>
                <w:bCs/>
                <w:kern w:val="0"/>
                <w:sz w:val="24"/>
                <w:szCs w:val="24"/>
              </w:rPr>
              <w:t>基金名称</w:t>
            </w:r>
          </w:p>
        </w:tc>
        <w:tc>
          <w:tcPr>
            <w:tcW w:w="1495" w:type="dxa"/>
            <w:vAlign w:val="center"/>
          </w:tcPr>
          <w:p w:rsidR="00792935" w:rsidRDefault="008C7B41">
            <w:pPr>
              <w:widowControl/>
              <w:jc w:val="center"/>
              <w:rPr>
                <w:rFonts w:ascii="宋体" w:cs="宋体"/>
                <w:b/>
                <w:bCs/>
                <w:kern w:val="0"/>
                <w:sz w:val="24"/>
                <w:szCs w:val="24"/>
              </w:rPr>
            </w:pPr>
            <w:r>
              <w:rPr>
                <w:rFonts w:ascii="宋体" w:cs="宋体"/>
                <w:b/>
                <w:bCs/>
                <w:kern w:val="0"/>
                <w:sz w:val="24"/>
                <w:szCs w:val="24"/>
              </w:rPr>
              <w:t>A</w:t>
            </w:r>
            <w:r>
              <w:rPr>
                <w:rFonts w:ascii="宋体" w:cs="宋体"/>
                <w:b/>
                <w:bCs/>
                <w:kern w:val="0"/>
                <w:sz w:val="24"/>
                <w:szCs w:val="24"/>
              </w:rPr>
              <w:t>类份额代码</w:t>
            </w:r>
          </w:p>
        </w:tc>
        <w:tc>
          <w:tcPr>
            <w:tcW w:w="1198" w:type="dxa"/>
            <w:vAlign w:val="center"/>
          </w:tcPr>
          <w:p w:rsidR="00792935" w:rsidRDefault="008C7B41">
            <w:pPr>
              <w:widowControl/>
              <w:jc w:val="center"/>
              <w:rPr>
                <w:rFonts w:ascii="宋体" w:cs="宋体"/>
                <w:b/>
                <w:bCs/>
                <w:kern w:val="0"/>
                <w:sz w:val="24"/>
                <w:szCs w:val="24"/>
              </w:rPr>
            </w:pPr>
            <w:r>
              <w:rPr>
                <w:rFonts w:ascii="宋体" w:cs="宋体"/>
                <w:b/>
                <w:bCs/>
                <w:kern w:val="0"/>
                <w:sz w:val="24"/>
                <w:szCs w:val="24"/>
              </w:rPr>
              <w:t>A</w:t>
            </w:r>
            <w:r>
              <w:rPr>
                <w:rFonts w:ascii="宋体" w:cs="宋体"/>
                <w:b/>
                <w:bCs/>
                <w:kern w:val="0"/>
                <w:sz w:val="24"/>
                <w:szCs w:val="24"/>
              </w:rPr>
              <w:t>类份额</w:t>
            </w:r>
            <w:r>
              <w:rPr>
                <w:rFonts w:ascii="宋体" w:cs="宋体" w:hint="eastAsia"/>
                <w:b/>
                <w:bCs/>
                <w:kern w:val="0"/>
                <w:sz w:val="24"/>
                <w:szCs w:val="24"/>
              </w:rPr>
              <w:t>简称</w:t>
            </w:r>
          </w:p>
        </w:tc>
        <w:tc>
          <w:tcPr>
            <w:tcW w:w="1985" w:type="dxa"/>
            <w:vAlign w:val="center"/>
          </w:tcPr>
          <w:p w:rsidR="00792935" w:rsidRDefault="008C7B41">
            <w:pPr>
              <w:widowControl/>
              <w:jc w:val="center"/>
              <w:rPr>
                <w:rFonts w:ascii="宋体" w:cs="宋体"/>
                <w:b/>
                <w:bCs/>
                <w:kern w:val="0"/>
                <w:sz w:val="24"/>
                <w:szCs w:val="24"/>
              </w:rPr>
            </w:pPr>
            <w:r>
              <w:rPr>
                <w:rFonts w:ascii="宋体" w:cs="宋体"/>
                <w:b/>
                <w:bCs/>
                <w:kern w:val="0"/>
                <w:sz w:val="24"/>
                <w:szCs w:val="24"/>
              </w:rPr>
              <w:t>C</w:t>
            </w:r>
            <w:r>
              <w:rPr>
                <w:rFonts w:ascii="宋体" w:cs="宋体"/>
                <w:b/>
                <w:bCs/>
                <w:kern w:val="0"/>
                <w:sz w:val="24"/>
                <w:szCs w:val="24"/>
              </w:rPr>
              <w:t>类份额代码（新增的基金份额）</w:t>
            </w:r>
          </w:p>
        </w:tc>
        <w:tc>
          <w:tcPr>
            <w:tcW w:w="1376" w:type="dxa"/>
            <w:tcMar>
              <w:top w:w="0" w:type="dxa"/>
              <w:left w:w="33" w:type="dxa"/>
              <w:bottom w:w="0" w:type="dxa"/>
              <w:right w:w="33" w:type="dxa"/>
            </w:tcMar>
            <w:vAlign w:val="center"/>
          </w:tcPr>
          <w:p w:rsidR="00792935" w:rsidRDefault="008C7B41">
            <w:pPr>
              <w:widowControl/>
              <w:jc w:val="center"/>
              <w:rPr>
                <w:rFonts w:ascii="宋体" w:cs="宋体"/>
                <w:b/>
                <w:bCs/>
                <w:kern w:val="0"/>
                <w:sz w:val="24"/>
                <w:szCs w:val="24"/>
              </w:rPr>
            </w:pPr>
            <w:r>
              <w:rPr>
                <w:rFonts w:ascii="宋体" w:cs="宋体"/>
                <w:b/>
                <w:bCs/>
                <w:kern w:val="0"/>
                <w:sz w:val="24"/>
                <w:szCs w:val="24"/>
              </w:rPr>
              <w:t>C</w:t>
            </w:r>
            <w:r>
              <w:rPr>
                <w:rFonts w:ascii="宋体" w:cs="宋体"/>
                <w:b/>
                <w:bCs/>
                <w:kern w:val="0"/>
                <w:sz w:val="24"/>
                <w:szCs w:val="24"/>
              </w:rPr>
              <w:t>类份额</w:t>
            </w:r>
            <w:r>
              <w:rPr>
                <w:rFonts w:ascii="宋体" w:cs="宋体" w:hint="eastAsia"/>
                <w:b/>
                <w:bCs/>
                <w:kern w:val="0"/>
                <w:sz w:val="24"/>
                <w:szCs w:val="24"/>
              </w:rPr>
              <w:t>简称</w:t>
            </w:r>
          </w:p>
        </w:tc>
      </w:tr>
      <w:tr w:rsidR="00792935">
        <w:trPr>
          <w:jc w:val="center"/>
        </w:trPr>
        <w:tc>
          <w:tcPr>
            <w:tcW w:w="595" w:type="dxa"/>
            <w:tcMar>
              <w:top w:w="0" w:type="dxa"/>
              <w:left w:w="33" w:type="dxa"/>
              <w:bottom w:w="0" w:type="dxa"/>
              <w:right w:w="33" w:type="dxa"/>
            </w:tcMar>
            <w:vAlign w:val="center"/>
          </w:tcPr>
          <w:p w:rsidR="00792935" w:rsidRDefault="008C7B41">
            <w:pPr>
              <w:widowControl/>
              <w:spacing w:line="368" w:lineRule="atLeast"/>
              <w:jc w:val="center"/>
              <w:rPr>
                <w:rFonts w:ascii="宋体" w:cs="宋体"/>
                <w:kern w:val="0"/>
                <w:sz w:val="24"/>
                <w:szCs w:val="24"/>
              </w:rPr>
            </w:pPr>
            <w:r>
              <w:rPr>
                <w:rFonts w:ascii="宋体" w:cs="宋体"/>
                <w:kern w:val="0"/>
                <w:sz w:val="24"/>
                <w:szCs w:val="24"/>
              </w:rPr>
              <w:t>1</w:t>
            </w:r>
          </w:p>
        </w:tc>
        <w:tc>
          <w:tcPr>
            <w:tcW w:w="1990" w:type="dxa"/>
            <w:tcMar>
              <w:top w:w="0" w:type="dxa"/>
              <w:left w:w="33" w:type="dxa"/>
              <w:bottom w:w="0" w:type="dxa"/>
              <w:right w:w="33" w:type="dxa"/>
            </w:tcMar>
            <w:vAlign w:val="center"/>
          </w:tcPr>
          <w:p w:rsidR="00792935" w:rsidRDefault="008C7B41">
            <w:pPr>
              <w:widowControl/>
              <w:spacing w:line="368" w:lineRule="atLeast"/>
              <w:jc w:val="center"/>
              <w:rPr>
                <w:rFonts w:ascii="宋体" w:cs="宋体"/>
                <w:kern w:val="0"/>
                <w:sz w:val="24"/>
                <w:szCs w:val="24"/>
              </w:rPr>
            </w:pPr>
            <w:r>
              <w:rPr>
                <w:rFonts w:ascii="宋体" w:cs="宋体" w:hint="eastAsia"/>
                <w:kern w:val="0"/>
                <w:sz w:val="24"/>
                <w:szCs w:val="24"/>
              </w:rPr>
              <w:t>兴业裕丰债券型证券投资基金</w:t>
            </w:r>
          </w:p>
        </w:tc>
        <w:tc>
          <w:tcPr>
            <w:tcW w:w="1495" w:type="dxa"/>
            <w:vAlign w:val="center"/>
          </w:tcPr>
          <w:p w:rsidR="00792935" w:rsidRDefault="008C7B41">
            <w:pPr>
              <w:widowControl/>
              <w:spacing w:line="368" w:lineRule="atLeast"/>
              <w:jc w:val="center"/>
              <w:rPr>
                <w:rFonts w:ascii="宋体" w:cs="宋体"/>
                <w:kern w:val="0"/>
                <w:sz w:val="24"/>
                <w:szCs w:val="24"/>
              </w:rPr>
            </w:pPr>
            <w:r>
              <w:rPr>
                <w:rFonts w:ascii="宋体" w:cs="宋体" w:hint="eastAsia"/>
                <w:kern w:val="0"/>
                <w:sz w:val="24"/>
                <w:szCs w:val="24"/>
              </w:rPr>
              <w:t>003640</w:t>
            </w:r>
          </w:p>
        </w:tc>
        <w:tc>
          <w:tcPr>
            <w:tcW w:w="1198" w:type="dxa"/>
            <w:vAlign w:val="center"/>
          </w:tcPr>
          <w:p w:rsidR="00792935" w:rsidRDefault="008C7B41">
            <w:pPr>
              <w:widowControl/>
              <w:spacing w:line="368" w:lineRule="atLeast"/>
              <w:jc w:val="center"/>
              <w:rPr>
                <w:rFonts w:ascii="宋体" w:cs="宋体"/>
                <w:kern w:val="0"/>
                <w:sz w:val="24"/>
                <w:szCs w:val="24"/>
              </w:rPr>
            </w:pPr>
            <w:r>
              <w:rPr>
                <w:rFonts w:hAnsi="等线" w:hint="eastAsia"/>
                <w:color w:val="000000"/>
                <w:szCs w:val="21"/>
              </w:rPr>
              <w:t>兴业裕丰债券</w:t>
            </w:r>
            <w:r>
              <w:rPr>
                <w:rFonts w:ascii="宋体" w:cs="宋体" w:hint="eastAsia"/>
                <w:kern w:val="0"/>
                <w:sz w:val="24"/>
                <w:szCs w:val="24"/>
              </w:rPr>
              <w:t>A</w:t>
            </w:r>
          </w:p>
        </w:tc>
        <w:tc>
          <w:tcPr>
            <w:tcW w:w="1985" w:type="dxa"/>
            <w:vAlign w:val="center"/>
          </w:tcPr>
          <w:p w:rsidR="00792935" w:rsidRDefault="008C7B41">
            <w:pPr>
              <w:widowControl/>
              <w:spacing w:line="368" w:lineRule="atLeast"/>
              <w:jc w:val="center"/>
              <w:rPr>
                <w:rFonts w:ascii="宋体" w:cs="宋体"/>
                <w:kern w:val="0"/>
                <w:sz w:val="24"/>
                <w:szCs w:val="24"/>
              </w:rPr>
            </w:pPr>
            <w:r>
              <w:rPr>
                <w:rFonts w:ascii="宋体" w:cs="宋体" w:hint="eastAsia"/>
                <w:kern w:val="0"/>
                <w:sz w:val="24"/>
                <w:szCs w:val="24"/>
              </w:rPr>
              <w:t>026869</w:t>
            </w:r>
          </w:p>
        </w:tc>
        <w:tc>
          <w:tcPr>
            <w:tcW w:w="1376" w:type="dxa"/>
            <w:tcMar>
              <w:top w:w="0" w:type="dxa"/>
              <w:left w:w="33" w:type="dxa"/>
              <w:bottom w:w="0" w:type="dxa"/>
              <w:right w:w="33" w:type="dxa"/>
            </w:tcMar>
            <w:vAlign w:val="center"/>
          </w:tcPr>
          <w:p w:rsidR="00792935" w:rsidRDefault="008C7B41">
            <w:pPr>
              <w:widowControl/>
              <w:spacing w:line="368" w:lineRule="atLeast"/>
              <w:jc w:val="center"/>
              <w:rPr>
                <w:rFonts w:ascii="宋体" w:cs="宋体"/>
                <w:kern w:val="0"/>
                <w:sz w:val="24"/>
                <w:szCs w:val="24"/>
              </w:rPr>
            </w:pPr>
            <w:r>
              <w:rPr>
                <w:rFonts w:hAnsi="等线" w:hint="eastAsia"/>
                <w:color w:val="000000"/>
                <w:szCs w:val="21"/>
              </w:rPr>
              <w:t>兴业裕丰债券</w:t>
            </w:r>
            <w:r>
              <w:rPr>
                <w:rFonts w:ascii="宋体" w:cs="宋体" w:hint="eastAsia"/>
                <w:kern w:val="0"/>
                <w:sz w:val="24"/>
                <w:szCs w:val="24"/>
              </w:rPr>
              <w:t>C</w:t>
            </w:r>
          </w:p>
        </w:tc>
      </w:tr>
    </w:tbl>
    <w:p w:rsidR="00792935" w:rsidRDefault="008C7B41">
      <w:pPr>
        <w:widowControl/>
        <w:spacing w:before="100" w:beforeAutospacing="1" w:after="100" w:afterAutospacing="1" w:line="360" w:lineRule="atLeast"/>
        <w:ind w:firstLine="360"/>
        <w:outlineLvl w:val="0"/>
        <w:rPr>
          <w:rFonts w:ascii="宋体" w:cs="宋体"/>
          <w:kern w:val="0"/>
          <w:sz w:val="24"/>
          <w:szCs w:val="24"/>
        </w:rPr>
      </w:pPr>
      <w:r>
        <w:rPr>
          <w:rFonts w:ascii="宋体" w:cs="宋体"/>
          <w:kern w:val="0"/>
          <w:sz w:val="24"/>
          <w:szCs w:val="24"/>
        </w:rPr>
        <w:t>本</w:t>
      </w:r>
      <w:r>
        <w:rPr>
          <w:rFonts w:ascii="宋体" w:cs="宋体" w:hint="eastAsia"/>
          <w:kern w:val="0"/>
          <w:sz w:val="24"/>
          <w:szCs w:val="24"/>
        </w:rPr>
        <w:t>基金将增加</w:t>
      </w:r>
      <w:r>
        <w:rPr>
          <w:rFonts w:ascii="宋体" w:cs="宋体" w:hint="eastAsia"/>
          <w:kern w:val="0"/>
          <w:sz w:val="24"/>
          <w:szCs w:val="24"/>
        </w:rPr>
        <w:t>C</w:t>
      </w:r>
      <w:r>
        <w:rPr>
          <w:rFonts w:ascii="宋体" w:cs="宋体" w:hint="eastAsia"/>
          <w:kern w:val="0"/>
          <w:sz w:val="24"/>
          <w:szCs w:val="24"/>
        </w:rPr>
        <w:t>类基金份额，形成</w:t>
      </w:r>
      <w:r>
        <w:rPr>
          <w:rFonts w:ascii="宋体" w:cs="宋体" w:hint="eastAsia"/>
          <w:kern w:val="0"/>
          <w:sz w:val="24"/>
          <w:szCs w:val="24"/>
        </w:rPr>
        <w:t>A</w:t>
      </w:r>
      <w:r>
        <w:rPr>
          <w:rFonts w:ascii="宋体" w:cs="宋体" w:hint="eastAsia"/>
          <w:kern w:val="0"/>
          <w:sz w:val="24"/>
          <w:szCs w:val="24"/>
        </w:rPr>
        <w:t>类和</w:t>
      </w:r>
      <w:r>
        <w:rPr>
          <w:rFonts w:ascii="宋体" w:cs="宋体" w:hint="eastAsia"/>
          <w:kern w:val="0"/>
          <w:sz w:val="24"/>
          <w:szCs w:val="24"/>
        </w:rPr>
        <w:t>C</w:t>
      </w:r>
      <w:r>
        <w:rPr>
          <w:rFonts w:ascii="宋体" w:cs="宋体" w:hint="eastAsia"/>
          <w:kern w:val="0"/>
          <w:sz w:val="24"/>
          <w:szCs w:val="24"/>
        </w:rPr>
        <w:t>类两类基金份额。两类基金份额将分别设置对应的基金代码并分别计算和公告基金份额净值，投资者申购时可以自主选择与</w:t>
      </w:r>
      <w:r>
        <w:rPr>
          <w:rFonts w:ascii="宋体" w:cs="宋体" w:hint="eastAsia"/>
          <w:kern w:val="0"/>
          <w:sz w:val="24"/>
          <w:szCs w:val="24"/>
        </w:rPr>
        <w:t>A</w:t>
      </w:r>
      <w:r>
        <w:rPr>
          <w:rFonts w:ascii="宋体" w:cs="宋体" w:hint="eastAsia"/>
          <w:kern w:val="0"/>
          <w:sz w:val="24"/>
          <w:szCs w:val="24"/>
        </w:rPr>
        <w:t>类基金份额或</w:t>
      </w:r>
      <w:r>
        <w:rPr>
          <w:rFonts w:ascii="宋体" w:cs="宋体" w:hint="eastAsia"/>
          <w:kern w:val="0"/>
          <w:sz w:val="24"/>
          <w:szCs w:val="24"/>
        </w:rPr>
        <w:t>C</w:t>
      </w:r>
      <w:r>
        <w:rPr>
          <w:rFonts w:ascii="宋体" w:cs="宋体" w:hint="eastAsia"/>
          <w:kern w:val="0"/>
          <w:sz w:val="24"/>
          <w:szCs w:val="24"/>
        </w:rPr>
        <w:t>类基金份额相对应的基金代码进行申购。新增的</w:t>
      </w:r>
      <w:r>
        <w:rPr>
          <w:rFonts w:ascii="宋体" w:cs="宋体" w:hint="eastAsia"/>
          <w:kern w:val="0"/>
          <w:sz w:val="24"/>
          <w:szCs w:val="24"/>
        </w:rPr>
        <w:t>C</w:t>
      </w:r>
      <w:r>
        <w:rPr>
          <w:rFonts w:ascii="宋体" w:cs="宋体" w:hint="eastAsia"/>
          <w:kern w:val="0"/>
          <w:sz w:val="24"/>
          <w:szCs w:val="24"/>
        </w:rPr>
        <w:t>类基金份额从本类别基金资产中计提销售服务费，在申购时不收取申购费用。原有的基金份额在增加了</w:t>
      </w:r>
      <w:r>
        <w:rPr>
          <w:rFonts w:ascii="宋体" w:cs="宋体" w:hint="eastAsia"/>
          <w:kern w:val="0"/>
          <w:sz w:val="24"/>
          <w:szCs w:val="24"/>
        </w:rPr>
        <w:t>C</w:t>
      </w:r>
      <w:r>
        <w:rPr>
          <w:rFonts w:ascii="宋体" w:cs="宋体" w:hint="eastAsia"/>
          <w:kern w:val="0"/>
          <w:sz w:val="24"/>
          <w:szCs w:val="24"/>
        </w:rPr>
        <w:t>类基金份额后，全部自动转换为</w:t>
      </w:r>
      <w:r>
        <w:rPr>
          <w:rFonts w:ascii="宋体" w:cs="宋体" w:hint="eastAsia"/>
          <w:kern w:val="0"/>
          <w:sz w:val="24"/>
          <w:szCs w:val="24"/>
        </w:rPr>
        <w:t>A</w:t>
      </w:r>
      <w:r>
        <w:rPr>
          <w:rFonts w:ascii="宋体" w:cs="宋体" w:hint="eastAsia"/>
          <w:kern w:val="0"/>
          <w:sz w:val="24"/>
          <w:szCs w:val="24"/>
        </w:rPr>
        <w:t>类基金份额，该类份额的申购赎回业务规则以及费率结构均保持不变。</w:t>
      </w:r>
    </w:p>
    <w:p w:rsidR="00792935" w:rsidRDefault="008C7B41">
      <w:pPr>
        <w:widowControl/>
        <w:spacing w:before="100" w:beforeAutospacing="1" w:after="100" w:afterAutospacing="1" w:line="360" w:lineRule="atLeast"/>
        <w:ind w:firstLine="360"/>
        <w:jc w:val="left"/>
        <w:outlineLvl w:val="0"/>
        <w:rPr>
          <w:rFonts w:ascii="宋体" w:cs="宋体"/>
          <w:kern w:val="0"/>
          <w:sz w:val="24"/>
          <w:szCs w:val="24"/>
        </w:rPr>
      </w:pPr>
      <w:r>
        <w:rPr>
          <w:rFonts w:ascii="宋体" w:cs="宋体" w:hint="eastAsia"/>
          <w:kern w:val="0"/>
          <w:sz w:val="24"/>
          <w:szCs w:val="24"/>
        </w:rPr>
        <w:t>2</w:t>
      </w:r>
      <w:r>
        <w:rPr>
          <w:rFonts w:ascii="宋体" w:cs="宋体" w:hint="eastAsia"/>
          <w:kern w:val="0"/>
          <w:sz w:val="24"/>
          <w:szCs w:val="24"/>
        </w:rPr>
        <w:t>、</w:t>
      </w:r>
      <w:r>
        <w:rPr>
          <w:rFonts w:ascii="宋体" w:cs="宋体" w:hint="eastAsia"/>
          <w:kern w:val="0"/>
          <w:sz w:val="24"/>
          <w:szCs w:val="24"/>
        </w:rPr>
        <w:t>C</w:t>
      </w:r>
      <w:r>
        <w:rPr>
          <w:rFonts w:ascii="宋体" w:cs="宋体" w:hint="eastAsia"/>
          <w:kern w:val="0"/>
          <w:sz w:val="24"/>
          <w:szCs w:val="24"/>
        </w:rPr>
        <w:t>类基金份额费用情况</w:t>
      </w:r>
    </w:p>
    <w:p w:rsidR="00792935" w:rsidRDefault="008C7B41">
      <w:pPr>
        <w:widowControl/>
        <w:spacing w:before="100" w:beforeAutospacing="1" w:after="100" w:afterAutospacing="1" w:line="360" w:lineRule="atLeast"/>
        <w:ind w:firstLine="360"/>
        <w:jc w:val="left"/>
        <w:outlineLvl w:val="0"/>
        <w:rPr>
          <w:rFonts w:ascii="宋体" w:cs="宋体"/>
          <w:kern w:val="0"/>
          <w:sz w:val="24"/>
          <w:szCs w:val="24"/>
        </w:rPr>
      </w:pPr>
      <w:r>
        <w:rPr>
          <w:rFonts w:ascii="宋体" w:cs="宋体" w:hint="eastAsia"/>
          <w:kern w:val="0"/>
          <w:sz w:val="24"/>
          <w:szCs w:val="24"/>
        </w:rPr>
        <w:t>1</w:t>
      </w:r>
      <w:r>
        <w:rPr>
          <w:rFonts w:ascii="宋体" w:cs="宋体" w:hint="eastAsia"/>
          <w:kern w:val="0"/>
          <w:sz w:val="24"/>
          <w:szCs w:val="24"/>
        </w:rPr>
        <w:t>）申购费</w:t>
      </w:r>
    </w:p>
    <w:p w:rsidR="00792935" w:rsidRDefault="008C7B41">
      <w:pPr>
        <w:widowControl/>
        <w:spacing w:before="100" w:beforeAutospacing="1" w:after="100" w:afterAutospacing="1" w:line="360" w:lineRule="atLeast"/>
        <w:ind w:firstLine="360"/>
        <w:jc w:val="left"/>
        <w:outlineLvl w:val="0"/>
        <w:rPr>
          <w:rFonts w:ascii="宋体" w:cs="宋体"/>
          <w:kern w:val="0"/>
          <w:sz w:val="24"/>
          <w:szCs w:val="24"/>
        </w:rPr>
      </w:pPr>
      <w:r>
        <w:rPr>
          <w:rFonts w:ascii="宋体" w:cs="宋体" w:hint="eastAsia"/>
          <w:kern w:val="0"/>
          <w:sz w:val="24"/>
          <w:szCs w:val="24"/>
        </w:rPr>
        <w:t>C</w:t>
      </w:r>
      <w:r>
        <w:rPr>
          <w:rFonts w:ascii="宋体" w:cs="宋体" w:hint="eastAsia"/>
          <w:kern w:val="0"/>
          <w:sz w:val="24"/>
          <w:szCs w:val="24"/>
        </w:rPr>
        <w:t>类基金份额不收取申购费。</w:t>
      </w:r>
    </w:p>
    <w:p w:rsidR="00792935" w:rsidRDefault="008C7B41">
      <w:pPr>
        <w:widowControl/>
        <w:spacing w:before="100" w:beforeAutospacing="1" w:after="100" w:afterAutospacing="1" w:line="360" w:lineRule="atLeast"/>
        <w:ind w:firstLine="360"/>
        <w:jc w:val="left"/>
        <w:outlineLvl w:val="0"/>
        <w:rPr>
          <w:rFonts w:ascii="宋体" w:cs="宋体"/>
          <w:kern w:val="0"/>
          <w:sz w:val="24"/>
          <w:szCs w:val="24"/>
        </w:rPr>
      </w:pPr>
      <w:r>
        <w:rPr>
          <w:rFonts w:ascii="宋体" w:cs="宋体" w:hint="eastAsia"/>
          <w:kern w:val="0"/>
          <w:sz w:val="24"/>
          <w:szCs w:val="24"/>
        </w:rPr>
        <w:t>2</w:t>
      </w:r>
      <w:r>
        <w:rPr>
          <w:rFonts w:ascii="宋体" w:cs="宋体" w:hint="eastAsia"/>
          <w:kern w:val="0"/>
          <w:sz w:val="24"/>
          <w:szCs w:val="24"/>
        </w:rPr>
        <w:t>）赎回费</w:t>
      </w:r>
    </w:p>
    <w:p w:rsidR="00792935" w:rsidRDefault="008C7B41">
      <w:pPr>
        <w:widowControl/>
        <w:spacing w:before="100" w:beforeAutospacing="1" w:after="100" w:afterAutospacing="1" w:line="360" w:lineRule="atLeast"/>
        <w:ind w:firstLine="360"/>
        <w:jc w:val="left"/>
        <w:outlineLvl w:val="0"/>
        <w:rPr>
          <w:rFonts w:ascii="宋体" w:cs="宋体"/>
          <w:kern w:val="0"/>
          <w:sz w:val="24"/>
          <w:szCs w:val="24"/>
        </w:rPr>
      </w:pPr>
      <w:r>
        <w:rPr>
          <w:rFonts w:ascii="宋体" w:cs="宋体" w:hint="eastAsia"/>
          <w:kern w:val="0"/>
          <w:sz w:val="24"/>
          <w:szCs w:val="24"/>
        </w:rPr>
        <w:lastRenderedPageBreak/>
        <w:t>本基金</w:t>
      </w:r>
      <w:r>
        <w:rPr>
          <w:rFonts w:ascii="宋体" w:cs="宋体" w:hint="eastAsia"/>
          <w:kern w:val="0"/>
          <w:sz w:val="24"/>
          <w:szCs w:val="24"/>
        </w:rPr>
        <w:t>C</w:t>
      </w:r>
      <w:r>
        <w:rPr>
          <w:rFonts w:ascii="宋体" w:cs="宋体" w:hint="eastAsia"/>
          <w:kern w:val="0"/>
          <w:sz w:val="24"/>
          <w:szCs w:val="24"/>
        </w:rPr>
        <w:t>类基金份额的赎回费率如下表：</w:t>
      </w:r>
    </w:p>
    <w:p w:rsidR="00792935" w:rsidRDefault="008C7B41">
      <w:pPr>
        <w:widowControl/>
        <w:spacing w:before="100" w:beforeAutospacing="1" w:after="100" w:afterAutospacing="1" w:line="360" w:lineRule="atLeast"/>
        <w:ind w:firstLine="360"/>
        <w:jc w:val="left"/>
        <w:outlineLvl w:val="0"/>
        <w:rPr>
          <w:rFonts w:ascii="宋体" w:cs="宋体"/>
          <w:kern w:val="0"/>
          <w:sz w:val="24"/>
          <w:szCs w:val="24"/>
        </w:rPr>
      </w:pPr>
      <w:r>
        <w:rPr>
          <w:rFonts w:ascii="宋体" w:cs="宋体" w:hint="eastAsia"/>
          <w:kern w:val="0"/>
          <w:sz w:val="24"/>
          <w:szCs w:val="24"/>
        </w:rPr>
        <w:t>针对个人投资者：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2551"/>
      </w:tblGrid>
      <w:tr w:rsidR="00792935">
        <w:trPr>
          <w:trHeight w:val="473"/>
          <w:jc w:val="center"/>
        </w:trPr>
        <w:tc>
          <w:tcPr>
            <w:tcW w:w="2977" w:type="dxa"/>
            <w:tcBorders>
              <w:top w:val="single" w:sz="4" w:space="0" w:color="auto"/>
              <w:left w:val="single" w:sz="4" w:space="0" w:color="auto"/>
              <w:bottom w:val="single" w:sz="4" w:space="0" w:color="auto"/>
              <w:right w:val="single" w:sz="4" w:space="0" w:color="auto"/>
            </w:tcBorders>
            <w:vAlign w:val="center"/>
          </w:tcPr>
          <w:p w:rsidR="00792935" w:rsidRDefault="008C7B41">
            <w:pPr>
              <w:rPr>
                <w:rFonts w:ascii="宋体" w:cs="宋体"/>
                <w:b/>
                <w:kern w:val="0"/>
                <w:sz w:val="24"/>
                <w:szCs w:val="24"/>
              </w:rPr>
            </w:pPr>
            <w:r>
              <w:rPr>
                <w:rFonts w:ascii="宋体" w:cs="宋体" w:hint="eastAsia"/>
                <w:b/>
                <w:kern w:val="0"/>
                <w:sz w:val="24"/>
                <w:szCs w:val="24"/>
              </w:rPr>
              <w:t>申请份额持有时间（</w:t>
            </w:r>
            <w:r>
              <w:rPr>
                <w:rFonts w:ascii="宋体" w:cs="宋体" w:hint="eastAsia"/>
                <w:b/>
                <w:kern w:val="0"/>
                <w:sz w:val="24"/>
                <w:szCs w:val="24"/>
              </w:rPr>
              <w:t>N</w:t>
            </w:r>
            <w:r>
              <w:rPr>
                <w:rFonts w:ascii="宋体" w:cs="宋体" w:hint="eastAsia"/>
                <w:b/>
                <w:kern w:val="0"/>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792935" w:rsidRDefault="008C7B41">
            <w:pPr>
              <w:rPr>
                <w:rFonts w:ascii="宋体" w:cs="宋体"/>
                <w:b/>
                <w:kern w:val="0"/>
                <w:sz w:val="24"/>
                <w:szCs w:val="24"/>
              </w:rPr>
            </w:pPr>
            <w:r>
              <w:rPr>
                <w:rFonts w:ascii="宋体" w:cs="宋体" w:hint="eastAsia"/>
                <w:b/>
                <w:kern w:val="0"/>
                <w:sz w:val="24"/>
                <w:szCs w:val="24"/>
              </w:rPr>
              <w:t>赎回费率</w:t>
            </w:r>
          </w:p>
        </w:tc>
      </w:tr>
      <w:tr w:rsidR="00792935">
        <w:trPr>
          <w:trHeight w:val="211"/>
          <w:jc w:val="center"/>
        </w:trPr>
        <w:tc>
          <w:tcPr>
            <w:tcW w:w="2977" w:type="dxa"/>
            <w:tcBorders>
              <w:top w:val="single" w:sz="4" w:space="0" w:color="auto"/>
              <w:left w:val="single" w:sz="4" w:space="0" w:color="auto"/>
              <w:bottom w:val="single" w:sz="4" w:space="0" w:color="auto"/>
              <w:right w:val="single" w:sz="4" w:space="0" w:color="auto"/>
            </w:tcBorders>
            <w:vAlign w:val="center"/>
          </w:tcPr>
          <w:p w:rsidR="00792935" w:rsidRDefault="008C7B41">
            <w:pPr>
              <w:spacing w:line="360" w:lineRule="auto"/>
              <w:jc w:val="center"/>
              <w:rPr>
                <w:rFonts w:ascii="宋体" w:cs="宋体"/>
                <w:kern w:val="0"/>
                <w:sz w:val="24"/>
                <w:szCs w:val="24"/>
              </w:rPr>
            </w:pPr>
            <w:r>
              <w:rPr>
                <w:rFonts w:ascii="宋体" w:cs="宋体" w:hint="eastAsia"/>
                <w:kern w:val="0"/>
                <w:sz w:val="24"/>
                <w:szCs w:val="24"/>
              </w:rPr>
              <w:t>N</w:t>
            </w:r>
            <w:r>
              <w:rPr>
                <w:rFonts w:ascii="宋体" w:cs="宋体" w:hint="eastAsia"/>
                <w:kern w:val="0"/>
                <w:sz w:val="24"/>
                <w:szCs w:val="24"/>
              </w:rPr>
              <w:t>＜</w:t>
            </w:r>
            <w:r>
              <w:rPr>
                <w:rFonts w:ascii="宋体" w:cs="宋体" w:hint="eastAsia"/>
                <w:kern w:val="0"/>
                <w:sz w:val="24"/>
                <w:szCs w:val="24"/>
              </w:rPr>
              <w:t>7</w:t>
            </w:r>
            <w:r>
              <w:rPr>
                <w:rFonts w:ascii="宋体" w:cs="宋体" w:hint="eastAsia"/>
                <w:kern w:val="0"/>
                <w:sz w:val="24"/>
                <w:szCs w:val="24"/>
              </w:rPr>
              <w:t>日</w:t>
            </w:r>
          </w:p>
        </w:tc>
        <w:tc>
          <w:tcPr>
            <w:tcW w:w="2551" w:type="dxa"/>
            <w:tcBorders>
              <w:top w:val="single" w:sz="4" w:space="0" w:color="auto"/>
              <w:left w:val="single" w:sz="4" w:space="0" w:color="auto"/>
              <w:bottom w:val="single" w:sz="4" w:space="0" w:color="auto"/>
              <w:right w:val="single" w:sz="4" w:space="0" w:color="auto"/>
            </w:tcBorders>
            <w:vAlign w:val="center"/>
          </w:tcPr>
          <w:p w:rsidR="00792935" w:rsidRDefault="008C7B41">
            <w:pPr>
              <w:spacing w:line="360" w:lineRule="auto"/>
              <w:jc w:val="center"/>
              <w:rPr>
                <w:rFonts w:ascii="宋体" w:cs="宋体"/>
                <w:kern w:val="0"/>
                <w:sz w:val="24"/>
                <w:szCs w:val="24"/>
              </w:rPr>
            </w:pPr>
            <w:r>
              <w:rPr>
                <w:rFonts w:ascii="宋体" w:cs="宋体" w:hint="eastAsia"/>
                <w:kern w:val="0"/>
                <w:sz w:val="24"/>
                <w:szCs w:val="24"/>
              </w:rPr>
              <w:t>1.5</w:t>
            </w:r>
            <w:r>
              <w:rPr>
                <w:rFonts w:ascii="宋体" w:cs="宋体"/>
                <w:kern w:val="0"/>
                <w:sz w:val="24"/>
                <w:szCs w:val="24"/>
              </w:rPr>
              <w:t>0</w:t>
            </w:r>
            <w:r>
              <w:rPr>
                <w:rFonts w:ascii="宋体" w:cs="宋体" w:hint="eastAsia"/>
                <w:kern w:val="0"/>
                <w:sz w:val="24"/>
                <w:szCs w:val="24"/>
              </w:rPr>
              <w:t>%</w:t>
            </w:r>
          </w:p>
        </w:tc>
      </w:tr>
      <w:tr w:rsidR="00792935">
        <w:trPr>
          <w:trHeight w:val="211"/>
          <w:jc w:val="center"/>
        </w:trPr>
        <w:tc>
          <w:tcPr>
            <w:tcW w:w="2977" w:type="dxa"/>
            <w:tcBorders>
              <w:top w:val="single" w:sz="4" w:space="0" w:color="auto"/>
              <w:left w:val="single" w:sz="4" w:space="0" w:color="auto"/>
              <w:bottom w:val="single" w:sz="4" w:space="0" w:color="auto"/>
              <w:right w:val="single" w:sz="4" w:space="0" w:color="auto"/>
            </w:tcBorders>
            <w:vAlign w:val="center"/>
          </w:tcPr>
          <w:p w:rsidR="00792935" w:rsidRDefault="008C7B41">
            <w:pPr>
              <w:spacing w:line="360" w:lineRule="auto"/>
              <w:jc w:val="center"/>
              <w:rPr>
                <w:rFonts w:ascii="宋体" w:cs="宋体"/>
                <w:kern w:val="0"/>
                <w:sz w:val="24"/>
                <w:szCs w:val="24"/>
              </w:rPr>
            </w:pPr>
            <w:r>
              <w:rPr>
                <w:rFonts w:ascii="宋体" w:cs="宋体"/>
                <w:kern w:val="0"/>
                <w:sz w:val="24"/>
                <w:szCs w:val="24"/>
              </w:rPr>
              <w:t>7</w:t>
            </w:r>
            <w:r>
              <w:rPr>
                <w:rFonts w:ascii="宋体" w:cs="宋体" w:hint="eastAsia"/>
                <w:kern w:val="0"/>
                <w:sz w:val="24"/>
                <w:szCs w:val="24"/>
              </w:rPr>
              <w:t>日≤</w:t>
            </w:r>
            <w:r>
              <w:rPr>
                <w:rFonts w:ascii="宋体" w:cs="宋体" w:hint="eastAsia"/>
                <w:kern w:val="0"/>
                <w:sz w:val="24"/>
                <w:szCs w:val="24"/>
              </w:rPr>
              <w:t>N</w:t>
            </w:r>
          </w:p>
        </w:tc>
        <w:tc>
          <w:tcPr>
            <w:tcW w:w="2551" w:type="dxa"/>
            <w:tcBorders>
              <w:top w:val="single" w:sz="4" w:space="0" w:color="auto"/>
              <w:left w:val="single" w:sz="4" w:space="0" w:color="auto"/>
              <w:bottom w:val="single" w:sz="4" w:space="0" w:color="auto"/>
              <w:right w:val="single" w:sz="4" w:space="0" w:color="auto"/>
            </w:tcBorders>
            <w:vAlign w:val="center"/>
          </w:tcPr>
          <w:p w:rsidR="00792935" w:rsidRDefault="008C7B41">
            <w:pPr>
              <w:spacing w:line="360" w:lineRule="auto"/>
              <w:jc w:val="center"/>
              <w:rPr>
                <w:rFonts w:ascii="宋体" w:cs="宋体"/>
                <w:kern w:val="0"/>
                <w:sz w:val="24"/>
                <w:szCs w:val="24"/>
              </w:rPr>
            </w:pPr>
            <w:r>
              <w:rPr>
                <w:rFonts w:ascii="宋体" w:cs="宋体" w:hint="eastAsia"/>
                <w:kern w:val="0"/>
                <w:sz w:val="24"/>
                <w:szCs w:val="24"/>
              </w:rPr>
              <w:t>0</w:t>
            </w:r>
          </w:p>
        </w:tc>
      </w:tr>
    </w:tbl>
    <w:p w:rsidR="00792935" w:rsidRDefault="008C7B41">
      <w:pPr>
        <w:widowControl/>
        <w:spacing w:before="100" w:beforeAutospacing="1" w:after="100" w:afterAutospacing="1" w:line="360" w:lineRule="atLeast"/>
        <w:ind w:firstLine="360"/>
        <w:jc w:val="left"/>
        <w:outlineLvl w:val="0"/>
        <w:rPr>
          <w:rFonts w:ascii="宋体" w:cs="宋体"/>
          <w:kern w:val="0"/>
          <w:sz w:val="24"/>
          <w:szCs w:val="24"/>
        </w:rPr>
      </w:pPr>
      <w:r>
        <w:rPr>
          <w:rFonts w:ascii="宋体" w:cs="宋体" w:hint="eastAsia"/>
          <w:kern w:val="0"/>
          <w:sz w:val="24"/>
          <w:szCs w:val="24"/>
        </w:rPr>
        <w:t>针对机构投资者：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2551"/>
      </w:tblGrid>
      <w:tr w:rsidR="00792935">
        <w:trPr>
          <w:trHeight w:val="473"/>
          <w:jc w:val="center"/>
        </w:trPr>
        <w:tc>
          <w:tcPr>
            <w:tcW w:w="2977" w:type="dxa"/>
            <w:tcBorders>
              <w:top w:val="single" w:sz="4" w:space="0" w:color="auto"/>
              <w:left w:val="single" w:sz="4" w:space="0" w:color="auto"/>
              <w:bottom w:val="single" w:sz="4" w:space="0" w:color="auto"/>
              <w:right w:val="single" w:sz="4" w:space="0" w:color="auto"/>
            </w:tcBorders>
            <w:vAlign w:val="center"/>
          </w:tcPr>
          <w:p w:rsidR="00792935" w:rsidRDefault="008C7B41">
            <w:pPr>
              <w:rPr>
                <w:rFonts w:ascii="宋体" w:cs="宋体"/>
                <w:b/>
                <w:kern w:val="0"/>
                <w:sz w:val="24"/>
                <w:szCs w:val="24"/>
              </w:rPr>
            </w:pPr>
            <w:r>
              <w:rPr>
                <w:rFonts w:ascii="宋体" w:cs="宋体" w:hint="eastAsia"/>
                <w:b/>
                <w:kern w:val="0"/>
                <w:sz w:val="24"/>
                <w:szCs w:val="24"/>
              </w:rPr>
              <w:t>申请份额持有时间（</w:t>
            </w:r>
            <w:r>
              <w:rPr>
                <w:rFonts w:ascii="宋体" w:cs="宋体" w:hint="eastAsia"/>
                <w:b/>
                <w:kern w:val="0"/>
                <w:sz w:val="24"/>
                <w:szCs w:val="24"/>
              </w:rPr>
              <w:t>N</w:t>
            </w:r>
            <w:r>
              <w:rPr>
                <w:rFonts w:ascii="宋体" w:cs="宋体" w:hint="eastAsia"/>
                <w:b/>
                <w:kern w:val="0"/>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792935" w:rsidRDefault="008C7B41">
            <w:pPr>
              <w:rPr>
                <w:rFonts w:ascii="宋体" w:cs="宋体"/>
                <w:b/>
                <w:kern w:val="0"/>
                <w:sz w:val="24"/>
                <w:szCs w:val="24"/>
              </w:rPr>
            </w:pPr>
            <w:r>
              <w:rPr>
                <w:rFonts w:ascii="宋体" w:cs="宋体" w:hint="eastAsia"/>
                <w:b/>
                <w:kern w:val="0"/>
                <w:sz w:val="24"/>
                <w:szCs w:val="24"/>
              </w:rPr>
              <w:t>赎回费率</w:t>
            </w:r>
          </w:p>
        </w:tc>
      </w:tr>
      <w:tr w:rsidR="00792935">
        <w:trPr>
          <w:trHeight w:val="211"/>
          <w:jc w:val="center"/>
        </w:trPr>
        <w:tc>
          <w:tcPr>
            <w:tcW w:w="2977" w:type="dxa"/>
            <w:tcBorders>
              <w:top w:val="single" w:sz="4" w:space="0" w:color="auto"/>
              <w:left w:val="single" w:sz="4" w:space="0" w:color="auto"/>
              <w:bottom w:val="single" w:sz="4" w:space="0" w:color="auto"/>
              <w:right w:val="single" w:sz="4" w:space="0" w:color="auto"/>
            </w:tcBorders>
            <w:vAlign w:val="center"/>
          </w:tcPr>
          <w:p w:rsidR="00792935" w:rsidRDefault="008C7B41">
            <w:pPr>
              <w:spacing w:line="360" w:lineRule="auto"/>
              <w:jc w:val="center"/>
              <w:rPr>
                <w:rFonts w:ascii="宋体" w:cs="宋体"/>
                <w:kern w:val="0"/>
                <w:sz w:val="24"/>
                <w:szCs w:val="24"/>
              </w:rPr>
            </w:pPr>
            <w:r>
              <w:rPr>
                <w:rFonts w:ascii="宋体" w:cs="宋体" w:hint="eastAsia"/>
                <w:kern w:val="0"/>
                <w:sz w:val="24"/>
                <w:szCs w:val="24"/>
              </w:rPr>
              <w:t>N</w:t>
            </w:r>
            <w:r>
              <w:rPr>
                <w:rFonts w:ascii="宋体" w:cs="宋体" w:hint="eastAsia"/>
                <w:kern w:val="0"/>
                <w:sz w:val="24"/>
                <w:szCs w:val="24"/>
              </w:rPr>
              <w:t>＜</w:t>
            </w:r>
            <w:r>
              <w:rPr>
                <w:rFonts w:ascii="宋体" w:cs="宋体" w:hint="eastAsia"/>
                <w:kern w:val="0"/>
                <w:sz w:val="24"/>
                <w:szCs w:val="24"/>
              </w:rPr>
              <w:t>7</w:t>
            </w:r>
            <w:r>
              <w:rPr>
                <w:rFonts w:ascii="宋体" w:cs="宋体" w:hint="eastAsia"/>
                <w:kern w:val="0"/>
                <w:sz w:val="24"/>
                <w:szCs w:val="24"/>
              </w:rPr>
              <w:t>日</w:t>
            </w:r>
          </w:p>
        </w:tc>
        <w:tc>
          <w:tcPr>
            <w:tcW w:w="2551" w:type="dxa"/>
            <w:tcBorders>
              <w:top w:val="single" w:sz="4" w:space="0" w:color="auto"/>
              <w:left w:val="single" w:sz="4" w:space="0" w:color="auto"/>
              <w:bottom w:val="single" w:sz="4" w:space="0" w:color="auto"/>
              <w:right w:val="single" w:sz="4" w:space="0" w:color="auto"/>
            </w:tcBorders>
            <w:vAlign w:val="center"/>
          </w:tcPr>
          <w:p w:rsidR="00792935" w:rsidRDefault="008C7B41">
            <w:pPr>
              <w:spacing w:line="360" w:lineRule="auto"/>
              <w:jc w:val="center"/>
              <w:rPr>
                <w:rFonts w:ascii="宋体" w:cs="宋体"/>
                <w:kern w:val="0"/>
                <w:sz w:val="24"/>
                <w:szCs w:val="24"/>
              </w:rPr>
            </w:pPr>
            <w:r>
              <w:rPr>
                <w:rFonts w:ascii="宋体" w:cs="宋体" w:hint="eastAsia"/>
                <w:kern w:val="0"/>
                <w:sz w:val="24"/>
                <w:szCs w:val="24"/>
              </w:rPr>
              <w:t>1.5</w:t>
            </w:r>
            <w:r>
              <w:rPr>
                <w:rFonts w:ascii="宋体" w:cs="宋体"/>
                <w:kern w:val="0"/>
                <w:sz w:val="24"/>
                <w:szCs w:val="24"/>
              </w:rPr>
              <w:t>0</w:t>
            </w:r>
            <w:r>
              <w:rPr>
                <w:rFonts w:ascii="宋体" w:cs="宋体" w:hint="eastAsia"/>
                <w:kern w:val="0"/>
                <w:sz w:val="24"/>
                <w:szCs w:val="24"/>
              </w:rPr>
              <w:t>%</w:t>
            </w:r>
          </w:p>
        </w:tc>
      </w:tr>
      <w:tr w:rsidR="00792935">
        <w:trPr>
          <w:trHeight w:val="211"/>
          <w:jc w:val="center"/>
        </w:trPr>
        <w:tc>
          <w:tcPr>
            <w:tcW w:w="2977" w:type="dxa"/>
            <w:tcBorders>
              <w:top w:val="single" w:sz="4" w:space="0" w:color="auto"/>
              <w:left w:val="single" w:sz="4" w:space="0" w:color="auto"/>
              <w:bottom w:val="single" w:sz="4" w:space="0" w:color="auto"/>
              <w:right w:val="single" w:sz="4" w:space="0" w:color="auto"/>
            </w:tcBorders>
            <w:vAlign w:val="center"/>
          </w:tcPr>
          <w:p w:rsidR="00792935" w:rsidRDefault="008C7B41">
            <w:pPr>
              <w:spacing w:line="360" w:lineRule="auto"/>
              <w:jc w:val="center"/>
              <w:rPr>
                <w:rFonts w:ascii="宋体" w:cs="宋体"/>
                <w:kern w:val="0"/>
                <w:sz w:val="24"/>
                <w:szCs w:val="24"/>
              </w:rPr>
            </w:pPr>
            <w:r>
              <w:rPr>
                <w:rFonts w:ascii="宋体" w:cs="宋体" w:hint="eastAsia"/>
                <w:kern w:val="0"/>
                <w:sz w:val="24"/>
                <w:szCs w:val="24"/>
              </w:rPr>
              <w:t>7</w:t>
            </w:r>
            <w:r>
              <w:rPr>
                <w:rFonts w:ascii="宋体" w:cs="宋体" w:hint="eastAsia"/>
                <w:kern w:val="0"/>
                <w:sz w:val="24"/>
                <w:szCs w:val="24"/>
              </w:rPr>
              <w:t>日≤</w:t>
            </w:r>
            <w:r>
              <w:rPr>
                <w:rFonts w:ascii="宋体" w:cs="宋体" w:hint="eastAsia"/>
                <w:kern w:val="0"/>
                <w:sz w:val="24"/>
                <w:szCs w:val="24"/>
              </w:rPr>
              <w:t>N</w:t>
            </w:r>
            <w:r>
              <w:rPr>
                <w:rFonts w:ascii="宋体" w:cs="宋体" w:hint="eastAsia"/>
                <w:kern w:val="0"/>
                <w:sz w:val="24"/>
                <w:szCs w:val="24"/>
              </w:rPr>
              <w:t>＜</w:t>
            </w:r>
            <w:r>
              <w:rPr>
                <w:rFonts w:ascii="宋体" w:cs="宋体" w:hint="eastAsia"/>
                <w:kern w:val="0"/>
                <w:sz w:val="24"/>
                <w:szCs w:val="24"/>
              </w:rPr>
              <w:t>30</w:t>
            </w:r>
            <w:r>
              <w:rPr>
                <w:rFonts w:ascii="宋体" w:cs="宋体" w:hint="eastAsia"/>
                <w:kern w:val="0"/>
                <w:sz w:val="24"/>
                <w:szCs w:val="24"/>
              </w:rPr>
              <w:t>日</w:t>
            </w:r>
          </w:p>
        </w:tc>
        <w:tc>
          <w:tcPr>
            <w:tcW w:w="2551" w:type="dxa"/>
            <w:tcBorders>
              <w:top w:val="single" w:sz="4" w:space="0" w:color="auto"/>
              <w:left w:val="single" w:sz="4" w:space="0" w:color="auto"/>
              <w:bottom w:val="single" w:sz="4" w:space="0" w:color="auto"/>
              <w:right w:val="single" w:sz="4" w:space="0" w:color="auto"/>
            </w:tcBorders>
            <w:vAlign w:val="center"/>
          </w:tcPr>
          <w:p w:rsidR="00792935" w:rsidRDefault="008C7B41">
            <w:pPr>
              <w:spacing w:line="360" w:lineRule="auto"/>
              <w:jc w:val="center"/>
              <w:rPr>
                <w:rFonts w:ascii="宋体" w:cs="宋体"/>
                <w:kern w:val="0"/>
                <w:sz w:val="24"/>
                <w:szCs w:val="24"/>
              </w:rPr>
            </w:pPr>
            <w:r>
              <w:rPr>
                <w:rFonts w:ascii="宋体" w:cs="宋体" w:hint="eastAsia"/>
                <w:kern w:val="0"/>
                <w:sz w:val="24"/>
                <w:szCs w:val="24"/>
              </w:rPr>
              <w:t>1</w:t>
            </w:r>
            <w:r>
              <w:rPr>
                <w:rFonts w:ascii="宋体" w:cs="宋体"/>
                <w:kern w:val="0"/>
                <w:sz w:val="24"/>
                <w:szCs w:val="24"/>
              </w:rPr>
              <w:t>.00%</w:t>
            </w:r>
          </w:p>
        </w:tc>
      </w:tr>
      <w:tr w:rsidR="00792935">
        <w:trPr>
          <w:trHeight w:val="211"/>
          <w:jc w:val="center"/>
        </w:trPr>
        <w:tc>
          <w:tcPr>
            <w:tcW w:w="2977" w:type="dxa"/>
            <w:tcBorders>
              <w:top w:val="single" w:sz="4" w:space="0" w:color="auto"/>
              <w:left w:val="single" w:sz="4" w:space="0" w:color="auto"/>
              <w:bottom w:val="single" w:sz="4" w:space="0" w:color="auto"/>
              <w:right w:val="single" w:sz="4" w:space="0" w:color="auto"/>
            </w:tcBorders>
            <w:vAlign w:val="center"/>
          </w:tcPr>
          <w:p w:rsidR="00792935" w:rsidRDefault="008C7B41">
            <w:pPr>
              <w:spacing w:line="360" w:lineRule="auto"/>
              <w:jc w:val="center"/>
              <w:rPr>
                <w:rFonts w:ascii="宋体" w:cs="宋体"/>
                <w:kern w:val="0"/>
                <w:sz w:val="24"/>
                <w:szCs w:val="24"/>
              </w:rPr>
            </w:pPr>
            <w:r>
              <w:rPr>
                <w:rFonts w:ascii="宋体" w:cs="宋体" w:hint="eastAsia"/>
                <w:kern w:val="0"/>
                <w:sz w:val="24"/>
                <w:szCs w:val="24"/>
              </w:rPr>
              <w:t>N</w:t>
            </w:r>
            <w:r>
              <w:rPr>
                <w:rFonts w:ascii="宋体" w:cs="宋体" w:hint="eastAsia"/>
                <w:kern w:val="0"/>
                <w:sz w:val="24"/>
                <w:szCs w:val="24"/>
              </w:rPr>
              <w:t>≥</w:t>
            </w:r>
            <w:r>
              <w:rPr>
                <w:rFonts w:ascii="宋体" w:cs="宋体" w:hint="eastAsia"/>
                <w:kern w:val="0"/>
                <w:sz w:val="24"/>
                <w:szCs w:val="24"/>
              </w:rPr>
              <w:t>30</w:t>
            </w:r>
            <w:r>
              <w:rPr>
                <w:rFonts w:ascii="宋体" w:cs="宋体" w:hint="eastAsia"/>
                <w:kern w:val="0"/>
                <w:sz w:val="24"/>
                <w:szCs w:val="24"/>
              </w:rPr>
              <w:t>日</w:t>
            </w:r>
          </w:p>
        </w:tc>
        <w:tc>
          <w:tcPr>
            <w:tcW w:w="2551" w:type="dxa"/>
            <w:tcBorders>
              <w:top w:val="single" w:sz="4" w:space="0" w:color="auto"/>
              <w:left w:val="single" w:sz="4" w:space="0" w:color="auto"/>
              <w:bottom w:val="single" w:sz="4" w:space="0" w:color="auto"/>
              <w:right w:val="single" w:sz="4" w:space="0" w:color="auto"/>
            </w:tcBorders>
            <w:vAlign w:val="center"/>
          </w:tcPr>
          <w:p w:rsidR="00792935" w:rsidRDefault="008C7B41">
            <w:pPr>
              <w:spacing w:line="360" w:lineRule="auto"/>
              <w:jc w:val="center"/>
              <w:rPr>
                <w:rFonts w:ascii="宋体" w:cs="宋体"/>
                <w:kern w:val="0"/>
                <w:sz w:val="24"/>
                <w:szCs w:val="24"/>
              </w:rPr>
            </w:pPr>
            <w:r>
              <w:rPr>
                <w:rFonts w:ascii="宋体" w:cs="宋体" w:hint="eastAsia"/>
                <w:kern w:val="0"/>
                <w:sz w:val="24"/>
                <w:szCs w:val="24"/>
              </w:rPr>
              <w:t>0</w:t>
            </w:r>
          </w:p>
        </w:tc>
      </w:tr>
    </w:tbl>
    <w:p w:rsidR="00792935" w:rsidRDefault="008C7B41">
      <w:pPr>
        <w:widowControl/>
        <w:spacing w:before="100" w:beforeAutospacing="1" w:after="100" w:afterAutospacing="1" w:line="360" w:lineRule="atLeast"/>
        <w:ind w:firstLine="360"/>
        <w:jc w:val="left"/>
        <w:outlineLvl w:val="0"/>
        <w:rPr>
          <w:rFonts w:ascii="宋体" w:cs="宋体"/>
          <w:kern w:val="0"/>
          <w:sz w:val="24"/>
          <w:szCs w:val="24"/>
        </w:rPr>
      </w:pPr>
      <w:r>
        <w:rPr>
          <w:rFonts w:ascii="宋体" w:cs="宋体" w:hint="eastAsia"/>
          <w:kern w:val="0"/>
          <w:sz w:val="24"/>
          <w:szCs w:val="24"/>
        </w:rPr>
        <w:t>本基金的</w:t>
      </w:r>
      <w:r>
        <w:rPr>
          <w:rFonts w:ascii="宋体" w:cs="宋体" w:hint="eastAsia"/>
          <w:kern w:val="0"/>
          <w:sz w:val="24"/>
          <w:szCs w:val="24"/>
        </w:rPr>
        <w:t>C</w:t>
      </w:r>
      <w:r>
        <w:rPr>
          <w:rFonts w:ascii="宋体" w:cs="宋体" w:hint="eastAsia"/>
          <w:kern w:val="0"/>
          <w:sz w:val="24"/>
          <w:szCs w:val="24"/>
        </w:rPr>
        <w:t>类基金份额的赎回费用由赎回</w:t>
      </w:r>
      <w:r>
        <w:rPr>
          <w:rFonts w:ascii="宋体" w:cs="宋体" w:hint="eastAsia"/>
          <w:kern w:val="0"/>
          <w:sz w:val="24"/>
          <w:szCs w:val="24"/>
        </w:rPr>
        <w:t>C</w:t>
      </w:r>
      <w:r>
        <w:rPr>
          <w:rFonts w:ascii="宋体" w:cs="宋体" w:hint="eastAsia"/>
          <w:kern w:val="0"/>
          <w:sz w:val="24"/>
          <w:szCs w:val="24"/>
        </w:rPr>
        <w:t>类基金份额的基金份额持有人承担，在基金份额持有人赎回</w:t>
      </w:r>
      <w:r>
        <w:rPr>
          <w:rFonts w:ascii="宋体" w:cs="宋体" w:hint="eastAsia"/>
          <w:kern w:val="0"/>
          <w:sz w:val="24"/>
          <w:szCs w:val="24"/>
        </w:rPr>
        <w:t>C</w:t>
      </w:r>
      <w:r>
        <w:rPr>
          <w:rFonts w:ascii="宋体" w:cs="宋体" w:hint="eastAsia"/>
          <w:kern w:val="0"/>
          <w:sz w:val="24"/>
          <w:szCs w:val="24"/>
        </w:rPr>
        <w:t>类基金份额时收取。</w:t>
      </w:r>
      <w:r>
        <w:rPr>
          <w:rFonts w:ascii="宋体" w:hint="eastAsia"/>
          <w:sz w:val="24"/>
        </w:rPr>
        <w:t>赎回费用全额计入基金财产。</w:t>
      </w:r>
    </w:p>
    <w:p w:rsidR="00792935" w:rsidRDefault="008C7B41">
      <w:pPr>
        <w:widowControl/>
        <w:spacing w:before="100" w:beforeAutospacing="1" w:after="100" w:afterAutospacing="1" w:line="360" w:lineRule="atLeast"/>
        <w:ind w:firstLine="360"/>
        <w:jc w:val="left"/>
        <w:outlineLvl w:val="0"/>
        <w:rPr>
          <w:rFonts w:ascii="宋体" w:cs="Times New Roman"/>
          <w:bCs/>
          <w:sz w:val="24"/>
        </w:rPr>
      </w:pPr>
      <w:r>
        <w:rPr>
          <w:rFonts w:ascii="宋体" w:cs="Times New Roman" w:hint="eastAsia"/>
          <w:bCs/>
          <w:sz w:val="24"/>
        </w:rPr>
        <w:t>3</w:t>
      </w:r>
      <w:r>
        <w:rPr>
          <w:rFonts w:ascii="宋体" w:cs="Times New Roman" w:hint="eastAsia"/>
          <w:bCs/>
          <w:sz w:val="24"/>
        </w:rPr>
        <w:t>）销售服务费</w:t>
      </w:r>
    </w:p>
    <w:p w:rsidR="00792935" w:rsidRDefault="008C7B41">
      <w:pPr>
        <w:widowControl/>
        <w:spacing w:before="100" w:beforeAutospacing="1" w:after="100" w:afterAutospacing="1" w:line="360" w:lineRule="atLeast"/>
        <w:ind w:firstLine="360"/>
        <w:jc w:val="left"/>
        <w:outlineLvl w:val="0"/>
        <w:rPr>
          <w:rFonts w:ascii="宋体" w:cs="宋体"/>
          <w:kern w:val="0"/>
          <w:sz w:val="24"/>
          <w:szCs w:val="24"/>
        </w:rPr>
      </w:pPr>
      <w:r>
        <w:rPr>
          <w:rFonts w:ascii="宋体" w:cs="宋体" w:hint="eastAsia"/>
          <w:kern w:val="0"/>
          <w:sz w:val="24"/>
          <w:szCs w:val="24"/>
        </w:rPr>
        <w:t>本基金</w:t>
      </w:r>
      <w:r>
        <w:rPr>
          <w:rFonts w:ascii="宋体" w:cs="宋体" w:hint="eastAsia"/>
          <w:kern w:val="0"/>
          <w:sz w:val="24"/>
          <w:szCs w:val="24"/>
        </w:rPr>
        <w:t>C</w:t>
      </w:r>
      <w:r>
        <w:rPr>
          <w:rFonts w:ascii="宋体" w:cs="宋体" w:hint="eastAsia"/>
          <w:kern w:val="0"/>
          <w:sz w:val="24"/>
          <w:szCs w:val="24"/>
        </w:rPr>
        <w:t>类基金份额的销售服务费年费率为</w:t>
      </w:r>
      <w:r>
        <w:rPr>
          <w:rFonts w:ascii="宋体" w:cs="宋体" w:hint="eastAsia"/>
          <w:kern w:val="0"/>
          <w:sz w:val="24"/>
          <w:szCs w:val="24"/>
        </w:rPr>
        <w:t>0.</w:t>
      </w:r>
      <w:r>
        <w:rPr>
          <w:rFonts w:ascii="宋体" w:cs="宋体" w:hint="eastAsia"/>
          <w:kern w:val="0"/>
          <w:sz w:val="24"/>
          <w:szCs w:val="24"/>
        </w:rPr>
        <w:t>1</w:t>
      </w:r>
      <w:r>
        <w:rPr>
          <w:rFonts w:ascii="宋体" w:cs="宋体"/>
          <w:kern w:val="0"/>
          <w:sz w:val="24"/>
          <w:szCs w:val="24"/>
        </w:rPr>
        <w:t>0</w:t>
      </w:r>
      <w:r>
        <w:rPr>
          <w:rFonts w:ascii="宋体" w:cs="宋体" w:hint="eastAsia"/>
          <w:kern w:val="0"/>
          <w:sz w:val="24"/>
          <w:szCs w:val="24"/>
        </w:rPr>
        <w:t>%</w:t>
      </w:r>
      <w:r>
        <w:rPr>
          <w:rFonts w:ascii="宋体" w:cs="宋体" w:hint="eastAsia"/>
          <w:kern w:val="0"/>
          <w:sz w:val="24"/>
          <w:szCs w:val="24"/>
        </w:rPr>
        <w:t>，按前一日</w:t>
      </w:r>
      <w:r>
        <w:rPr>
          <w:rFonts w:ascii="宋体" w:cs="宋体" w:hint="eastAsia"/>
          <w:kern w:val="0"/>
          <w:sz w:val="24"/>
          <w:szCs w:val="24"/>
        </w:rPr>
        <w:t>C</w:t>
      </w:r>
      <w:r>
        <w:rPr>
          <w:rFonts w:ascii="宋体" w:cs="宋体" w:hint="eastAsia"/>
          <w:kern w:val="0"/>
          <w:sz w:val="24"/>
          <w:szCs w:val="24"/>
        </w:rPr>
        <w:t>类基金份额基金资产净值的</w:t>
      </w:r>
      <w:r>
        <w:rPr>
          <w:rFonts w:ascii="宋体" w:cs="宋体" w:hint="eastAsia"/>
          <w:kern w:val="0"/>
          <w:sz w:val="24"/>
          <w:szCs w:val="24"/>
        </w:rPr>
        <w:t>0.</w:t>
      </w:r>
      <w:r>
        <w:rPr>
          <w:rFonts w:ascii="宋体" w:cs="宋体" w:hint="eastAsia"/>
          <w:kern w:val="0"/>
          <w:sz w:val="24"/>
          <w:szCs w:val="24"/>
        </w:rPr>
        <w:t>1</w:t>
      </w:r>
      <w:r>
        <w:rPr>
          <w:rFonts w:ascii="宋体" w:cs="宋体"/>
          <w:kern w:val="0"/>
          <w:sz w:val="24"/>
          <w:szCs w:val="24"/>
        </w:rPr>
        <w:t>0</w:t>
      </w:r>
      <w:r>
        <w:rPr>
          <w:rFonts w:ascii="宋体" w:cs="宋体" w:hint="eastAsia"/>
          <w:kern w:val="0"/>
          <w:sz w:val="24"/>
          <w:szCs w:val="24"/>
        </w:rPr>
        <w:t>%</w:t>
      </w:r>
      <w:r>
        <w:rPr>
          <w:rFonts w:ascii="宋体" w:cs="宋体" w:hint="eastAsia"/>
          <w:kern w:val="0"/>
          <w:sz w:val="24"/>
          <w:szCs w:val="24"/>
        </w:rPr>
        <w:t>年费率计提。</w:t>
      </w:r>
    </w:p>
    <w:p w:rsidR="00792935" w:rsidRDefault="008C7B41">
      <w:pPr>
        <w:widowControl/>
        <w:spacing w:before="100" w:beforeAutospacing="1" w:after="100" w:afterAutospacing="1" w:line="360" w:lineRule="atLeast"/>
        <w:ind w:firstLine="360"/>
        <w:jc w:val="left"/>
        <w:outlineLvl w:val="0"/>
        <w:rPr>
          <w:rFonts w:ascii="宋体" w:cs="Times New Roman"/>
          <w:bCs/>
          <w:sz w:val="24"/>
        </w:rPr>
      </w:pPr>
      <w:r>
        <w:rPr>
          <w:rFonts w:ascii="宋体" w:cs="Times New Roman" w:hint="eastAsia"/>
          <w:bCs/>
          <w:sz w:val="24"/>
        </w:rPr>
        <w:t xml:space="preserve">C </w:t>
      </w:r>
      <w:r>
        <w:rPr>
          <w:rFonts w:ascii="宋体" w:cs="Times New Roman" w:hint="eastAsia"/>
          <w:bCs/>
          <w:sz w:val="24"/>
        </w:rPr>
        <w:t>类基金份额的销售服务费具体收取</w:t>
      </w:r>
      <w:r>
        <w:rPr>
          <w:rFonts w:ascii="宋体" w:cs="Times New Roman" w:hint="eastAsia"/>
          <w:bCs/>
          <w:sz w:val="24"/>
        </w:rPr>
        <w:t>/</w:t>
      </w:r>
      <w:r>
        <w:rPr>
          <w:rFonts w:ascii="宋体" w:cs="Times New Roman" w:hint="eastAsia"/>
          <w:bCs/>
          <w:sz w:val="24"/>
        </w:rPr>
        <w:t>返还方式：</w:t>
      </w:r>
    </w:p>
    <w:p w:rsidR="00792935" w:rsidRDefault="00792935">
      <w:pPr>
        <w:widowControl/>
        <w:spacing w:before="100" w:beforeAutospacing="1" w:after="100" w:afterAutospacing="1" w:line="360" w:lineRule="atLeast"/>
        <w:ind w:firstLine="360"/>
        <w:jc w:val="left"/>
        <w:outlineLvl w:val="0"/>
        <w:rPr>
          <w:rFonts w:ascii="宋体" w:cs="Times New Roman"/>
          <w:bCs/>
          <w:sz w:val="24"/>
        </w:rPr>
      </w:pPr>
      <w:r>
        <w:rPr>
          <w:rFonts w:ascii="宋体" w:cs="Times New Roman"/>
          <w:bCs/>
          <w:sz w:val="24"/>
        </w:rPr>
        <w:fldChar w:fldCharType="begin"/>
      </w:r>
      <w:r w:rsidR="008C7B41">
        <w:rPr>
          <w:rFonts w:ascii="宋体" w:cs="Times New Roman"/>
          <w:bCs/>
          <w:sz w:val="24"/>
        </w:rPr>
        <w:instrText xml:space="preserve"> </w:instrText>
      </w:r>
      <w:r w:rsidR="008C7B41">
        <w:rPr>
          <w:rFonts w:ascii="宋体" w:cs="Times New Roman" w:hint="eastAsia"/>
          <w:bCs/>
          <w:sz w:val="24"/>
        </w:rPr>
        <w:instrText>= 1 \* GB3</w:instrText>
      </w:r>
      <w:r w:rsidR="008C7B41">
        <w:rPr>
          <w:rFonts w:ascii="宋体" w:cs="Times New Roman"/>
          <w:bCs/>
          <w:sz w:val="24"/>
        </w:rPr>
        <w:instrText xml:space="preserve"> </w:instrText>
      </w:r>
      <w:r>
        <w:rPr>
          <w:rFonts w:ascii="宋体" w:cs="Times New Roman"/>
          <w:bCs/>
          <w:sz w:val="24"/>
        </w:rPr>
        <w:fldChar w:fldCharType="separate"/>
      </w:r>
      <w:r w:rsidR="008C7B41">
        <w:rPr>
          <w:rFonts w:ascii="宋体" w:cs="Times New Roman" w:hint="eastAsia"/>
          <w:bCs/>
          <w:sz w:val="24"/>
        </w:rPr>
        <w:t>①</w:t>
      </w:r>
      <w:r>
        <w:rPr>
          <w:rFonts w:ascii="宋体" w:cs="Times New Roman"/>
          <w:bCs/>
          <w:sz w:val="24"/>
        </w:rPr>
        <w:fldChar w:fldCharType="end"/>
      </w:r>
      <w:r w:rsidR="008C7B41">
        <w:rPr>
          <w:rFonts w:ascii="宋体" w:cs="Times New Roman" w:hint="eastAsia"/>
          <w:bCs/>
          <w:sz w:val="24"/>
        </w:rPr>
        <w:t>通过直销机构申购的</w:t>
      </w:r>
      <w:r w:rsidR="008C7B41">
        <w:rPr>
          <w:rFonts w:ascii="宋体" w:cs="Times New Roman" w:hint="eastAsia"/>
          <w:bCs/>
          <w:sz w:val="24"/>
        </w:rPr>
        <w:t>C</w:t>
      </w:r>
      <w:r w:rsidR="008C7B41">
        <w:rPr>
          <w:rFonts w:ascii="宋体" w:cs="Times New Roman" w:hint="eastAsia"/>
          <w:bCs/>
          <w:sz w:val="24"/>
        </w:rPr>
        <w:t>类基金份额</w:t>
      </w:r>
    </w:p>
    <w:p w:rsidR="00792935" w:rsidRDefault="008C7B41">
      <w:pPr>
        <w:widowControl/>
        <w:spacing w:before="100" w:beforeAutospacing="1" w:after="100" w:afterAutospacing="1" w:line="360" w:lineRule="atLeast"/>
        <w:ind w:firstLine="360"/>
        <w:jc w:val="left"/>
        <w:outlineLvl w:val="0"/>
        <w:rPr>
          <w:rFonts w:ascii="宋体" w:cs="Times New Roman"/>
          <w:bCs/>
          <w:sz w:val="24"/>
        </w:rPr>
      </w:pPr>
      <w:r>
        <w:rPr>
          <w:rFonts w:ascii="宋体" w:cs="Times New Roman" w:hint="eastAsia"/>
          <w:bCs/>
          <w:sz w:val="24"/>
        </w:rPr>
        <w:t>对于</w:t>
      </w:r>
      <w:r>
        <w:rPr>
          <w:rFonts w:ascii="宋体" w:cs="Times New Roman" w:hint="eastAsia"/>
          <w:bCs/>
          <w:sz w:val="24"/>
        </w:rPr>
        <w:t xml:space="preserve"> C </w:t>
      </w:r>
      <w:r>
        <w:rPr>
          <w:rFonts w:ascii="宋体" w:cs="Times New Roman" w:hint="eastAsia"/>
          <w:bCs/>
          <w:sz w:val="24"/>
        </w:rPr>
        <w:t>类基金份额计提的销售服务费，在投资人赎回基金份额或基金合同终止时随赎回款或清算款一并返还给投资人。</w:t>
      </w:r>
    </w:p>
    <w:p w:rsidR="00792935" w:rsidRDefault="00792935">
      <w:pPr>
        <w:widowControl/>
        <w:spacing w:before="100" w:beforeAutospacing="1" w:after="100" w:afterAutospacing="1" w:line="360" w:lineRule="atLeast"/>
        <w:ind w:firstLine="360"/>
        <w:jc w:val="left"/>
        <w:outlineLvl w:val="0"/>
        <w:rPr>
          <w:rFonts w:ascii="宋体" w:cs="Times New Roman"/>
          <w:bCs/>
          <w:sz w:val="24"/>
        </w:rPr>
      </w:pPr>
      <w:r>
        <w:rPr>
          <w:rFonts w:ascii="宋体" w:cs="Times New Roman"/>
          <w:bCs/>
          <w:sz w:val="24"/>
        </w:rPr>
        <w:fldChar w:fldCharType="begin"/>
      </w:r>
      <w:r w:rsidR="008C7B41">
        <w:rPr>
          <w:rFonts w:ascii="宋体" w:cs="Times New Roman"/>
          <w:bCs/>
          <w:sz w:val="24"/>
        </w:rPr>
        <w:instrText xml:space="preserve"> </w:instrText>
      </w:r>
      <w:r w:rsidR="008C7B41">
        <w:rPr>
          <w:rFonts w:ascii="宋体" w:cs="Times New Roman" w:hint="eastAsia"/>
          <w:bCs/>
          <w:sz w:val="24"/>
        </w:rPr>
        <w:instrText>= 2 \* GB3</w:instrText>
      </w:r>
      <w:r w:rsidR="008C7B41">
        <w:rPr>
          <w:rFonts w:ascii="宋体" w:cs="Times New Roman"/>
          <w:bCs/>
          <w:sz w:val="24"/>
        </w:rPr>
        <w:instrText xml:space="preserve"> </w:instrText>
      </w:r>
      <w:r>
        <w:rPr>
          <w:rFonts w:ascii="宋体" w:cs="Times New Roman"/>
          <w:bCs/>
          <w:sz w:val="24"/>
        </w:rPr>
        <w:fldChar w:fldCharType="separate"/>
      </w:r>
      <w:r w:rsidR="008C7B41">
        <w:rPr>
          <w:rFonts w:ascii="宋体" w:cs="Times New Roman" w:hint="eastAsia"/>
          <w:bCs/>
          <w:sz w:val="24"/>
        </w:rPr>
        <w:t>②</w:t>
      </w:r>
      <w:r>
        <w:rPr>
          <w:rFonts w:ascii="宋体" w:cs="Times New Roman"/>
          <w:bCs/>
          <w:sz w:val="24"/>
        </w:rPr>
        <w:fldChar w:fldCharType="end"/>
      </w:r>
      <w:r w:rsidR="008C7B41">
        <w:rPr>
          <w:rFonts w:ascii="宋体" w:cs="Times New Roman" w:hint="eastAsia"/>
          <w:bCs/>
          <w:sz w:val="24"/>
        </w:rPr>
        <w:t>通过其他销售机构申购的</w:t>
      </w:r>
      <w:r w:rsidR="008C7B41">
        <w:rPr>
          <w:rFonts w:ascii="宋体" w:cs="Times New Roman" w:hint="eastAsia"/>
          <w:bCs/>
          <w:sz w:val="24"/>
        </w:rPr>
        <w:t>C</w:t>
      </w:r>
      <w:r w:rsidR="008C7B41">
        <w:rPr>
          <w:rFonts w:ascii="宋体" w:cs="Times New Roman" w:hint="eastAsia"/>
          <w:bCs/>
          <w:sz w:val="24"/>
        </w:rPr>
        <w:t>类基金份额</w:t>
      </w:r>
    </w:p>
    <w:p w:rsidR="00792935" w:rsidRDefault="008C7B41">
      <w:pPr>
        <w:widowControl/>
        <w:spacing w:before="100" w:beforeAutospacing="1" w:after="100" w:afterAutospacing="1" w:line="360" w:lineRule="atLeast"/>
        <w:ind w:firstLine="360"/>
        <w:jc w:val="left"/>
        <w:outlineLvl w:val="0"/>
        <w:rPr>
          <w:rFonts w:ascii="宋体" w:cs="Times New Roman"/>
          <w:bCs/>
          <w:sz w:val="24"/>
        </w:rPr>
      </w:pPr>
      <w:r>
        <w:rPr>
          <w:rFonts w:ascii="宋体" w:cs="Times New Roman" w:hint="eastAsia"/>
          <w:bCs/>
          <w:sz w:val="24"/>
        </w:rPr>
        <w:t>对于投资人持续持有期限未超过一年的</w:t>
      </w:r>
      <w:r>
        <w:rPr>
          <w:rFonts w:ascii="宋体" w:cs="Times New Roman" w:hint="eastAsia"/>
          <w:bCs/>
          <w:sz w:val="24"/>
        </w:rPr>
        <w:t>C</w:t>
      </w:r>
      <w:r>
        <w:rPr>
          <w:rFonts w:ascii="宋体" w:cs="Times New Roman" w:hint="eastAsia"/>
          <w:bCs/>
          <w:sz w:val="24"/>
        </w:rPr>
        <w:t>类基金份额，销售服务费每日计提，逐日累计至每月月末，按月支付。对于确认为基金财产支付的销售服务费，由基金托管人根据与基金管理人核对一致的财务数据，按照双方协商一致的方式在次月初</w:t>
      </w:r>
      <w:r>
        <w:rPr>
          <w:rFonts w:ascii="宋体" w:cs="Times New Roman" w:hint="eastAsia"/>
          <w:bCs/>
          <w:sz w:val="24"/>
        </w:rPr>
        <w:t>5</w:t>
      </w:r>
      <w:r>
        <w:rPr>
          <w:rFonts w:ascii="宋体" w:cs="Times New Roman" w:hint="eastAsia"/>
          <w:bCs/>
          <w:sz w:val="24"/>
        </w:rPr>
        <w:t>个工作日内按照指定的账户路径进行支付。由基金管理人代收后按照相关协议支付给各个基金销售机构。若遇法定节假日、休息日或不可抗力致使无法按时支付的，顺延至法定节假日、休息日结束之日起</w:t>
      </w:r>
      <w:r>
        <w:rPr>
          <w:rFonts w:ascii="宋体" w:cs="Times New Roman" w:hint="eastAsia"/>
          <w:bCs/>
          <w:sz w:val="24"/>
        </w:rPr>
        <w:t>2</w:t>
      </w:r>
      <w:r>
        <w:rPr>
          <w:rFonts w:ascii="宋体" w:cs="Times New Roman" w:hint="eastAsia"/>
          <w:bCs/>
          <w:sz w:val="24"/>
        </w:rPr>
        <w:t>个工作日内或不可抗力情形消除之日起</w:t>
      </w:r>
      <w:r>
        <w:rPr>
          <w:rFonts w:ascii="宋体" w:cs="Times New Roman" w:hint="eastAsia"/>
          <w:bCs/>
          <w:sz w:val="24"/>
        </w:rPr>
        <w:t>2</w:t>
      </w:r>
      <w:r>
        <w:rPr>
          <w:rFonts w:ascii="宋体" w:cs="Times New Roman" w:hint="eastAsia"/>
          <w:bCs/>
          <w:sz w:val="24"/>
        </w:rPr>
        <w:t>个工作日内支付。</w:t>
      </w:r>
    </w:p>
    <w:p w:rsidR="00792935" w:rsidRDefault="008C7B41">
      <w:pPr>
        <w:widowControl/>
        <w:spacing w:before="100" w:beforeAutospacing="1" w:after="100" w:afterAutospacing="1" w:line="360" w:lineRule="atLeast"/>
        <w:ind w:firstLine="360"/>
        <w:jc w:val="left"/>
        <w:outlineLvl w:val="0"/>
        <w:rPr>
          <w:rFonts w:ascii="宋体" w:cs="Times New Roman"/>
          <w:bCs/>
          <w:sz w:val="24"/>
        </w:rPr>
      </w:pPr>
      <w:r>
        <w:rPr>
          <w:rFonts w:ascii="宋体" w:cs="Times New Roman" w:hint="eastAsia"/>
          <w:bCs/>
          <w:sz w:val="24"/>
        </w:rPr>
        <w:t>对于投资人持续持有期限超过一年的</w:t>
      </w:r>
      <w:r>
        <w:rPr>
          <w:rFonts w:ascii="宋体" w:cs="Times New Roman" w:hint="eastAsia"/>
          <w:bCs/>
          <w:sz w:val="24"/>
        </w:rPr>
        <w:t>C</w:t>
      </w:r>
      <w:r>
        <w:rPr>
          <w:rFonts w:ascii="宋体" w:cs="Times New Roman" w:hint="eastAsia"/>
          <w:bCs/>
          <w:sz w:val="24"/>
        </w:rPr>
        <w:t>类基金份额，持续持有超过一年后</w:t>
      </w:r>
      <w:r>
        <w:rPr>
          <w:rFonts w:ascii="宋体" w:cs="Times New Roman" w:hint="eastAsia"/>
          <w:bCs/>
          <w:sz w:val="24"/>
        </w:rPr>
        <w:t>计提的销售服务费将在投资人赎回相应基金份额或基金合同终止时随赎回款或清算款一并返还给投资人。</w:t>
      </w:r>
    </w:p>
    <w:p w:rsidR="00792935" w:rsidRDefault="008C7B41">
      <w:pPr>
        <w:widowControl/>
        <w:spacing w:before="100" w:beforeAutospacing="1" w:after="100" w:afterAutospacing="1" w:line="360" w:lineRule="atLeast"/>
        <w:ind w:firstLine="360"/>
        <w:jc w:val="left"/>
        <w:outlineLvl w:val="0"/>
        <w:rPr>
          <w:rFonts w:ascii="宋体" w:cs="宋体"/>
          <w:kern w:val="0"/>
          <w:sz w:val="24"/>
          <w:szCs w:val="24"/>
        </w:rPr>
      </w:pPr>
      <w:r>
        <w:rPr>
          <w:rFonts w:ascii="宋体" w:cs="宋体" w:hint="eastAsia"/>
          <w:kern w:val="0"/>
          <w:sz w:val="24"/>
          <w:szCs w:val="24"/>
        </w:rPr>
        <w:t>3</w:t>
      </w:r>
      <w:r>
        <w:rPr>
          <w:rFonts w:ascii="宋体" w:cs="宋体" w:hint="eastAsia"/>
          <w:kern w:val="0"/>
          <w:sz w:val="24"/>
          <w:szCs w:val="24"/>
        </w:rPr>
        <w:t>、基金份额净值的计算与公告</w:t>
      </w:r>
    </w:p>
    <w:p w:rsidR="00792935" w:rsidRDefault="008C7B41">
      <w:pPr>
        <w:widowControl/>
        <w:spacing w:before="100" w:beforeAutospacing="1" w:after="100" w:afterAutospacing="1" w:line="360" w:lineRule="atLeast"/>
        <w:ind w:firstLine="360"/>
        <w:jc w:val="left"/>
        <w:rPr>
          <w:rFonts w:ascii="宋体" w:cs="宋体"/>
          <w:kern w:val="0"/>
          <w:sz w:val="24"/>
          <w:szCs w:val="24"/>
        </w:rPr>
      </w:pPr>
      <w:r>
        <w:rPr>
          <w:rFonts w:ascii="宋体" w:cs="宋体" w:hint="eastAsia"/>
          <w:kern w:val="0"/>
          <w:sz w:val="24"/>
          <w:szCs w:val="24"/>
        </w:rPr>
        <w:t>本基金</w:t>
      </w:r>
      <w:r>
        <w:rPr>
          <w:rFonts w:ascii="宋体" w:cs="宋体" w:hint="eastAsia"/>
          <w:kern w:val="0"/>
          <w:sz w:val="24"/>
          <w:szCs w:val="24"/>
        </w:rPr>
        <w:t>A</w:t>
      </w:r>
      <w:r>
        <w:rPr>
          <w:rFonts w:ascii="宋体" w:cs="宋体" w:hint="eastAsia"/>
          <w:kern w:val="0"/>
          <w:sz w:val="24"/>
          <w:szCs w:val="24"/>
        </w:rPr>
        <w:t>类和</w:t>
      </w:r>
      <w:r>
        <w:rPr>
          <w:rFonts w:ascii="宋体" w:cs="宋体" w:hint="eastAsia"/>
          <w:kern w:val="0"/>
          <w:sz w:val="24"/>
          <w:szCs w:val="24"/>
        </w:rPr>
        <w:t>C</w:t>
      </w:r>
      <w:r>
        <w:rPr>
          <w:rFonts w:ascii="宋体" w:cs="宋体" w:hint="eastAsia"/>
          <w:kern w:val="0"/>
          <w:sz w:val="24"/>
          <w:szCs w:val="24"/>
        </w:rPr>
        <w:t>类基金份额分别设置代码。由于基金费用的不同，本基金</w:t>
      </w:r>
      <w:r>
        <w:rPr>
          <w:rFonts w:ascii="宋体" w:cs="宋体" w:hint="eastAsia"/>
          <w:kern w:val="0"/>
          <w:sz w:val="24"/>
          <w:szCs w:val="24"/>
        </w:rPr>
        <w:t>A</w:t>
      </w:r>
      <w:r>
        <w:rPr>
          <w:rFonts w:ascii="宋体" w:cs="宋体" w:hint="eastAsia"/>
          <w:kern w:val="0"/>
          <w:sz w:val="24"/>
          <w:szCs w:val="24"/>
        </w:rPr>
        <w:t>类基金份额和</w:t>
      </w:r>
      <w:r>
        <w:rPr>
          <w:rFonts w:ascii="宋体" w:cs="宋体" w:hint="eastAsia"/>
          <w:kern w:val="0"/>
          <w:sz w:val="24"/>
          <w:szCs w:val="24"/>
        </w:rPr>
        <w:t>C</w:t>
      </w:r>
      <w:r>
        <w:rPr>
          <w:rFonts w:ascii="宋体" w:cs="宋体" w:hint="eastAsia"/>
          <w:kern w:val="0"/>
          <w:sz w:val="24"/>
          <w:szCs w:val="24"/>
        </w:rPr>
        <w:t>类基金份额将分别计算基金份额净值，计算公式为计算日该类基金份额的基金资产净值除以当日该类基金份额的余额数量。</w:t>
      </w:r>
    </w:p>
    <w:p w:rsidR="00792935" w:rsidRDefault="008C7B41">
      <w:pPr>
        <w:widowControl/>
        <w:spacing w:before="100" w:beforeAutospacing="1" w:after="100" w:afterAutospacing="1" w:line="360" w:lineRule="atLeast"/>
        <w:ind w:firstLine="360"/>
        <w:jc w:val="left"/>
        <w:rPr>
          <w:rFonts w:ascii="宋体" w:cs="宋体"/>
          <w:kern w:val="0"/>
          <w:sz w:val="24"/>
          <w:szCs w:val="24"/>
        </w:rPr>
      </w:pPr>
      <w:bookmarkStart w:id="0" w:name="OLE_LINK1"/>
      <w:r>
        <w:rPr>
          <w:rFonts w:ascii="宋体" w:cs="宋体"/>
          <w:bCs/>
          <w:kern w:val="0"/>
          <w:sz w:val="24"/>
          <w:szCs w:val="24"/>
        </w:rPr>
        <w:t>基金管理人应当在</w:t>
      </w:r>
      <w:r>
        <w:rPr>
          <w:rFonts w:ascii="宋体" w:cs="宋体" w:hint="eastAsia"/>
          <w:bCs/>
          <w:kern w:val="0"/>
          <w:sz w:val="24"/>
          <w:szCs w:val="24"/>
        </w:rPr>
        <w:t>不晚于</w:t>
      </w:r>
      <w:r>
        <w:rPr>
          <w:rFonts w:ascii="宋体" w:cs="宋体"/>
          <w:bCs/>
          <w:kern w:val="0"/>
          <w:sz w:val="24"/>
          <w:szCs w:val="24"/>
        </w:rPr>
        <w:t>每个开放日的次日，通过</w:t>
      </w:r>
      <w:r>
        <w:rPr>
          <w:rFonts w:ascii="宋体" w:cs="Meiryo UI" w:hint="eastAsia"/>
          <w:bCs/>
          <w:sz w:val="24"/>
        </w:rPr>
        <w:t>规定网站、基金销售机构网站或者营业网点</w:t>
      </w:r>
      <w:r>
        <w:rPr>
          <w:rFonts w:ascii="宋体" w:cs="宋体"/>
          <w:bCs/>
          <w:kern w:val="0"/>
          <w:sz w:val="24"/>
          <w:szCs w:val="24"/>
        </w:rPr>
        <w:t>，披露开放日的</w:t>
      </w:r>
      <w:r>
        <w:rPr>
          <w:rFonts w:ascii="宋体" w:cs="宋体" w:hint="eastAsia"/>
          <w:bCs/>
          <w:kern w:val="0"/>
          <w:sz w:val="24"/>
          <w:szCs w:val="24"/>
        </w:rPr>
        <w:t>各类基金份额的</w:t>
      </w:r>
      <w:r>
        <w:rPr>
          <w:rFonts w:ascii="宋体" w:cs="宋体"/>
          <w:bCs/>
          <w:kern w:val="0"/>
          <w:sz w:val="24"/>
          <w:szCs w:val="24"/>
        </w:rPr>
        <w:t>基金份额净值和基金份额累计净值。</w:t>
      </w:r>
    </w:p>
    <w:bookmarkEnd w:id="0"/>
    <w:p w:rsidR="00792935" w:rsidRDefault="008C7B41">
      <w:pPr>
        <w:widowControl/>
        <w:spacing w:before="100" w:beforeAutospacing="1" w:after="100" w:afterAutospacing="1" w:line="360" w:lineRule="atLeast"/>
        <w:ind w:firstLine="360"/>
        <w:jc w:val="left"/>
        <w:outlineLvl w:val="0"/>
        <w:rPr>
          <w:rFonts w:ascii="宋体" w:cs="宋体"/>
          <w:kern w:val="0"/>
          <w:sz w:val="24"/>
          <w:szCs w:val="24"/>
        </w:rPr>
      </w:pPr>
      <w:r>
        <w:rPr>
          <w:rFonts w:ascii="宋体" w:cs="宋体" w:hint="eastAsia"/>
          <w:kern w:val="0"/>
          <w:sz w:val="24"/>
          <w:szCs w:val="24"/>
        </w:rPr>
        <w:t>4</w:t>
      </w:r>
      <w:r>
        <w:rPr>
          <w:rFonts w:ascii="宋体" w:cs="宋体" w:hint="eastAsia"/>
          <w:kern w:val="0"/>
          <w:sz w:val="24"/>
          <w:szCs w:val="24"/>
        </w:rPr>
        <w:t>、</w:t>
      </w:r>
      <w:r>
        <w:rPr>
          <w:rFonts w:ascii="宋体" w:cs="宋体" w:hint="eastAsia"/>
          <w:kern w:val="0"/>
          <w:sz w:val="24"/>
          <w:szCs w:val="24"/>
        </w:rPr>
        <w:t>C</w:t>
      </w:r>
      <w:r>
        <w:rPr>
          <w:rFonts w:ascii="宋体" w:cs="宋体" w:hint="eastAsia"/>
          <w:kern w:val="0"/>
          <w:sz w:val="24"/>
          <w:szCs w:val="24"/>
        </w:rPr>
        <w:t>类基金份额的销售机构</w:t>
      </w:r>
    </w:p>
    <w:p w:rsidR="00792935" w:rsidRDefault="008C7B41">
      <w:pPr>
        <w:pStyle w:val="a9"/>
        <w:spacing w:line="360" w:lineRule="auto"/>
        <w:ind w:left="900" w:firstLineChars="0" w:hanging="420"/>
        <w:rPr>
          <w:rFonts w:ascii="宋体" w:hAnsi="宋体" w:cs="Times New Roman"/>
          <w:bCs/>
          <w:color w:val="000000"/>
          <w:sz w:val="24"/>
        </w:rPr>
      </w:pPr>
      <w:r>
        <w:rPr>
          <w:rFonts w:ascii="宋体" w:hAnsi="宋体" w:cs="Times New Roman" w:hint="eastAsia"/>
          <w:bCs/>
          <w:color w:val="000000"/>
          <w:sz w:val="24"/>
        </w:rPr>
        <w:t>（</w:t>
      </w:r>
      <w:r>
        <w:rPr>
          <w:rFonts w:ascii="宋体" w:hAnsi="宋体" w:cs="Times New Roman" w:hint="eastAsia"/>
          <w:bCs/>
          <w:color w:val="000000"/>
          <w:sz w:val="24"/>
        </w:rPr>
        <w:t>1</w:t>
      </w:r>
      <w:r>
        <w:rPr>
          <w:rFonts w:ascii="宋体" w:hAnsi="宋体" w:cs="Times New Roman" w:hint="eastAsia"/>
          <w:bCs/>
          <w:color w:val="000000"/>
          <w:sz w:val="24"/>
        </w:rPr>
        <w:t>）直销机构</w:t>
      </w:r>
    </w:p>
    <w:p w:rsidR="00792935" w:rsidRDefault="008C7B41">
      <w:pPr>
        <w:pStyle w:val="a9"/>
        <w:spacing w:line="360" w:lineRule="auto"/>
        <w:ind w:left="900" w:firstLineChars="0" w:hanging="420"/>
        <w:rPr>
          <w:rFonts w:ascii="宋体" w:hAnsi="宋体" w:cs="Times New Roman"/>
          <w:bCs/>
          <w:color w:val="000000"/>
          <w:sz w:val="24"/>
        </w:rPr>
      </w:pPr>
      <w:r>
        <w:rPr>
          <w:rFonts w:ascii="宋体" w:hAnsi="宋体" w:cs="Times New Roman" w:hint="eastAsia"/>
          <w:bCs/>
          <w:color w:val="000000"/>
          <w:sz w:val="24"/>
        </w:rPr>
        <w:t>名称：兴业基金管理有限公司直销中心</w:t>
      </w:r>
    </w:p>
    <w:p w:rsidR="00792935" w:rsidRDefault="008C7B41">
      <w:pPr>
        <w:pStyle w:val="a9"/>
        <w:spacing w:line="360" w:lineRule="auto"/>
        <w:ind w:left="900" w:firstLineChars="0" w:hanging="420"/>
        <w:rPr>
          <w:rFonts w:ascii="宋体" w:hAnsi="宋体" w:cs="Times New Roman"/>
          <w:bCs/>
          <w:color w:val="000000"/>
          <w:sz w:val="24"/>
        </w:rPr>
      </w:pPr>
      <w:r>
        <w:rPr>
          <w:rFonts w:ascii="宋体" w:hAnsi="宋体" w:cs="Times New Roman" w:hint="eastAsia"/>
          <w:bCs/>
          <w:color w:val="000000"/>
          <w:sz w:val="24"/>
        </w:rPr>
        <w:t>住所</w:t>
      </w:r>
      <w:r>
        <w:rPr>
          <w:rFonts w:ascii="宋体" w:hAnsi="宋体" w:cs="Times New Roman" w:hint="eastAsia"/>
          <w:bCs/>
          <w:color w:val="000000"/>
          <w:sz w:val="24"/>
        </w:rPr>
        <w:t>:</w:t>
      </w:r>
      <w:r>
        <w:rPr>
          <w:rFonts w:ascii="宋体" w:hAnsi="宋体" w:cs="Times New Roman"/>
          <w:bCs/>
          <w:color w:val="000000"/>
          <w:sz w:val="24"/>
        </w:rPr>
        <w:t xml:space="preserve"> </w:t>
      </w:r>
      <w:r>
        <w:rPr>
          <w:rFonts w:ascii="宋体" w:hAnsi="宋体" w:cs="Times New Roman" w:hint="eastAsia"/>
          <w:bCs/>
          <w:color w:val="000000"/>
          <w:sz w:val="24"/>
        </w:rPr>
        <w:t>福建省福州市鼓楼区五四路</w:t>
      </w:r>
      <w:r>
        <w:rPr>
          <w:rFonts w:ascii="宋体" w:hAnsi="宋体" w:cs="Times New Roman" w:hint="eastAsia"/>
          <w:bCs/>
          <w:color w:val="000000"/>
          <w:sz w:val="24"/>
        </w:rPr>
        <w:t>137</w:t>
      </w:r>
      <w:r>
        <w:rPr>
          <w:rFonts w:ascii="宋体" w:hAnsi="宋体" w:cs="Times New Roman" w:hint="eastAsia"/>
          <w:bCs/>
          <w:color w:val="000000"/>
          <w:sz w:val="24"/>
        </w:rPr>
        <w:t>号信和广场</w:t>
      </w:r>
      <w:r>
        <w:rPr>
          <w:rFonts w:ascii="宋体" w:hAnsi="宋体" w:cs="Times New Roman" w:hint="eastAsia"/>
          <w:bCs/>
          <w:color w:val="000000"/>
          <w:sz w:val="24"/>
        </w:rPr>
        <w:t>25</w:t>
      </w:r>
      <w:r>
        <w:rPr>
          <w:rFonts w:ascii="宋体" w:hAnsi="宋体" w:cs="Times New Roman" w:hint="eastAsia"/>
          <w:bCs/>
          <w:color w:val="000000"/>
          <w:sz w:val="24"/>
        </w:rPr>
        <w:t>楼</w:t>
      </w:r>
    </w:p>
    <w:p w:rsidR="00792935" w:rsidRDefault="008C7B41">
      <w:pPr>
        <w:pStyle w:val="a9"/>
        <w:spacing w:line="360" w:lineRule="auto"/>
        <w:ind w:left="900" w:firstLineChars="0" w:hanging="420"/>
        <w:rPr>
          <w:rFonts w:ascii="宋体" w:hAnsi="宋体" w:cs="Times New Roman"/>
          <w:bCs/>
          <w:color w:val="000000"/>
          <w:sz w:val="24"/>
        </w:rPr>
      </w:pPr>
      <w:r>
        <w:rPr>
          <w:rFonts w:ascii="宋体" w:hAnsi="宋体" w:cs="Times New Roman" w:hint="eastAsia"/>
          <w:bCs/>
          <w:color w:val="000000"/>
          <w:sz w:val="24"/>
        </w:rPr>
        <w:t>法定代表人：</w:t>
      </w:r>
      <w:r>
        <w:rPr>
          <w:rFonts w:ascii="宋体" w:hint="eastAsia"/>
          <w:sz w:val="24"/>
        </w:rPr>
        <w:t>刘宗治</w:t>
      </w:r>
    </w:p>
    <w:p w:rsidR="00792935" w:rsidRDefault="008C7B41">
      <w:pPr>
        <w:pStyle w:val="a9"/>
        <w:spacing w:line="360" w:lineRule="auto"/>
        <w:ind w:left="900" w:firstLineChars="0" w:hanging="420"/>
        <w:rPr>
          <w:rFonts w:ascii="宋体" w:hAnsi="宋体" w:cs="Times New Roman"/>
          <w:bCs/>
          <w:color w:val="000000"/>
          <w:sz w:val="24"/>
        </w:rPr>
      </w:pPr>
      <w:r>
        <w:rPr>
          <w:rFonts w:ascii="宋体" w:hAnsi="宋体" w:cs="Times New Roman" w:hint="eastAsia"/>
          <w:bCs/>
          <w:color w:val="000000"/>
          <w:sz w:val="24"/>
        </w:rPr>
        <w:t>办公地址：上海市浦东新区银城路</w:t>
      </w:r>
      <w:r>
        <w:rPr>
          <w:rFonts w:ascii="宋体" w:hAnsi="宋体" w:cs="Times New Roman" w:hint="eastAsia"/>
          <w:bCs/>
          <w:color w:val="000000"/>
          <w:sz w:val="24"/>
        </w:rPr>
        <w:t>167</w:t>
      </w:r>
      <w:r>
        <w:rPr>
          <w:rFonts w:ascii="宋体" w:hAnsi="宋体" w:cs="Times New Roman" w:hint="eastAsia"/>
          <w:bCs/>
          <w:color w:val="000000"/>
          <w:sz w:val="24"/>
        </w:rPr>
        <w:t>号</w:t>
      </w:r>
      <w:r>
        <w:rPr>
          <w:rFonts w:ascii="宋体" w:hAnsi="宋体" w:cs="Times New Roman" w:hint="eastAsia"/>
          <w:bCs/>
          <w:color w:val="000000"/>
          <w:sz w:val="24"/>
        </w:rPr>
        <w:t>13</w:t>
      </w:r>
      <w:r>
        <w:rPr>
          <w:rFonts w:ascii="宋体" w:hAnsi="宋体" w:cs="Times New Roman" w:hint="eastAsia"/>
          <w:bCs/>
          <w:color w:val="000000"/>
          <w:sz w:val="24"/>
        </w:rPr>
        <w:t>、</w:t>
      </w:r>
      <w:r>
        <w:rPr>
          <w:rFonts w:ascii="宋体" w:hAnsi="宋体" w:cs="Times New Roman" w:hint="eastAsia"/>
          <w:bCs/>
          <w:color w:val="000000"/>
          <w:sz w:val="24"/>
        </w:rPr>
        <w:t>14</w:t>
      </w:r>
      <w:r>
        <w:rPr>
          <w:rFonts w:ascii="宋体" w:hAnsi="宋体" w:cs="Times New Roman" w:hint="eastAsia"/>
          <w:bCs/>
          <w:color w:val="000000"/>
          <w:sz w:val="24"/>
        </w:rPr>
        <w:t>层</w:t>
      </w:r>
    </w:p>
    <w:p w:rsidR="00792935" w:rsidRDefault="008C7B41">
      <w:pPr>
        <w:pStyle w:val="a9"/>
        <w:spacing w:line="360" w:lineRule="auto"/>
        <w:ind w:left="900" w:firstLineChars="0" w:hanging="420"/>
        <w:rPr>
          <w:rFonts w:ascii="宋体" w:hAnsi="宋体" w:cs="Times New Roman"/>
          <w:bCs/>
          <w:color w:val="000000"/>
          <w:sz w:val="24"/>
        </w:rPr>
      </w:pPr>
      <w:r>
        <w:rPr>
          <w:rFonts w:ascii="宋体" w:hAnsi="宋体" w:cs="Times New Roman" w:hint="eastAsia"/>
          <w:bCs/>
          <w:color w:val="000000"/>
          <w:sz w:val="24"/>
        </w:rPr>
        <w:t>联系人：王珏</w:t>
      </w:r>
    </w:p>
    <w:p w:rsidR="00792935" w:rsidRDefault="008C7B41">
      <w:pPr>
        <w:pStyle w:val="a9"/>
        <w:spacing w:line="360" w:lineRule="auto"/>
        <w:ind w:left="900" w:firstLineChars="0" w:hanging="420"/>
        <w:rPr>
          <w:rFonts w:ascii="宋体" w:hAnsi="宋体" w:cs="Times New Roman"/>
          <w:bCs/>
          <w:color w:val="000000"/>
          <w:sz w:val="24"/>
        </w:rPr>
      </w:pPr>
      <w:r>
        <w:rPr>
          <w:rFonts w:ascii="宋体" w:hAnsi="宋体" w:cs="Times New Roman" w:hint="eastAsia"/>
          <w:bCs/>
          <w:color w:val="000000"/>
          <w:sz w:val="24"/>
        </w:rPr>
        <w:t>电话：</w:t>
      </w:r>
      <w:r>
        <w:rPr>
          <w:rFonts w:ascii="宋体" w:hAnsi="宋体" w:cs="Times New Roman" w:hint="eastAsia"/>
          <w:bCs/>
          <w:color w:val="000000"/>
          <w:sz w:val="24"/>
        </w:rPr>
        <w:t>021-22211885</w:t>
      </w:r>
    </w:p>
    <w:p w:rsidR="00792935" w:rsidRDefault="008C7B41">
      <w:pPr>
        <w:pStyle w:val="a9"/>
        <w:spacing w:line="360" w:lineRule="auto"/>
        <w:ind w:left="900" w:firstLineChars="0" w:hanging="420"/>
        <w:rPr>
          <w:rFonts w:ascii="宋体" w:hAnsi="宋体" w:cs="Times New Roman"/>
          <w:bCs/>
          <w:color w:val="000000"/>
          <w:sz w:val="24"/>
        </w:rPr>
      </w:pPr>
      <w:r>
        <w:rPr>
          <w:rFonts w:ascii="宋体" w:hAnsi="宋体" w:cs="Times New Roman" w:hint="eastAsia"/>
          <w:bCs/>
          <w:color w:val="000000"/>
          <w:sz w:val="24"/>
        </w:rPr>
        <w:t>传真：</w:t>
      </w:r>
      <w:r>
        <w:rPr>
          <w:rFonts w:ascii="宋体" w:hAnsi="宋体" w:cs="Times New Roman" w:hint="eastAsia"/>
          <w:bCs/>
          <w:color w:val="000000"/>
          <w:sz w:val="24"/>
        </w:rPr>
        <w:t>021-22211997</w:t>
      </w:r>
    </w:p>
    <w:p w:rsidR="00792935" w:rsidRDefault="008C7B41">
      <w:pPr>
        <w:pStyle w:val="a9"/>
        <w:spacing w:line="360" w:lineRule="auto"/>
        <w:ind w:left="900" w:firstLineChars="0" w:hanging="420"/>
        <w:rPr>
          <w:rFonts w:ascii="宋体" w:hAnsi="宋体" w:cs="Times New Roman"/>
          <w:bCs/>
          <w:color w:val="000000"/>
          <w:sz w:val="24"/>
        </w:rPr>
      </w:pPr>
      <w:r>
        <w:rPr>
          <w:rFonts w:ascii="宋体" w:hAnsi="宋体" w:cs="Times New Roman" w:hint="eastAsia"/>
          <w:bCs/>
          <w:color w:val="000000"/>
          <w:sz w:val="24"/>
        </w:rPr>
        <w:t>网址：</w:t>
      </w:r>
      <w:r>
        <w:rPr>
          <w:rFonts w:ascii="宋体" w:hAnsi="宋体" w:cs="Times New Roman" w:hint="eastAsia"/>
          <w:bCs/>
          <w:color w:val="000000"/>
          <w:sz w:val="24"/>
        </w:rPr>
        <w:t>http://www.cib-fund.com.cn</w:t>
      </w:r>
    </w:p>
    <w:p w:rsidR="00792935" w:rsidRDefault="008C7B41">
      <w:pPr>
        <w:spacing w:line="360" w:lineRule="auto"/>
        <w:ind w:firstLineChars="200" w:firstLine="480"/>
        <w:rPr>
          <w:rFonts w:ascii="宋体" w:hAnsi="宋体" w:cs="Times New Roman"/>
          <w:bCs/>
          <w:color w:val="000000"/>
          <w:sz w:val="24"/>
        </w:rPr>
      </w:pPr>
      <w:r>
        <w:rPr>
          <w:rFonts w:ascii="宋体" w:hAnsi="宋体" w:cs="Times New Roman" w:hint="eastAsia"/>
          <w:bCs/>
          <w:color w:val="000000"/>
          <w:sz w:val="24"/>
        </w:rPr>
        <w:t>本基金暂不开通</w:t>
      </w:r>
      <w:r>
        <w:rPr>
          <w:rFonts w:ascii="宋体" w:hAnsi="宋体" w:cs="Times New Roman" w:hint="eastAsia"/>
          <w:bCs/>
          <w:color w:val="000000"/>
          <w:sz w:val="24"/>
        </w:rPr>
        <w:t>C</w:t>
      </w:r>
      <w:r>
        <w:rPr>
          <w:rFonts w:ascii="宋体" w:hAnsi="宋体" w:cs="Times New Roman" w:hint="eastAsia"/>
          <w:bCs/>
          <w:color w:val="000000"/>
          <w:sz w:val="24"/>
        </w:rPr>
        <w:t>类基金份额的直销业务。投资者可通过其他销售构购买本基金</w:t>
      </w:r>
      <w:r>
        <w:rPr>
          <w:rFonts w:ascii="宋体" w:hAnsi="宋体" w:cs="Times New Roman" w:hint="eastAsia"/>
          <w:bCs/>
          <w:color w:val="000000"/>
          <w:sz w:val="24"/>
        </w:rPr>
        <w:t>C</w:t>
      </w:r>
      <w:r>
        <w:rPr>
          <w:rFonts w:ascii="宋体" w:hAnsi="宋体" w:cs="Times New Roman" w:hint="eastAsia"/>
          <w:bCs/>
          <w:color w:val="000000"/>
          <w:sz w:val="24"/>
        </w:rPr>
        <w:t>类基金份额。未来基金管理人开通本基金</w:t>
      </w:r>
      <w:r>
        <w:rPr>
          <w:rFonts w:ascii="宋体" w:hAnsi="宋体" w:cs="Times New Roman" w:hint="eastAsia"/>
          <w:bCs/>
          <w:color w:val="000000"/>
          <w:sz w:val="24"/>
        </w:rPr>
        <w:t>C</w:t>
      </w:r>
      <w:r>
        <w:rPr>
          <w:rFonts w:ascii="宋体" w:hAnsi="宋体" w:cs="Times New Roman" w:hint="eastAsia"/>
          <w:bCs/>
          <w:color w:val="000000"/>
          <w:sz w:val="24"/>
        </w:rPr>
        <w:t>类基金份额的直销业务，以基金管理人届时的公告为准。</w:t>
      </w:r>
    </w:p>
    <w:p w:rsidR="00792935" w:rsidRDefault="008C7B41">
      <w:pPr>
        <w:pStyle w:val="a9"/>
        <w:spacing w:line="360" w:lineRule="auto"/>
        <w:ind w:left="900" w:firstLineChars="0" w:hanging="420"/>
        <w:rPr>
          <w:rFonts w:ascii="宋体" w:hAnsi="宋体" w:cs="Times New Roman"/>
          <w:bCs/>
          <w:color w:val="000000"/>
          <w:sz w:val="24"/>
        </w:rPr>
      </w:pPr>
      <w:r>
        <w:rPr>
          <w:rFonts w:ascii="宋体" w:hAnsi="宋体" w:cs="Times New Roman" w:hint="eastAsia"/>
          <w:bCs/>
          <w:color w:val="000000"/>
          <w:sz w:val="24"/>
        </w:rPr>
        <w:t>（</w:t>
      </w:r>
      <w:r>
        <w:rPr>
          <w:rFonts w:ascii="宋体" w:hAnsi="宋体" w:cs="Times New Roman" w:hint="eastAsia"/>
          <w:bCs/>
          <w:color w:val="000000"/>
          <w:sz w:val="24"/>
        </w:rPr>
        <w:t>2</w:t>
      </w:r>
      <w:r>
        <w:rPr>
          <w:rFonts w:ascii="宋体" w:hAnsi="宋体" w:cs="Times New Roman" w:hint="eastAsia"/>
          <w:bCs/>
          <w:color w:val="000000"/>
          <w:sz w:val="24"/>
        </w:rPr>
        <w:t>）其他销售机构</w:t>
      </w:r>
    </w:p>
    <w:p w:rsidR="00792935" w:rsidRDefault="008C7B41">
      <w:pPr>
        <w:pStyle w:val="a9"/>
        <w:spacing w:line="360" w:lineRule="auto"/>
        <w:ind w:left="900" w:firstLineChars="0" w:hanging="420"/>
        <w:rPr>
          <w:rFonts w:ascii="宋体" w:hAnsi="宋体" w:cs="Times New Roman"/>
          <w:bCs/>
          <w:color w:val="000000"/>
          <w:sz w:val="24"/>
        </w:rPr>
      </w:pPr>
      <w:r>
        <w:rPr>
          <w:rFonts w:ascii="宋体" w:hAnsi="宋体" w:cs="Times New Roman" w:hint="eastAsia"/>
          <w:bCs/>
          <w:color w:val="000000"/>
          <w:sz w:val="24"/>
        </w:rPr>
        <w:t>1</w:t>
      </w:r>
      <w:r>
        <w:rPr>
          <w:rFonts w:ascii="宋体" w:hAnsi="宋体" w:cs="Times New Roman" w:hint="eastAsia"/>
          <w:bCs/>
          <w:color w:val="000000"/>
          <w:sz w:val="24"/>
        </w:rPr>
        <w:t>）</w:t>
      </w:r>
      <w:r>
        <w:rPr>
          <w:rFonts w:ascii="宋体" w:hAnsi="宋体" w:cs="Times New Roman" w:hint="eastAsia"/>
          <w:bCs/>
          <w:color w:val="000000"/>
          <w:sz w:val="24"/>
        </w:rPr>
        <w:t>上海基煜基金销售</w:t>
      </w:r>
      <w:r>
        <w:rPr>
          <w:rFonts w:ascii="宋体" w:hAnsi="宋体" w:cs="Times New Roman" w:hint="eastAsia"/>
          <w:bCs/>
          <w:color w:val="000000"/>
          <w:sz w:val="24"/>
        </w:rPr>
        <w:t>有限公司</w:t>
      </w:r>
    </w:p>
    <w:p w:rsidR="00792935" w:rsidRDefault="008C7B41">
      <w:pPr>
        <w:pStyle w:val="a9"/>
        <w:spacing w:line="360" w:lineRule="auto"/>
        <w:ind w:left="900" w:firstLineChars="0" w:hanging="420"/>
        <w:rPr>
          <w:rFonts w:ascii="宋体" w:hAnsi="宋体" w:cs="Times New Roman"/>
          <w:bCs/>
          <w:color w:val="000000"/>
          <w:sz w:val="24"/>
        </w:rPr>
      </w:pPr>
      <w:r>
        <w:rPr>
          <w:rFonts w:ascii="宋体" w:hAnsi="宋体" w:cs="Times New Roman" w:hint="eastAsia"/>
          <w:bCs/>
          <w:color w:val="000000"/>
          <w:sz w:val="24"/>
        </w:rPr>
        <w:t>客服电话：</w:t>
      </w:r>
      <w:r>
        <w:rPr>
          <w:rFonts w:ascii="宋体" w:hAnsi="宋体" w:cs="Times New Roman" w:hint="eastAsia"/>
          <w:bCs/>
          <w:color w:val="000000"/>
          <w:sz w:val="24"/>
        </w:rPr>
        <w:t>021-65370077</w:t>
      </w:r>
    </w:p>
    <w:p w:rsidR="00792935" w:rsidRDefault="008C7B41">
      <w:pPr>
        <w:pStyle w:val="a9"/>
        <w:spacing w:line="360" w:lineRule="auto"/>
        <w:ind w:left="900" w:firstLineChars="0" w:hanging="420"/>
        <w:rPr>
          <w:rFonts w:ascii="宋体" w:hAnsi="宋体" w:cs="Times New Roman"/>
          <w:bCs/>
          <w:color w:val="000000"/>
          <w:sz w:val="24"/>
        </w:rPr>
      </w:pPr>
      <w:r>
        <w:rPr>
          <w:rFonts w:ascii="宋体" w:hAnsi="宋体" w:cs="Times New Roman" w:hint="eastAsia"/>
          <w:bCs/>
          <w:color w:val="000000"/>
          <w:sz w:val="24"/>
        </w:rPr>
        <w:t>网址：</w:t>
      </w:r>
      <w:hyperlink r:id="rId4" w:history="1">
        <w:r>
          <w:rPr>
            <w:rFonts w:ascii="宋体" w:hAnsi="宋体" w:cs="Times New Roman"/>
            <w:bCs/>
            <w:color w:val="000000"/>
            <w:sz w:val="24"/>
          </w:rPr>
          <w:t>www.</w:t>
        </w:r>
        <w:r>
          <w:rPr>
            <w:rFonts w:ascii="宋体" w:hAnsi="宋体" w:cs="Times New Roman" w:hint="eastAsia"/>
            <w:bCs/>
            <w:color w:val="000000"/>
            <w:sz w:val="24"/>
          </w:rPr>
          <w:t>jiyufund</w:t>
        </w:r>
        <w:r>
          <w:rPr>
            <w:rFonts w:ascii="宋体" w:hAnsi="宋体" w:cs="Times New Roman"/>
            <w:bCs/>
            <w:color w:val="000000"/>
            <w:sz w:val="24"/>
          </w:rPr>
          <w:t>.com.cn</w:t>
        </w:r>
      </w:hyperlink>
    </w:p>
    <w:p w:rsidR="00792935" w:rsidRDefault="008C7B41">
      <w:pPr>
        <w:pStyle w:val="a9"/>
        <w:spacing w:line="360" w:lineRule="auto"/>
        <w:ind w:left="900" w:firstLineChars="0" w:hanging="420"/>
        <w:rPr>
          <w:rFonts w:ascii="宋体" w:hAnsi="宋体" w:cs="Times New Roman"/>
          <w:bCs/>
          <w:color w:val="000000"/>
          <w:sz w:val="24"/>
        </w:rPr>
      </w:pPr>
      <w:r>
        <w:rPr>
          <w:rFonts w:ascii="宋体" w:hAnsi="宋体" w:cs="Times New Roman" w:hint="eastAsia"/>
          <w:bCs/>
          <w:color w:val="000000"/>
          <w:sz w:val="24"/>
        </w:rPr>
        <w:t>2</w:t>
      </w:r>
      <w:r>
        <w:rPr>
          <w:rFonts w:ascii="宋体" w:hAnsi="宋体" w:cs="Times New Roman" w:hint="eastAsia"/>
          <w:bCs/>
          <w:color w:val="000000"/>
          <w:sz w:val="24"/>
        </w:rPr>
        <w:t>）</w:t>
      </w:r>
      <w:r>
        <w:rPr>
          <w:rFonts w:ascii="宋体" w:hAnsi="宋体" w:cs="Times New Roman" w:hint="eastAsia"/>
          <w:bCs/>
          <w:color w:val="000000"/>
          <w:sz w:val="24"/>
        </w:rPr>
        <w:t>上海天天基金销售</w:t>
      </w:r>
      <w:r>
        <w:rPr>
          <w:rFonts w:ascii="宋体" w:hAnsi="宋体" w:cs="Times New Roman" w:hint="eastAsia"/>
          <w:bCs/>
          <w:color w:val="000000"/>
          <w:sz w:val="24"/>
        </w:rPr>
        <w:t>有限公司</w:t>
      </w:r>
    </w:p>
    <w:p w:rsidR="00792935" w:rsidRDefault="008C7B41">
      <w:pPr>
        <w:pStyle w:val="a9"/>
        <w:spacing w:line="360" w:lineRule="auto"/>
        <w:ind w:left="900" w:firstLineChars="0" w:hanging="420"/>
        <w:rPr>
          <w:rFonts w:ascii="宋体" w:hAnsi="宋体" w:cs="Times New Roman"/>
          <w:bCs/>
          <w:color w:val="000000"/>
          <w:sz w:val="24"/>
        </w:rPr>
      </w:pPr>
      <w:r>
        <w:rPr>
          <w:rFonts w:ascii="宋体" w:hAnsi="宋体" w:cs="Times New Roman" w:hint="eastAsia"/>
          <w:bCs/>
          <w:color w:val="000000"/>
          <w:sz w:val="24"/>
        </w:rPr>
        <w:t>客服电话：</w:t>
      </w:r>
      <w:r>
        <w:rPr>
          <w:rFonts w:ascii="宋体" w:hAnsi="宋体" w:cs="Times New Roman" w:hint="eastAsia"/>
          <w:bCs/>
          <w:color w:val="000000"/>
          <w:sz w:val="24"/>
        </w:rPr>
        <w:t>4001818188</w:t>
      </w:r>
    </w:p>
    <w:p w:rsidR="00792935" w:rsidRDefault="008C7B41">
      <w:pPr>
        <w:pStyle w:val="a9"/>
        <w:spacing w:line="360" w:lineRule="auto"/>
        <w:ind w:left="900" w:firstLineChars="0" w:hanging="420"/>
        <w:rPr>
          <w:rFonts w:ascii="宋体" w:hAnsi="宋体" w:cs="Times New Roman"/>
          <w:bCs/>
          <w:color w:val="000000"/>
          <w:sz w:val="24"/>
        </w:rPr>
      </w:pPr>
      <w:r>
        <w:rPr>
          <w:rFonts w:ascii="宋体" w:hAnsi="宋体" w:cs="Times New Roman" w:hint="eastAsia"/>
          <w:bCs/>
          <w:color w:val="000000"/>
          <w:sz w:val="24"/>
        </w:rPr>
        <w:t>网址：</w:t>
      </w:r>
      <w:hyperlink r:id="rId5" w:history="1">
        <w:r>
          <w:rPr>
            <w:rFonts w:ascii="宋体" w:hAnsi="宋体" w:cs="Times New Roman"/>
            <w:bCs/>
            <w:color w:val="000000"/>
            <w:sz w:val="24"/>
          </w:rPr>
          <w:t>www.</w:t>
        </w:r>
        <w:r>
          <w:rPr>
            <w:rFonts w:ascii="宋体" w:hAnsi="宋体" w:cs="Times New Roman" w:hint="eastAsia"/>
            <w:bCs/>
            <w:color w:val="000000"/>
            <w:sz w:val="24"/>
          </w:rPr>
          <w:t>1234567</w:t>
        </w:r>
        <w:r>
          <w:rPr>
            <w:rFonts w:ascii="宋体" w:hAnsi="宋体" w:cs="Times New Roman"/>
            <w:bCs/>
            <w:color w:val="000000"/>
            <w:sz w:val="24"/>
          </w:rPr>
          <w:t>.com.cn</w:t>
        </w:r>
      </w:hyperlink>
    </w:p>
    <w:p w:rsidR="00792935" w:rsidRDefault="008C7B41">
      <w:pPr>
        <w:widowControl/>
        <w:spacing w:before="100" w:beforeAutospacing="1" w:after="100" w:afterAutospacing="1" w:line="360" w:lineRule="atLeast"/>
        <w:ind w:firstLine="360"/>
        <w:jc w:val="left"/>
        <w:outlineLvl w:val="0"/>
        <w:rPr>
          <w:rFonts w:ascii="宋体" w:cs="宋体"/>
          <w:kern w:val="0"/>
          <w:sz w:val="24"/>
          <w:szCs w:val="24"/>
        </w:rPr>
      </w:pPr>
      <w:r>
        <w:rPr>
          <w:rFonts w:ascii="宋体" w:cs="宋体" w:hint="eastAsia"/>
          <w:kern w:val="0"/>
          <w:sz w:val="24"/>
          <w:szCs w:val="24"/>
        </w:rPr>
        <w:t>如新增其他销售机构办理</w:t>
      </w:r>
      <w:r>
        <w:rPr>
          <w:rFonts w:ascii="宋体" w:cs="宋体"/>
          <w:kern w:val="0"/>
          <w:sz w:val="24"/>
          <w:szCs w:val="24"/>
        </w:rPr>
        <w:t>本</w:t>
      </w:r>
      <w:r>
        <w:rPr>
          <w:rFonts w:ascii="宋体" w:cs="宋体" w:hint="eastAsia"/>
          <w:kern w:val="0"/>
          <w:sz w:val="24"/>
          <w:szCs w:val="24"/>
        </w:rPr>
        <w:t>基金</w:t>
      </w:r>
      <w:r>
        <w:rPr>
          <w:rFonts w:ascii="宋体" w:cs="宋体" w:hint="eastAsia"/>
          <w:kern w:val="0"/>
          <w:sz w:val="24"/>
          <w:szCs w:val="24"/>
        </w:rPr>
        <w:t>C</w:t>
      </w:r>
      <w:r>
        <w:rPr>
          <w:rFonts w:ascii="宋体" w:cs="宋体" w:hint="eastAsia"/>
          <w:kern w:val="0"/>
          <w:sz w:val="24"/>
          <w:szCs w:val="24"/>
        </w:rPr>
        <w:t>类基金份额的申购、赎回等业务，请以本公司相关公告或公司官网公示为准。</w:t>
      </w:r>
      <w:bookmarkStart w:id="1" w:name="_GoBack"/>
      <w:bookmarkEnd w:id="1"/>
    </w:p>
    <w:p w:rsidR="00792935" w:rsidRDefault="008C7B41">
      <w:pPr>
        <w:widowControl/>
        <w:spacing w:before="100" w:beforeAutospacing="1" w:after="100" w:afterAutospacing="1" w:line="360" w:lineRule="atLeast"/>
        <w:ind w:firstLineChars="150" w:firstLine="360"/>
        <w:jc w:val="left"/>
        <w:outlineLvl w:val="0"/>
        <w:rPr>
          <w:rFonts w:ascii="宋体" w:cs="宋体"/>
          <w:kern w:val="0"/>
          <w:sz w:val="24"/>
          <w:szCs w:val="24"/>
        </w:rPr>
      </w:pPr>
      <w:r>
        <w:rPr>
          <w:rFonts w:ascii="宋体" w:cs="宋体" w:hint="eastAsia"/>
          <w:kern w:val="0"/>
          <w:sz w:val="24"/>
          <w:szCs w:val="24"/>
        </w:rPr>
        <w:t>二、基金合同、托管协议的修订</w:t>
      </w:r>
    </w:p>
    <w:p w:rsidR="00792935" w:rsidRDefault="008C7B41">
      <w:pPr>
        <w:widowControl/>
        <w:spacing w:before="100" w:beforeAutospacing="1" w:after="100" w:afterAutospacing="1" w:line="360" w:lineRule="atLeast"/>
        <w:ind w:firstLine="360"/>
        <w:rPr>
          <w:rFonts w:ascii="宋体" w:cs="宋体"/>
          <w:kern w:val="0"/>
          <w:sz w:val="24"/>
          <w:szCs w:val="24"/>
        </w:rPr>
      </w:pPr>
      <w:r>
        <w:rPr>
          <w:rFonts w:ascii="宋体" w:cs="宋体" w:hint="eastAsia"/>
          <w:kern w:val="0"/>
          <w:sz w:val="24"/>
          <w:szCs w:val="24"/>
        </w:rPr>
        <w:t>本次修订内容为修订与增加</w:t>
      </w:r>
      <w:r>
        <w:rPr>
          <w:rFonts w:ascii="宋体" w:cs="宋体" w:hint="eastAsia"/>
          <w:kern w:val="0"/>
          <w:sz w:val="24"/>
          <w:szCs w:val="24"/>
        </w:rPr>
        <w:t>C</w:t>
      </w:r>
      <w:r>
        <w:rPr>
          <w:rFonts w:ascii="宋体" w:cs="宋体" w:hint="eastAsia"/>
          <w:kern w:val="0"/>
          <w:sz w:val="24"/>
          <w:szCs w:val="24"/>
        </w:rPr>
        <w:t>类基金份额</w:t>
      </w:r>
      <w:r>
        <w:rPr>
          <w:rFonts w:ascii="宋体" w:hint="eastAsia"/>
          <w:bCs/>
          <w:sz w:val="24"/>
          <w:szCs w:val="24"/>
        </w:rPr>
        <w:t>以及</w:t>
      </w:r>
      <w:r>
        <w:rPr>
          <w:rFonts w:ascii="宋体" w:cs="宋体" w:hint="eastAsia"/>
          <w:kern w:val="0"/>
          <w:sz w:val="24"/>
          <w:szCs w:val="24"/>
        </w:rPr>
        <w:t>更新基金管理人、基金托管人信息相关条款，并将在</w:t>
      </w:r>
      <w:r>
        <w:rPr>
          <w:rFonts w:ascii="宋体" w:cs="宋体"/>
          <w:kern w:val="0"/>
          <w:sz w:val="24"/>
          <w:szCs w:val="24"/>
        </w:rPr>
        <w:t>本</w:t>
      </w:r>
      <w:r>
        <w:rPr>
          <w:rFonts w:ascii="宋体" w:cs="宋体" w:hint="eastAsia"/>
          <w:kern w:val="0"/>
          <w:sz w:val="24"/>
          <w:szCs w:val="24"/>
        </w:rPr>
        <w:t>基金的招募说明书、基金产品资料概要中相应更新。本次修订对基金份额持有人利益无实质性不利影响，可由基金管理人和基金托管人协商后修改。本公司已就修订内容与基金托管人上海浦东发展银行股份有限公司协商一致。</w:t>
      </w:r>
      <w:r>
        <w:rPr>
          <w:rFonts w:ascii="宋体" w:cs="宋体"/>
          <w:kern w:val="0"/>
          <w:sz w:val="24"/>
          <w:szCs w:val="24"/>
        </w:rPr>
        <w:t>本基金</w:t>
      </w:r>
      <w:r>
        <w:rPr>
          <w:rFonts w:ascii="宋体" w:cs="宋体" w:hint="eastAsia"/>
          <w:kern w:val="0"/>
          <w:sz w:val="24"/>
          <w:szCs w:val="24"/>
        </w:rPr>
        <w:t>基金合同及托管协议的具体修订内容详见附件。</w:t>
      </w:r>
    </w:p>
    <w:p w:rsidR="00792935" w:rsidRDefault="008C7B41">
      <w:pPr>
        <w:widowControl/>
        <w:spacing w:before="100" w:beforeAutospacing="1" w:after="100" w:afterAutospacing="1" w:line="360" w:lineRule="atLeast"/>
        <w:ind w:firstLine="357"/>
        <w:jc w:val="left"/>
        <w:outlineLvl w:val="0"/>
        <w:rPr>
          <w:rFonts w:ascii="宋体" w:cs="宋体"/>
          <w:kern w:val="0"/>
          <w:sz w:val="24"/>
          <w:szCs w:val="24"/>
        </w:rPr>
      </w:pPr>
      <w:r>
        <w:rPr>
          <w:rFonts w:ascii="宋体" w:cs="宋体" w:hint="eastAsia"/>
          <w:kern w:val="0"/>
          <w:sz w:val="24"/>
          <w:szCs w:val="24"/>
        </w:rPr>
        <w:t>三、重要提示</w:t>
      </w:r>
    </w:p>
    <w:p w:rsidR="00792935" w:rsidRDefault="008C7B41">
      <w:pPr>
        <w:widowControl/>
        <w:spacing w:before="100" w:beforeAutospacing="1" w:after="100" w:afterAutospacing="1" w:line="360" w:lineRule="atLeast"/>
        <w:ind w:firstLine="360"/>
        <w:jc w:val="left"/>
        <w:rPr>
          <w:rFonts w:ascii="宋体" w:cs="宋体"/>
          <w:kern w:val="0"/>
          <w:sz w:val="24"/>
          <w:szCs w:val="24"/>
        </w:rPr>
      </w:pPr>
      <w:r>
        <w:rPr>
          <w:rFonts w:ascii="宋体" w:cs="宋体" w:hint="eastAsia"/>
          <w:kern w:val="0"/>
          <w:sz w:val="24"/>
          <w:szCs w:val="24"/>
        </w:rPr>
        <w:t>1</w:t>
      </w:r>
      <w:r>
        <w:rPr>
          <w:rFonts w:ascii="宋体" w:cs="宋体" w:hint="eastAsia"/>
          <w:kern w:val="0"/>
          <w:sz w:val="24"/>
          <w:szCs w:val="24"/>
        </w:rPr>
        <w:t>、</w:t>
      </w:r>
      <w:r>
        <w:rPr>
          <w:rFonts w:ascii="宋体" w:cs="宋体"/>
          <w:kern w:val="0"/>
          <w:sz w:val="24"/>
          <w:szCs w:val="24"/>
        </w:rPr>
        <w:t>本</w:t>
      </w:r>
      <w:r>
        <w:rPr>
          <w:rFonts w:ascii="宋体" w:cs="宋体" w:hint="eastAsia"/>
          <w:kern w:val="0"/>
          <w:sz w:val="24"/>
          <w:szCs w:val="24"/>
        </w:rPr>
        <w:t>基金基金合同的修订已经履行了规定的程序，符合相关法律法规规定及基金合同约定，无需召开基金份额持有人大会。</w:t>
      </w:r>
    </w:p>
    <w:p w:rsidR="00792935" w:rsidRDefault="008C7B41">
      <w:pPr>
        <w:widowControl/>
        <w:spacing w:before="100" w:beforeAutospacing="1" w:after="100" w:afterAutospacing="1" w:line="360" w:lineRule="atLeast"/>
        <w:ind w:firstLine="360"/>
        <w:jc w:val="left"/>
        <w:rPr>
          <w:rFonts w:ascii="宋体" w:cs="宋体"/>
          <w:kern w:val="0"/>
          <w:sz w:val="24"/>
          <w:szCs w:val="24"/>
        </w:rPr>
      </w:pPr>
      <w:r>
        <w:rPr>
          <w:rFonts w:ascii="宋体" w:cs="宋体" w:hint="eastAsia"/>
          <w:kern w:val="0"/>
          <w:sz w:val="24"/>
          <w:szCs w:val="24"/>
        </w:rPr>
        <w:t>2</w:t>
      </w:r>
      <w:r>
        <w:rPr>
          <w:rFonts w:ascii="宋体" w:cs="宋体" w:hint="eastAsia"/>
          <w:kern w:val="0"/>
          <w:sz w:val="24"/>
          <w:szCs w:val="24"/>
        </w:rPr>
        <w:t>、</w:t>
      </w:r>
      <w:r>
        <w:rPr>
          <w:rFonts w:ascii="宋体" w:cs="宋体"/>
          <w:kern w:val="0"/>
          <w:sz w:val="24"/>
          <w:szCs w:val="24"/>
        </w:rPr>
        <w:t>本</w:t>
      </w:r>
      <w:r>
        <w:rPr>
          <w:rFonts w:ascii="宋体" w:cs="宋体" w:hint="eastAsia"/>
          <w:kern w:val="0"/>
          <w:sz w:val="24"/>
          <w:szCs w:val="24"/>
        </w:rPr>
        <w:t>基金并存</w:t>
      </w:r>
      <w:r>
        <w:rPr>
          <w:rFonts w:ascii="宋体" w:cs="宋体" w:hint="eastAsia"/>
          <w:kern w:val="0"/>
          <w:sz w:val="24"/>
          <w:szCs w:val="24"/>
        </w:rPr>
        <w:t>A</w:t>
      </w:r>
      <w:r>
        <w:rPr>
          <w:rFonts w:ascii="宋体" w:cs="宋体" w:hint="eastAsia"/>
          <w:kern w:val="0"/>
          <w:sz w:val="24"/>
          <w:szCs w:val="24"/>
        </w:rPr>
        <w:t>类和</w:t>
      </w:r>
      <w:r>
        <w:rPr>
          <w:rFonts w:ascii="宋体" w:cs="宋体" w:hint="eastAsia"/>
          <w:kern w:val="0"/>
          <w:sz w:val="24"/>
          <w:szCs w:val="24"/>
        </w:rPr>
        <w:t>C</w:t>
      </w:r>
      <w:r>
        <w:rPr>
          <w:rFonts w:ascii="宋体" w:cs="宋体" w:hint="eastAsia"/>
          <w:kern w:val="0"/>
          <w:sz w:val="24"/>
          <w:szCs w:val="24"/>
        </w:rPr>
        <w:t>类两类基金份额后，投资人可自由选择申购某一类别的基金份额。</w:t>
      </w:r>
    </w:p>
    <w:p w:rsidR="00792935" w:rsidRDefault="008C7B41">
      <w:pPr>
        <w:widowControl/>
        <w:spacing w:before="100" w:beforeAutospacing="1" w:after="100" w:afterAutospacing="1" w:line="360" w:lineRule="atLeast"/>
        <w:ind w:firstLine="360"/>
        <w:jc w:val="left"/>
        <w:rPr>
          <w:rFonts w:ascii="宋体" w:cs="宋体"/>
          <w:kern w:val="0"/>
          <w:sz w:val="24"/>
          <w:szCs w:val="24"/>
        </w:rPr>
      </w:pPr>
      <w:r>
        <w:rPr>
          <w:rFonts w:ascii="宋体" w:cs="宋体" w:hint="eastAsia"/>
          <w:kern w:val="0"/>
          <w:sz w:val="24"/>
          <w:szCs w:val="24"/>
        </w:rPr>
        <w:t>3</w:t>
      </w:r>
      <w:r>
        <w:rPr>
          <w:rFonts w:ascii="宋体" w:cs="宋体" w:hint="eastAsia"/>
          <w:kern w:val="0"/>
          <w:sz w:val="24"/>
          <w:szCs w:val="24"/>
        </w:rPr>
        <w:t>、本公</w:t>
      </w:r>
      <w:r>
        <w:rPr>
          <w:rFonts w:ascii="宋体" w:cs="宋体" w:hint="eastAsia"/>
          <w:kern w:val="0"/>
          <w:sz w:val="24"/>
          <w:szCs w:val="24"/>
        </w:rPr>
        <w:t>司于本公告日在网站上同时公布经修改后的基金合同、托管协议；招募说明书、基金产品资料概要涉及前述内容的，将一并修改，并依照《公开募集证券投资基金信息披露管理办法》的有关规定在规定媒介上公告。</w:t>
      </w:r>
    </w:p>
    <w:p w:rsidR="00792935" w:rsidRDefault="008C7B41">
      <w:pPr>
        <w:widowControl/>
        <w:spacing w:before="100" w:beforeAutospacing="1" w:after="100" w:afterAutospacing="1" w:line="360" w:lineRule="atLeast"/>
        <w:ind w:firstLine="360"/>
        <w:jc w:val="left"/>
        <w:rPr>
          <w:rFonts w:ascii="宋体" w:cs="宋体"/>
          <w:kern w:val="0"/>
          <w:sz w:val="24"/>
          <w:szCs w:val="24"/>
        </w:rPr>
      </w:pPr>
      <w:r>
        <w:rPr>
          <w:rFonts w:ascii="宋体" w:cs="宋体" w:hint="eastAsia"/>
          <w:kern w:val="0"/>
          <w:sz w:val="24"/>
          <w:szCs w:val="24"/>
        </w:rPr>
        <w:t>4</w:t>
      </w:r>
      <w:r>
        <w:rPr>
          <w:rFonts w:ascii="宋体" w:cs="宋体" w:hint="eastAsia"/>
          <w:kern w:val="0"/>
          <w:sz w:val="24"/>
          <w:szCs w:val="24"/>
        </w:rPr>
        <w:t>、由于基金费用的不同，</w:t>
      </w:r>
      <w:r>
        <w:rPr>
          <w:rFonts w:ascii="宋体" w:cs="宋体" w:hint="eastAsia"/>
          <w:kern w:val="0"/>
          <w:sz w:val="24"/>
          <w:szCs w:val="24"/>
        </w:rPr>
        <w:t>A</w:t>
      </w:r>
      <w:r>
        <w:rPr>
          <w:rFonts w:ascii="宋体" w:cs="宋体" w:hint="eastAsia"/>
          <w:kern w:val="0"/>
          <w:sz w:val="24"/>
          <w:szCs w:val="24"/>
        </w:rPr>
        <w:t>类基金份额和</w:t>
      </w:r>
      <w:r>
        <w:rPr>
          <w:rFonts w:ascii="宋体" w:cs="宋体" w:hint="eastAsia"/>
          <w:kern w:val="0"/>
          <w:sz w:val="24"/>
          <w:szCs w:val="24"/>
        </w:rPr>
        <w:t>C</w:t>
      </w:r>
      <w:r>
        <w:rPr>
          <w:rFonts w:ascii="宋体" w:cs="宋体" w:hint="eastAsia"/>
          <w:kern w:val="0"/>
          <w:sz w:val="24"/>
          <w:szCs w:val="24"/>
        </w:rPr>
        <w:t>类基金份额在收益分配数额方面可能有所不同，基金管理人可对各类别基金份额分别制定收益分配方案。</w:t>
      </w:r>
    </w:p>
    <w:p w:rsidR="00792935" w:rsidRDefault="008C7B41">
      <w:pPr>
        <w:widowControl/>
        <w:spacing w:before="100" w:beforeAutospacing="1" w:after="100" w:afterAutospacing="1" w:line="360" w:lineRule="atLeast"/>
        <w:ind w:firstLine="360"/>
        <w:jc w:val="left"/>
        <w:rPr>
          <w:rFonts w:ascii="宋体" w:cs="宋体"/>
          <w:kern w:val="0"/>
          <w:sz w:val="24"/>
          <w:szCs w:val="24"/>
        </w:rPr>
      </w:pPr>
      <w:r>
        <w:rPr>
          <w:rFonts w:ascii="宋体" w:cs="宋体" w:hint="eastAsia"/>
          <w:kern w:val="0"/>
          <w:sz w:val="24"/>
          <w:szCs w:val="24"/>
        </w:rPr>
        <w:t>5</w:t>
      </w:r>
      <w:r>
        <w:rPr>
          <w:rFonts w:ascii="宋体" w:cs="宋体" w:hint="eastAsia"/>
          <w:kern w:val="0"/>
          <w:sz w:val="24"/>
          <w:szCs w:val="24"/>
        </w:rPr>
        <w:t>、投资人可对</w:t>
      </w:r>
      <w:r>
        <w:rPr>
          <w:rFonts w:ascii="宋体" w:cs="宋体" w:hint="eastAsia"/>
          <w:kern w:val="0"/>
          <w:sz w:val="24"/>
          <w:szCs w:val="24"/>
        </w:rPr>
        <w:t>A</w:t>
      </w:r>
      <w:r>
        <w:rPr>
          <w:rFonts w:ascii="宋体" w:cs="宋体" w:hint="eastAsia"/>
          <w:kern w:val="0"/>
          <w:sz w:val="24"/>
          <w:szCs w:val="24"/>
        </w:rPr>
        <w:t>类基金份额和</w:t>
      </w:r>
      <w:r>
        <w:rPr>
          <w:rFonts w:ascii="宋体" w:cs="宋体" w:hint="eastAsia"/>
          <w:kern w:val="0"/>
          <w:sz w:val="24"/>
          <w:szCs w:val="24"/>
        </w:rPr>
        <w:t>C</w:t>
      </w:r>
      <w:r>
        <w:rPr>
          <w:rFonts w:ascii="宋体" w:cs="宋体" w:hint="eastAsia"/>
          <w:kern w:val="0"/>
          <w:sz w:val="24"/>
          <w:szCs w:val="24"/>
        </w:rPr>
        <w:t>类基金份额分别选择不同的分红方式。选择红利再投资的，同一类别基金份额的分红资金将自动转成相应类别的基金份额，红利再投资的份额免收申购费。</w:t>
      </w:r>
    </w:p>
    <w:p w:rsidR="00792935" w:rsidRDefault="008C7B41">
      <w:pPr>
        <w:widowControl/>
        <w:spacing w:before="100" w:beforeAutospacing="1" w:after="100" w:afterAutospacing="1" w:line="360" w:lineRule="atLeast"/>
        <w:ind w:firstLine="360"/>
        <w:jc w:val="left"/>
        <w:rPr>
          <w:rFonts w:ascii="宋体" w:cs="宋体"/>
          <w:kern w:val="0"/>
          <w:sz w:val="24"/>
          <w:szCs w:val="24"/>
        </w:rPr>
      </w:pPr>
      <w:r>
        <w:rPr>
          <w:rFonts w:ascii="宋体" w:cs="宋体" w:hint="eastAsia"/>
          <w:kern w:val="0"/>
          <w:sz w:val="24"/>
          <w:szCs w:val="24"/>
        </w:rPr>
        <w:t>6</w:t>
      </w:r>
      <w:r>
        <w:rPr>
          <w:rFonts w:ascii="宋体" w:cs="宋体" w:hint="eastAsia"/>
          <w:kern w:val="0"/>
          <w:sz w:val="24"/>
          <w:szCs w:val="24"/>
        </w:rPr>
        <w:t>、</w:t>
      </w:r>
      <w:r>
        <w:rPr>
          <w:rFonts w:ascii="宋体" w:cs="宋体"/>
          <w:kern w:val="0"/>
          <w:sz w:val="24"/>
          <w:szCs w:val="24"/>
        </w:rPr>
        <w:t>本</w:t>
      </w:r>
      <w:r>
        <w:rPr>
          <w:rFonts w:ascii="宋体" w:cs="宋体" w:hint="eastAsia"/>
          <w:kern w:val="0"/>
          <w:sz w:val="24"/>
          <w:szCs w:val="24"/>
        </w:rPr>
        <w:t>基金</w:t>
      </w:r>
      <w:r>
        <w:rPr>
          <w:rFonts w:ascii="宋体" w:cs="宋体" w:hint="eastAsia"/>
          <w:kern w:val="0"/>
          <w:sz w:val="24"/>
          <w:szCs w:val="24"/>
        </w:rPr>
        <w:t>C</w:t>
      </w:r>
      <w:r>
        <w:rPr>
          <w:rFonts w:ascii="宋体" w:cs="宋体" w:hint="eastAsia"/>
          <w:kern w:val="0"/>
          <w:sz w:val="24"/>
          <w:szCs w:val="24"/>
        </w:rPr>
        <w:t>类基金份</w:t>
      </w:r>
      <w:r>
        <w:rPr>
          <w:rFonts w:ascii="宋体" w:cs="宋体" w:hint="eastAsia"/>
          <w:kern w:val="0"/>
          <w:sz w:val="24"/>
          <w:szCs w:val="24"/>
        </w:rPr>
        <w:t>额开通与截至本公告披露时本公司旗下除</w:t>
      </w:r>
      <w:r>
        <w:rPr>
          <w:rFonts w:ascii="宋体" w:cs="宋体" w:hint="eastAsia"/>
          <w:kern w:val="0"/>
          <w:sz w:val="24"/>
          <w:szCs w:val="24"/>
        </w:rPr>
        <w:t>FOF</w:t>
      </w:r>
      <w:r>
        <w:rPr>
          <w:rFonts w:ascii="宋体" w:cs="宋体" w:hint="eastAsia"/>
          <w:kern w:val="0"/>
          <w:sz w:val="24"/>
          <w:szCs w:val="24"/>
        </w:rPr>
        <w:t>型基金外的其他开放式基金（由同一登记机构办理注册登记的、且已公告开通基金转换业务的）之间的转换业务，</w:t>
      </w:r>
      <w:r>
        <w:rPr>
          <w:rFonts w:ascii="宋体" w:cs="宋体"/>
          <w:kern w:val="0"/>
          <w:sz w:val="24"/>
          <w:szCs w:val="24"/>
        </w:rPr>
        <w:t>本</w:t>
      </w:r>
      <w:r>
        <w:rPr>
          <w:rFonts w:ascii="宋体" w:cs="宋体" w:hint="eastAsia"/>
          <w:kern w:val="0"/>
          <w:sz w:val="24"/>
          <w:szCs w:val="24"/>
        </w:rPr>
        <w:t>基金</w:t>
      </w:r>
      <w:r>
        <w:rPr>
          <w:rFonts w:ascii="宋体" w:cs="宋体"/>
          <w:kern w:val="0"/>
          <w:sz w:val="24"/>
          <w:szCs w:val="24"/>
        </w:rPr>
        <w:t>C</w:t>
      </w:r>
      <w:r>
        <w:rPr>
          <w:rFonts w:ascii="宋体" w:cs="宋体"/>
          <w:kern w:val="0"/>
          <w:sz w:val="24"/>
          <w:szCs w:val="24"/>
        </w:rPr>
        <w:t>类基金份额的转换业务交易限额参见基金招募说明书和相关公告中对申购和赎回限额的规定</w:t>
      </w:r>
      <w:r>
        <w:rPr>
          <w:rFonts w:ascii="宋体" w:cs="宋体" w:hint="eastAsia"/>
          <w:kern w:val="0"/>
          <w:sz w:val="24"/>
          <w:szCs w:val="24"/>
        </w:rPr>
        <w:t>，转换业务办理规则同</w:t>
      </w:r>
      <w:r>
        <w:rPr>
          <w:rFonts w:ascii="宋体" w:cs="宋体"/>
          <w:kern w:val="0"/>
          <w:sz w:val="24"/>
          <w:szCs w:val="24"/>
        </w:rPr>
        <w:t>本</w:t>
      </w:r>
      <w:r>
        <w:rPr>
          <w:rFonts w:ascii="宋体" w:cs="宋体" w:hint="eastAsia"/>
          <w:kern w:val="0"/>
          <w:sz w:val="24"/>
          <w:szCs w:val="24"/>
        </w:rPr>
        <w:t>基金</w:t>
      </w:r>
      <w:r>
        <w:rPr>
          <w:rFonts w:ascii="宋体" w:cs="宋体" w:hint="eastAsia"/>
          <w:kern w:val="0"/>
          <w:sz w:val="24"/>
          <w:szCs w:val="24"/>
        </w:rPr>
        <w:t>A</w:t>
      </w:r>
      <w:r>
        <w:rPr>
          <w:rFonts w:ascii="宋体" w:cs="宋体" w:hint="eastAsia"/>
          <w:kern w:val="0"/>
          <w:sz w:val="24"/>
          <w:szCs w:val="24"/>
        </w:rPr>
        <w:t>类基金份额。各基金转换业务的开放状态及交易限制详见相关公告。</w:t>
      </w:r>
    </w:p>
    <w:p w:rsidR="00792935" w:rsidRDefault="008C7B41">
      <w:pPr>
        <w:widowControl/>
        <w:spacing w:before="100" w:beforeAutospacing="1" w:after="100" w:afterAutospacing="1" w:line="360" w:lineRule="atLeast"/>
        <w:ind w:firstLine="360"/>
        <w:jc w:val="left"/>
        <w:rPr>
          <w:rFonts w:ascii="宋体" w:cs="宋体"/>
          <w:kern w:val="0"/>
          <w:sz w:val="24"/>
          <w:szCs w:val="24"/>
        </w:rPr>
      </w:pPr>
      <w:r>
        <w:rPr>
          <w:rFonts w:ascii="宋体" w:cs="宋体" w:hint="eastAsia"/>
          <w:kern w:val="0"/>
          <w:sz w:val="24"/>
          <w:szCs w:val="24"/>
        </w:rPr>
        <w:t>7</w:t>
      </w:r>
      <w:r>
        <w:rPr>
          <w:rFonts w:ascii="宋体" w:cs="宋体" w:hint="eastAsia"/>
          <w:kern w:val="0"/>
          <w:sz w:val="24"/>
          <w:szCs w:val="24"/>
        </w:rPr>
        <w:t>、</w:t>
      </w:r>
      <w:r>
        <w:rPr>
          <w:rFonts w:ascii="宋体" w:cs="宋体"/>
          <w:kern w:val="0"/>
          <w:sz w:val="24"/>
          <w:szCs w:val="24"/>
        </w:rPr>
        <w:t>本</w:t>
      </w:r>
      <w:r>
        <w:rPr>
          <w:rFonts w:ascii="宋体" w:cs="宋体" w:hint="eastAsia"/>
          <w:kern w:val="0"/>
          <w:sz w:val="24"/>
          <w:szCs w:val="24"/>
        </w:rPr>
        <w:t>基金增加</w:t>
      </w:r>
      <w:r>
        <w:rPr>
          <w:rFonts w:ascii="宋体" w:cs="宋体" w:hint="eastAsia"/>
          <w:kern w:val="0"/>
          <w:sz w:val="24"/>
          <w:szCs w:val="24"/>
        </w:rPr>
        <w:t>C</w:t>
      </w:r>
      <w:r>
        <w:rPr>
          <w:rFonts w:ascii="宋体" w:cs="宋体" w:hint="eastAsia"/>
          <w:kern w:val="0"/>
          <w:sz w:val="24"/>
          <w:szCs w:val="24"/>
        </w:rPr>
        <w:t>类基金份额后，</w:t>
      </w:r>
      <w:r>
        <w:rPr>
          <w:rFonts w:ascii="宋体" w:cs="宋体"/>
          <w:kern w:val="0"/>
          <w:sz w:val="24"/>
          <w:szCs w:val="24"/>
        </w:rPr>
        <w:t>投资者开立基金账户后即可到开通</w:t>
      </w:r>
      <w:r>
        <w:rPr>
          <w:rFonts w:ascii="宋体" w:cs="宋体" w:hint="eastAsia"/>
          <w:kern w:val="0"/>
          <w:sz w:val="24"/>
          <w:szCs w:val="24"/>
        </w:rPr>
        <w:t>本基金</w:t>
      </w:r>
      <w:r>
        <w:rPr>
          <w:rFonts w:ascii="宋体" w:cs="宋体" w:hint="eastAsia"/>
          <w:kern w:val="0"/>
          <w:sz w:val="24"/>
          <w:szCs w:val="24"/>
        </w:rPr>
        <w:t>C</w:t>
      </w:r>
      <w:r>
        <w:rPr>
          <w:rFonts w:ascii="宋体" w:cs="宋体" w:hint="eastAsia"/>
          <w:kern w:val="0"/>
          <w:sz w:val="24"/>
          <w:szCs w:val="24"/>
        </w:rPr>
        <w:t>类基金份额定期定额投资业务（以下简称“</w:t>
      </w:r>
      <w:r>
        <w:rPr>
          <w:rFonts w:ascii="宋体" w:cs="宋体"/>
          <w:kern w:val="0"/>
          <w:sz w:val="24"/>
          <w:szCs w:val="24"/>
        </w:rPr>
        <w:t>定投业务</w:t>
      </w:r>
      <w:r>
        <w:rPr>
          <w:rFonts w:ascii="宋体" w:cs="宋体" w:hint="eastAsia"/>
          <w:kern w:val="0"/>
          <w:sz w:val="24"/>
          <w:szCs w:val="24"/>
        </w:rPr>
        <w:t>”）</w:t>
      </w:r>
      <w:r>
        <w:rPr>
          <w:rFonts w:ascii="宋体" w:cs="宋体"/>
          <w:kern w:val="0"/>
          <w:sz w:val="24"/>
          <w:szCs w:val="24"/>
        </w:rPr>
        <w:t>的销售机构办理基金定投业务，具体安排请遵循各销售机构的相关规定。</w:t>
      </w:r>
      <w:r>
        <w:rPr>
          <w:rFonts w:ascii="宋体" w:cs="宋体" w:hint="eastAsia"/>
          <w:kern w:val="0"/>
          <w:sz w:val="24"/>
          <w:szCs w:val="24"/>
        </w:rPr>
        <w:t>投资者办理</w:t>
      </w:r>
      <w:r>
        <w:rPr>
          <w:rFonts w:ascii="宋体" w:cs="宋体"/>
          <w:kern w:val="0"/>
          <w:sz w:val="24"/>
          <w:szCs w:val="24"/>
        </w:rPr>
        <w:t>本</w:t>
      </w:r>
      <w:r>
        <w:rPr>
          <w:rFonts w:ascii="宋体" w:cs="宋体" w:hint="eastAsia"/>
          <w:kern w:val="0"/>
          <w:sz w:val="24"/>
          <w:szCs w:val="24"/>
        </w:rPr>
        <w:t>基金的定投业务，每期最低定投金额与产品申购起点保持一致。在不低于产品申购起点的情形下，如销售机构对最低定投金额有其他规定，则以销售机构的业务规定为准。</w:t>
      </w:r>
    </w:p>
    <w:p w:rsidR="00792935" w:rsidRDefault="008C7B41">
      <w:pPr>
        <w:widowControl/>
        <w:spacing w:before="100" w:beforeAutospacing="1" w:after="100" w:afterAutospacing="1" w:line="360" w:lineRule="atLeast"/>
        <w:ind w:firstLine="360"/>
        <w:jc w:val="left"/>
        <w:rPr>
          <w:rFonts w:ascii="宋体" w:cs="宋体"/>
          <w:kern w:val="0"/>
          <w:sz w:val="24"/>
          <w:szCs w:val="24"/>
        </w:rPr>
      </w:pPr>
      <w:r>
        <w:rPr>
          <w:rFonts w:ascii="宋体" w:cs="宋体" w:hint="eastAsia"/>
          <w:kern w:val="0"/>
          <w:sz w:val="24"/>
          <w:szCs w:val="24"/>
        </w:rPr>
        <w:t>8</w:t>
      </w:r>
      <w:r>
        <w:rPr>
          <w:rFonts w:ascii="宋体" w:cs="宋体" w:hint="eastAsia"/>
          <w:kern w:val="0"/>
          <w:sz w:val="24"/>
          <w:szCs w:val="24"/>
        </w:rPr>
        <w:t>、本公告的解释权归本公司。投资者欲了解详细情况，请登录本公司网站（</w:t>
      </w:r>
      <w:r>
        <w:rPr>
          <w:rFonts w:ascii="宋体" w:cs="宋体" w:hint="eastAsia"/>
          <w:kern w:val="0"/>
          <w:sz w:val="24"/>
          <w:szCs w:val="24"/>
        </w:rPr>
        <w:t>http://www.cib-fund.com.cn</w:t>
      </w:r>
      <w:r>
        <w:rPr>
          <w:rFonts w:ascii="宋体" w:cs="宋体" w:hint="eastAsia"/>
          <w:kern w:val="0"/>
          <w:sz w:val="24"/>
          <w:szCs w:val="24"/>
        </w:rPr>
        <w:t>）查阅本基金最新信息或拨打本公司客户服务热线（</w:t>
      </w:r>
      <w:r>
        <w:rPr>
          <w:rFonts w:ascii="宋体" w:cs="宋体" w:hint="eastAsia"/>
          <w:kern w:val="0"/>
          <w:sz w:val="24"/>
          <w:szCs w:val="24"/>
        </w:rPr>
        <w:t>40000-95561</w:t>
      </w:r>
      <w:r>
        <w:rPr>
          <w:rFonts w:ascii="宋体" w:cs="宋体" w:hint="eastAsia"/>
          <w:kern w:val="0"/>
          <w:sz w:val="24"/>
          <w:szCs w:val="24"/>
        </w:rPr>
        <w:t>）。</w:t>
      </w:r>
    </w:p>
    <w:p w:rsidR="00792935" w:rsidRDefault="008C7B41">
      <w:pPr>
        <w:widowControl/>
        <w:spacing w:before="100" w:beforeAutospacing="1" w:after="100" w:afterAutospacing="1" w:line="360" w:lineRule="atLeast"/>
        <w:ind w:firstLine="360"/>
        <w:jc w:val="left"/>
        <w:rPr>
          <w:rFonts w:ascii="宋体" w:cs="宋体"/>
          <w:kern w:val="0"/>
          <w:sz w:val="24"/>
          <w:szCs w:val="24"/>
        </w:rPr>
      </w:pPr>
      <w:r>
        <w:rPr>
          <w:rFonts w:ascii="宋体" w:cs="宋体" w:hint="eastAsia"/>
          <w:kern w:val="0"/>
          <w:sz w:val="24"/>
          <w:szCs w:val="24"/>
        </w:rPr>
        <w:t>风险提示：本基金管理人承诺以诚实信用、勤勉尽责的原则管理和运用基金资产，但不保证本基金一定盈利，也不保证最低收益。基金的过往业绩及其净值高低并不预示其未来业绩表现，</w:t>
      </w:r>
      <w:r>
        <w:rPr>
          <w:rFonts w:ascii="宋体" w:cs="宋体" w:hint="eastAsia"/>
          <w:kern w:val="0"/>
          <w:sz w:val="24"/>
          <w:szCs w:val="24"/>
        </w:rPr>
        <w:t>投资者投资于本基金时应认真阅读</w:t>
      </w:r>
      <w:r>
        <w:rPr>
          <w:rFonts w:ascii="宋体" w:cs="宋体"/>
          <w:kern w:val="0"/>
          <w:sz w:val="24"/>
          <w:szCs w:val="24"/>
        </w:rPr>
        <w:t>本</w:t>
      </w:r>
      <w:r>
        <w:rPr>
          <w:rFonts w:ascii="宋体" w:cs="宋体" w:hint="eastAsia"/>
          <w:kern w:val="0"/>
          <w:sz w:val="24"/>
          <w:szCs w:val="24"/>
        </w:rPr>
        <w:t>基金的基金合同、招募说明书、基金产品资料概要等文件。敬请投资者留意投资风险。</w:t>
      </w:r>
    </w:p>
    <w:p w:rsidR="00792935" w:rsidRDefault="008C7B41">
      <w:pPr>
        <w:widowControl/>
        <w:spacing w:before="100" w:beforeAutospacing="1" w:after="100" w:afterAutospacing="1" w:line="360" w:lineRule="atLeast"/>
        <w:ind w:firstLine="360"/>
        <w:jc w:val="left"/>
        <w:rPr>
          <w:rFonts w:ascii="宋体" w:cs="宋体"/>
          <w:kern w:val="0"/>
          <w:sz w:val="24"/>
          <w:szCs w:val="24"/>
        </w:rPr>
      </w:pPr>
      <w:r>
        <w:rPr>
          <w:rFonts w:ascii="宋体" w:cs="宋体" w:hint="eastAsia"/>
          <w:kern w:val="0"/>
          <w:sz w:val="24"/>
          <w:szCs w:val="24"/>
        </w:rPr>
        <w:t>特此公告。</w:t>
      </w:r>
    </w:p>
    <w:p w:rsidR="00792935" w:rsidRDefault="00792935">
      <w:pPr>
        <w:widowControl/>
        <w:spacing w:before="100" w:beforeAutospacing="1" w:after="100" w:afterAutospacing="1" w:line="360" w:lineRule="exact"/>
        <w:ind w:firstLine="360"/>
        <w:jc w:val="right"/>
        <w:rPr>
          <w:rFonts w:ascii="宋体" w:cs="宋体"/>
          <w:kern w:val="0"/>
          <w:sz w:val="24"/>
          <w:szCs w:val="24"/>
        </w:rPr>
      </w:pPr>
    </w:p>
    <w:p w:rsidR="00792935" w:rsidRDefault="008C7B41">
      <w:pPr>
        <w:widowControl/>
        <w:spacing w:before="100" w:beforeAutospacing="1" w:after="100" w:afterAutospacing="1" w:line="360" w:lineRule="exact"/>
        <w:ind w:firstLine="360"/>
        <w:jc w:val="right"/>
        <w:rPr>
          <w:rFonts w:ascii="宋体" w:cs="宋体"/>
          <w:kern w:val="0"/>
          <w:sz w:val="24"/>
          <w:szCs w:val="24"/>
        </w:rPr>
      </w:pPr>
      <w:r>
        <w:rPr>
          <w:rFonts w:ascii="宋体" w:cs="宋体" w:hint="eastAsia"/>
          <w:kern w:val="0"/>
          <w:sz w:val="24"/>
          <w:szCs w:val="24"/>
        </w:rPr>
        <w:t>兴业基金管理有限公司</w:t>
      </w:r>
    </w:p>
    <w:p w:rsidR="00792935" w:rsidRDefault="008C7B41">
      <w:pPr>
        <w:widowControl/>
        <w:spacing w:before="100" w:beforeAutospacing="1" w:after="100" w:afterAutospacing="1" w:line="360" w:lineRule="exact"/>
        <w:ind w:firstLine="360"/>
        <w:jc w:val="right"/>
        <w:rPr>
          <w:rFonts w:ascii="宋体" w:cs="宋体"/>
          <w:kern w:val="0"/>
          <w:sz w:val="18"/>
          <w:szCs w:val="18"/>
        </w:rPr>
      </w:pPr>
      <w:r>
        <w:rPr>
          <w:rFonts w:ascii="宋体" w:cs="宋体" w:hint="eastAsia"/>
          <w:kern w:val="0"/>
          <w:sz w:val="24"/>
          <w:szCs w:val="24"/>
        </w:rPr>
        <w:t>2026</w:t>
      </w:r>
      <w:r>
        <w:rPr>
          <w:rFonts w:ascii="宋体" w:cs="宋体" w:hint="eastAsia"/>
          <w:kern w:val="0"/>
          <w:sz w:val="24"/>
          <w:szCs w:val="24"/>
        </w:rPr>
        <w:t>年</w:t>
      </w:r>
      <w:r>
        <w:rPr>
          <w:rFonts w:ascii="宋体" w:cs="宋体" w:hint="eastAsia"/>
          <w:kern w:val="0"/>
          <w:sz w:val="24"/>
          <w:szCs w:val="24"/>
        </w:rPr>
        <w:t>2</w:t>
      </w:r>
      <w:r>
        <w:rPr>
          <w:rFonts w:ascii="宋体" w:cs="宋体" w:hint="eastAsia"/>
          <w:kern w:val="0"/>
          <w:sz w:val="24"/>
          <w:szCs w:val="24"/>
        </w:rPr>
        <w:t>月</w:t>
      </w:r>
      <w:r>
        <w:rPr>
          <w:rFonts w:ascii="宋体" w:cs="宋体" w:hint="eastAsia"/>
          <w:kern w:val="0"/>
          <w:sz w:val="24"/>
          <w:szCs w:val="24"/>
        </w:rPr>
        <w:t>26</w:t>
      </w:r>
      <w:r>
        <w:rPr>
          <w:rFonts w:ascii="宋体" w:cs="宋体" w:hint="eastAsia"/>
          <w:kern w:val="0"/>
          <w:sz w:val="24"/>
          <w:szCs w:val="24"/>
        </w:rPr>
        <w:t>日</w:t>
      </w:r>
    </w:p>
    <w:p w:rsidR="00792935" w:rsidRDefault="008C7B41">
      <w:pPr>
        <w:widowControl/>
        <w:spacing w:after="200" w:line="276" w:lineRule="auto"/>
        <w:jc w:val="left"/>
        <w:rPr>
          <w:rFonts w:ascii="宋体" w:cs="宋体"/>
          <w:kern w:val="0"/>
          <w:sz w:val="18"/>
          <w:szCs w:val="18"/>
        </w:rPr>
      </w:pPr>
      <w:r>
        <w:rPr>
          <w:rFonts w:ascii="宋体" w:cs="宋体"/>
          <w:kern w:val="0"/>
          <w:sz w:val="18"/>
          <w:szCs w:val="18"/>
        </w:rPr>
        <w:br w:type="page"/>
      </w:r>
    </w:p>
    <w:p w:rsidR="00792935" w:rsidRDefault="00792935">
      <w:pPr>
        <w:widowControl/>
        <w:spacing w:before="100" w:beforeAutospacing="1" w:after="100" w:afterAutospacing="1" w:line="360" w:lineRule="exact"/>
        <w:ind w:firstLine="360"/>
        <w:jc w:val="right"/>
        <w:rPr>
          <w:rFonts w:ascii="宋体" w:cs="宋体"/>
          <w:kern w:val="0"/>
          <w:sz w:val="18"/>
          <w:szCs w:val="18"/>
        </w:rPr>
      </w:pPr>
    </w:p>
    <w:p w:rsidR="00792935" w:rsidRDefault="008C7B41">
      <w:pPr>
        <w:jc w:val="left"/>
        <w:rPr>
          <w:bCs/>
          <w:sz w:val="24"/>
          <w:szCs w:val="24"/>
        </w:rPr>
      </w:pPr>
      <w:r>
        <w:rPr>
          <w:rFonts w:hint="eastAsia"/>
          <w:bCs/>
          <w:sz w:val="24"/>
          <w:szCs w:val="24"/>
        </w:rPr>
        <w:t>附件</w:t>
      </w:r>
      <w:r>
        <w:rPr>
          <w:rFonts w:hint="eastAsia"/>
          <w:bCs/>
          <w:sz w:val="24"/>
          <w:szCs w:val="24"/>
        </w:rPr>
        <w:t>1</w:t>
      </w:r>
      <w:r>
        <w:rPr>
          <w:rFonts w:hint="eastAsia"/>
          <w:bCs/>
          <w:sz w:val="24"/>
          <w:szCs w:val="24"/>
        </w:rPr>
        <w:t>《兴业裕丰债券型证券投资基金基金合同修改前后对照表》</w:t>
      </w:r>
    </w:p>
    <w:p w:rsidR="00792935" w:rsidRDefault="00792935">
      <w:pPr>
        <w:jc w:val="left"/>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5"/>
        <w:gridCol w:w="3583"/>
        <w:gridCol w:w="3768"/>
      </w:tblGrid>
      <w:tr w:rsidR="00792935">
        <w:tc>
          <w:tcPr>
            <w:tcW w:w="945" w:type="dxa"/>
          </w:tcPr>
          <w:p w:rsidR="00792935" w:rsidRDefault="008C7B41">
            <w:pPr>
              <w:spacing w:line="276" w:lineRule="auto"/>
              <w:jc w:val="center"/>
              <w:rPr>
                <w:rFonts w:ascii="宋体"/>
                <w:szCs w:val="21"/>
              </w:rPr>
            </w:pPr>
            <w:r>
              <w:rPr>
                <w:rFonts w:ascii="宋体" w:hint="eastAsia"/>
                <w:szCs w:val="21"/>
              </w:rPr>
              <w:t>章节</w:t>
            </w:r>
          </w:p>
        </w:tc>
        <w:tc>
          <w:tcPr>
            <w:tcW w:w="3583" w:type="dxa"/>
          </w:tcPr>
          <w:p w:rsidR="00792935" w:rsidRDefault="008C7B41">
            <w:pPr>
              <w:spacing w:line="276" w:lineRule="auto"/>
              <w:ind w:firstLineChars="200" w:firstLine="420"/>
              <w:jc w:val="center"/>
              <w:rPr>
                <w:rFonts w:ascii="宋体"/>
                <w:szCs w:val="21"/>
              </w:rPr>
            </w:pPr>
            <w:r>
              <w:rPr>
                <w:rFonts w:ascii="宋体" w:hint="eastAsia"/>
                <w:szCs w:val="21"/>
              </w:rPr>
              <w:t>《基金合同》</w:t>
            </w:r>
          </w:p>
        </w:tc>
        <w:tc>
          <w:tcPr>
            <w:tcW w:w="3768" w:type="dxa"/>
          </w:tcPr>
          <w:p w:rsidR="00792935" w:rsidRDefault="008C7B41">
            <w:pPr>
              <w:spacing w:line="276" w:lineRule="auto"/>
              <w:ind w:firstLineChars="200" w:firstLine="420"/>
              <w:jc w:val="center"/>
              <w:rPr>
                <w:rFonts w:ascii="宋体"/>
                <w:szCs w:val="21"/>
              </w:rPr>
            </w:pPr>
            <w:r>
              <w:rPr>
                <w:rFonts w:ascii="宋体" w:hint="eastAsia"/>
                <w:szCs w:val="21"/>
              </w:rPr>
              <w:t>《基金合同</w:t>
            </w:r>
            <w:r>
              <w:rPr>
                <w:rFonts w:ascii="宋体" w:hint="eastAsia"/>
                <w:szCs w:val="21"/>
              </w:rPr>
              <w:t>(</w:t>
            </w:r>
            <w:r>
              <w:rPr>
                <w:rFonts w:ascii="宋体" w:hint="eastAsia"/>
                <w:szCs w:val="21"/>
              </w:rPr>
              <w:t>修订</w:t>
            </w:r>
            <w:r>
              <w:rPr>
                <w:rFonts w:ascii="宋体" w:hint="eastAsia"/>
                <w:szCs w:val="21"/>
              </w:rPr>
              <w:t>)</w:t>
            </w:r>
            <w:r>
              <w:rPr>
                <w:rFonts w:ascii="宋体" w:hint="eastAsia"/>
                <w:szCs w:val="21"/>
              </w:rPr>
              <w:t>》</w:t>
            </w:r>
          </w:p>
        </w:tc>
      </w:tr>
      <w:tr w:rsidR="00792935">
        <w:tc>
          <w:tcPr>
            <w:tcW w:w="945" w:type="dxa"/>
          </w:tcPr>
          <w:p w:rsidR="00792935" w:rsidRDefault="008C7B41">
            <w:pPr>
              <w:spacing w:line="276" w:lineRule="auto"/>
              <w:rPr>
                <w:rFonts w:ascii="宋体"/>
                <w:szCs w:val="21"/>
              </w:rPr>
            </w:pPr>
            <w:r>
              <w:rPr>
                <w:rFonts w:ascii="宋体" w:hint="eastAsia"/>
                <w:szCs w:val="21"/>
              </w:rPr>
              <w:t>第二部分</w:t>
            </w:r>
            <w:r>
              <w:rPr>
                <w:rFonts w:ascii="宋体" w:hint="eastAsia"/>
                <w:szCs w:val="21"/>
              </w:rPr>
              <w:t xml:space="preserve">  </w:t>
            </w:r>
            <w:r>
              <w:rPr>
                <w:rFonts w:ascii="宋体" w:hint="eastAsia"/>
                <w:szCs w:val="21"/>
              </w:rPr>
              <w:t>释义</w:t>
            </w:r>
          </w:p>
        </w:tc>
        <w:tc>
          <w:tcPr>
            <w:tcW w:w="3583" w:type="dxa"/>
          </w:tcPr>
          <w:p w:rsidR="00792935" w:rsidRDefault="008C7B41">
            <w:pPr>
              <w:autoSpaceDE w:val="0"/>
              <w:autoSpaceDN w:val="0"/>
              <w:adjustRightInd w:val="0"/>
              <w:spacing w:line="276" w:lineRule="auto"/>
              <w:ind w:firstLineChars="200" w:firstLine="420"/>
              <w:jc w:val="left"/>
              <w:rPr>
                <w:rFonts w:ascii="宋体"/>
                <w:szCs w:val="21"/>
              </w:rPr>
            </w:pPr>
            <w:r>
              <w:rPr>
                <w:rFonts w:ascii="宋体" w:hint="eastAsia"/>
                <w:szCs w:val="21"/>
              </w:rPr>
              <w:t>50</w:t>
            </w:r>
            <w:r>
              <w:rPr>
                <w:rFonts w:ascii="宋体" w:hint="eastAsia"/>
                <w:szCs w:val="21"/>
              </w:rPr>
              <w:t>、基金份额净值：指计算日基金资产净值除以计算日基金份额总数</w:t>
            </w:r>
          </w:p>
        </w:tc>
        <w:tc>
          <w:tcPr>
            <w:tcW w:w="3768" w:type="dxa"/>
          </w:tcPr>
          <w:p w:rsidR="00792935" w:rsidRDefault="008C7B41">
            <w:pPr>
              <w:autoSpaceDE w:val="0"/>
              <w:autoSpaceDN w:val="0"/>
              <w:adjustRightInd w:val="0"/>
              <w:spacing w:line="276" w:lineRule="auto"/>
              <w:ind w:firstLineChars="200" w:firstLine="420"/>
              <w:jc w:val="left"/>
              <w:rPr>
                <w:rFonts w:ascii="宋体"/>
                <w:szCs w:val="21"/>
              </w:rPr>
            </w:pPr>
            <w:r>
              <w:rPr>
                <w:rFonts w:ascii="宋体" w:hint="eastAsia"/>
                <w:szCs w:val="21"/>
              </w:rPr>
              <w:t>50</w:t>
            </w:r>
            <w:r>
              <w:rPr>
                <w:rFonts w:ascii="宋体" w:hint="eastAsia"/>
                <w:szCs w:val="21"/>
              </w:rPr>
              <w:t>、基金份额净值：针对本基金各类份额，指计算日某一类基金份额的基金资产净值除以计算日该类基金份额的基金份额总数</w:t>
            </w:r>
          </w:p>
          <w:p w:rsidR="00792935" w:rsidRDefault="008C7B41">
            <w:pPr>
              <w:autoSpaceDE w:val="0"/>
              <w:autoSpaceDN w:val="0"/>
              <w:adjustRightInd w:val="0"/>
              <w:spacing w:line="276" w:lineRule="auto"/>
              <w:ind w:firstLineChars="200" w:firstLine="420"/>
              <w:jc w:val="left"/>
              <w:rPr>
                <w:rFonts w:ascii="宋体"/>
                <w:szCs w:val="21"/>
              </w:rPr>
            </w:pPr>
            <w:r>
              <w:rPr>
                <w:rFonts w:ascii="宋体" w:hint="eastAsia"/>
                <w:szCs w:val="21"/>
              </w:rPr>
              <w:t>增加：</w:t>
            </w:r>
          </w:p>
          <w:p w:rsidR="00792935" w:rsidRDefault="008C7B41">
            <w:pPr>
              <w:autoSpaceDE w:val="0"/>
              <w:autoSpaceDN w:val="0"/>
              <w:adjustRightInd w:val="0"/>
              <w:spacing w:line="276" w:lineRule="auto"/>
              <w:ind w:firstLineChars="200" w:firstLine="420"/>
              <w:jc w:val="left"/>
              <w:rPr>
                <w:rFonts w:ascii="宋体"/>
                <w:szCs w:val="21"/>
              </w:rPr>
            </w:pPr>
            <w:r>
              <w:rPr>
                <w:rFonts w:ascii="宋体" w:hint="eastAsia"/>
                <w:szCs w:val="21"/>
              </w:rPr>
              <w:t>54</w:t>
            </w:r>
            <w:r>
              <w:rPr>
                <w:rFonts w:ascii="宋体" w:hint="eastAsia"/>
                <w:szCs w:val="21"/>
              </w:rPr>
              <w:t>、销售服务费：指从基金财产中计提的，用于本基金市场推广、销售以及基金份额持有人服务的费用</w:t>
            </w:r>
          </w:p>
          <w:p w:rsidR="00792935" w:rsidRDefault="008C7B41">
            <w:pPr>
              <w:autoSpaceDE w:val="0"/>
              <w:autoSpaceDN w:val="0"/>
              <w:adjustRightInd w:val="0"/>
              <w:spacing w:line="276" w:lineRule="auto"/>
              <w:ind w:firstLineChars="200" w:firstLine="420"/>
              <w:jc w:val="left"/>
              <w:rPr>
                <w:rFonts w:ascii="宋体"/>
                <w:szCs w:val="21"/>
              </w:rPr>
            </w:pPr>
            <w:r>
              <w:rPr>
                <w:rFonts w:ascii="宋体" w:hint="eastAsia"/>
                <w:szCs w:val="21"/>
              </w:rPr>
              <w:t>55</w:t>
            </w:r>
            <w:r>
              <w:rPr>
                <w:rFonts w:ascii="宋体" w:hint="eastAsia"/>
                <w:szCs w:val="21"/>
              </w:rPr>
              <w:t>、基金份额分类：本基金根据申购费、销售服务费收取方式的不同将基金份额分为不同的类别，各基金份额类别分别设置代码，分别计算和公告基金份额净值和基金份额累计净值</w:t>
            </w:r>
          </w:p>
          <w:p w:rsidR="00792935" w:rsidRDefault="008C7B41">
            <w:pPr>
              <w:autoSpaceDE w:val="0"/>
              <w:autoSpaceDN w:val="0"/>
              <w:adjustRightInd w:val="0"/>
              <w:spacing w:line="276" w:lineRule="auto"/>
              <w:ind w:firstLineChars="200" w:firstLine="420"/>
              <w:jc w:val="left"/>
              <w:rPr>
                <w:rFonts w:ascii="宋体"/>
                <w:szCs w:val="21"/>
              </w:rPr>
            </w:pPr>
            <w:r>
              <w:rPr>
                <w:rFonts w:ascii="宋体" w:hint="eastAsia"/>
                <w:szCs w:val="21"/>
              </w:rPr>
              <w:t>56</w:t>
            </w:r>
            <w:r>
              <w:rPr>
                <w:rFonts w:ascii="宋体" w:hint="eastAsia"/>
                <w:szCs w:val="21"/>
              </w:rPr>
              <w:t>、</w:t>
            </w:r>
            <w:r>
              <w:rPr>
                <w:rFonts w:ascii="宋体" w:hint="eastAsia"/>
                <w:szCs w:val="21"/>
              </w:rPr>
              <w:t>A</w:t>
            </w:r>
            <w:r>
              <w:rPr>
                <w:rFonts w:ascii="宋体" w:hint="eastAsia"/>
                <w:szCs w:val="21"/>
              </w:rPr>
              <w:t>类基金份额：指在申购时收取前端申购费用，但不从本类别基金资产中计提销售服务费的基金份额类别；</w:t>
            </w:r>
            <w:r>
              <w:rPr>
                <w:rFonts w:ascii="宋体" w:hint="eastAsia"/>
                <w:szCs w:val="21"/>
              </w:rPr>
              <w:t xml:space="preserve"> </w:t>
            </w:r>
          </w:p>
          <w:p w:rsidR="00792935" w:rsidRDefault="008C7B41">
            <w:pPr>
              <w:autoSpaceDE w:val="0"/>
              <w:autoSpaceDN w:val="0"/>
              <w:adjustRightInd w:val="0"/>
              <w:spacing w:line="276" w:lineRule="auto"/>
              <w:ind w:firstLineChars="200" w:firstLine="420"/>
              <w:jc w:val="left"/>
              <w:rPr>
                <w:rFonts w:ascii="宋体"/>
                <w:szCs w:val="21"/>
              </w:rPr>
            </w:pPr>
            <w:r>
              <w:rPr>
                <w:rFonts w:ascii="宋体" w:hint="eastAsia"/>
                <w:szCs w:val="21"/>
              </w:rPr>
              <w:t>57</w:t>
            </w:r>
            <w:r>
              <w:rPr>
                <w:rFonts w:ascii="宋体" w:hint="eastAsia"/>
                <w:szCs w:val="21"/>
              </w:rPr>
              <w:t>、</w:t>
            </w:r>
            <w:r>
              <w:rPr>
                <w:rFonts w:ascii="宋体" w:hint="eastAsia"/>
                <w:szCs w:val="21"/>
              </w:rPr>
              <w:t>C</w:t>
            </w:r>
            <w:r>
              <w:rPr>
                <w:rFonts w:ascii="宋体" w:hint="eastAsia"/>
                <w:szCs w:val="21"/>
              </w:rPr>
              <w:t>类基金份额：指在投资者申购时不收取申购费用，而是从直销机构以外的其他销售机构保有的本类别基金资产中计提销售服务费的基金份额类别；其中，对于投资者</w:t>
            </w:r>
            <w:r>
              <w:rPr>
                <w:rFonts w:ascii="宋体" w:hint="eastAsia"/>
                <w:szCs w:val="21"/>
              </w:rPr>
              <w:t>通过直销机构申购的</w:t>
            </w:r>
            <w:r>
              <w:rPr>
                <w:rFonts w:ascii="宋体" w:hint="eastAsia"/>
                <w:szCs w:val="21"/>
              </w:rPr>
              <w:t>C</w:t>
            </w:r>
            <w:r>
              <w:rPr>
                <w:rFonts w:ascii="宋体" w:hint="eastAsia"/>
                <w:szCs w:val="21"/>
              </w:rPr>
              <w:t>类基金份额，计提的销售服务费将在投资者赎回相应基金份额或基金合同终止时随赎回款或清算款一并返还给投资者；对于投资者通过其他销售机构申购且持续持有期限超过一年（即</w:t>
            </w:r>
            <w:r>
              <w:rPr>
                <w:rFonts w:ascii="宋体" w:hint="eastAsia"/>
                <w:szCs w:val="21"/>
              </w:rPr>
              <w:t>365</w:t>
            </w:r>
            <w:r>
              <w:rPr>
                <w:rFonts w:ascii="宋体" w:hint="eastAsia"/>
                <w:szCs w:val="21"/>
              </w:rPr>
              <w:t>天，下同）的</w:t>
            </w:r>
            <w:r>
              <w:rPr>
                <w:rFonts w:ascii="宋体" w:hint="eastAsia"/>
                <w:szCs w:val="21"/>
              </w:rPr>
              <w:t>C</w:t>
            </w:r>
            <w:r>
              <w:rPr>
                <w:rFonts w:ascii="宋体" w:hint="eastAsia"/>
                <w:szCs w:val="21"/>
              </w:rPr>
              <w:t>类基金份额，持续持有超过一年后计提的销售服务费将在投资者赎回相应基金份额或基金合同终止时随赎回款或清算款一并返还给投资者</w:t>
            </w:r>
          </w:p>
          <w:p w:rsidR="00792935" w:rsidRDefault="008C7B41">
            <w:pPr>
              <w:autoSpaceDE w:val="0"/>
              <w:autoSpaceDN w:val="0"/>
              <w:adjustRightInd w:val="0"/>
              <w:spacing w:line="276" w:lineRule="auto"/>
              <w:ind w:firstLineChars="200" w:firstLine="420"/>
              <w:jc w:val="left"/>
              <w:rPr>
                <w:rFonts w:ascii="宋体"/>
                <w:szCs w:val="21"/>
              </w:rPr>
            </w:pPr>
            <w:r>
              <w:rPr>
                <w:rFonts w:ascii="宋体" w:hint="eastAsia"/>
                <w:szCs w:val="21"/>
              </w:rPr>
              <w:t>并相应调整后续序号。</w:t>
            </w:r>
          </w:p>
        </w:tc>
      </w:tr>
      <w:tr w:rsidR="00792935">
        <w:tc>
          <w:tcPr>
            <w:tcW w:w="945" w:type="dxa"/>
          </w:tcPr>
          <w:p w:rsidR="00792935" w:rsidRDefault="008C7B41">
            <w:pPr>
              <w:spacing w:line="276" w:lineRule="auto"/>
              <w:rPr>
                <w:rFonts w:ascii="宋体"/>
                <w:szCs w:val="21"/>
              </w:rPr>
            </w:pPr>
            <w:r>
              <w:rPr>
                <w:rFonts w:ascii="宋体" w:hint="eastAsia"/>
                <w:szCs w:val="21"/>
              </w:rPr>
              <w:t>第三部分</w:t>
            </w:r>
            <w:r>
              <w:rPr>
                <w:rFonts w:ascii="宋体" w:hint="eastAsia"/>
                <w:szCs w:val="21"/>
              </w:rPr>
              <w:t xml:space="preserve">  </w:t>
            </w:r>
            <w:r>
              <w:rPr>
                <w:rFonts w:ascii="宋体" w:hint="eastAsia"/>
                <w:szCs w:val="21"/>
              </w:rPr>
              <w:t>基金的基本情况</w:t>
            </w:r>
          </w:p>
        </w:tc>
        <w:tc>
          <w:tcPr>
            <w:tcW w:w="3583" w:type="dxa"/>
          </w:tcPr>
          <w:p w:rsidR="00792935" w:rsidRDefault="00792935">
            <w:pPr>
              <w:autoSpaceDE w:val="0"/>
              <w:autoSpaceDN w:val="0"/>
              <w:adjustRightInd w:val="0"/>
              <w:spacing w:line="276" w:lineRule="auto"/>
              <w:ind w:firstLineChars="200" w:firstLine="420"/>
              <w:jc w:val="left"/>
              <w:rPr>
                <w:rFonts w:ascii="宋体"/>
                <w:color w:val="000000"/>
                <w:szCs w:val="21"/>
              </w:rPr>
            </w:pPr>
          </w:p>
        </w:tc>
        <w:tc>
          <w:tcPr>
            <w:tcW w:w="3768" w:type="dxa"/>
          </w:tcPr>
          <w:p w:rsidR="00792935" w:rsidRDefault="008C7B41">
            <w:pPr>
              <w:spacing w:line="276" w:lineRule="auto"/>
              <w:ind w:firstLineChars="200" w:firstLine="420"/>
              <w:jc w:val="left"/>
              <w:rPr>
                <w:rFonts w:ascii="宋体"/>
                <w:szCs w:val="21"/>
              </w:rPr>
            </w:pPr>
            <w:r>
              <w:rPr>
                <w:rFonts w:ascii="宋体" w:hint="eastAsia"/>
                <w:szCs w:val="21"/>
              </w:rPr>
              <w:t>增加：</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八、基金份额类别</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本基金根据申购费用、销售服务费用收取方式的不同，将基金份额分为不同的类别。在投资者申购时收取申购费用，但不从本类别基金资产中计提销售服务费的，称为</w:t>
            </w:r>
            <w:r>
              <w:rPr>
                <w:rFonts w:ascii="宋体" w:hint="eastAsia"/>
                <w:color w:val="000000"/>
                <w:szCs w:val="21"/>
              </w:rPr>
              <w:t>A</w:t>
            </w:r>
            <w:r>
              <w:rPr>
                <w:rFonts w:ascii="宋体" w:hint="eastAsia"/>
                <w:color w:val="000000"/>
                <w:szCs w:val="21"/>
              </w:rPr>
              <w:t>类基金份额。在投资者申购时不收取申购费用，而是从直销机构以外的其他销售机构保有的本类别基金资产中计提销售服务费的，称为</w:t>
            </w:r>
            <w:r>
              <w:rPr>
                <w:rFonts w:ascii="宋体" w:hint="eastAsia"/>
                <w:color w:val="000000"/>
                <w:szCs w:val="21"/>
              </w:rPr>
              <w:t>C</w:t>
            </w:r>
            <w:r>
              <w:rPr>
                <w:rFonts w:ascii="宋体" w:hint="eastAsia"/>
                <w:color w:val="000000"/>
                <w:szCs w:val="21"/>
              </w:rPr>
              <w:t>类基金份额（其中，对于投资者通过直销机构申购的</w:t>
            </w:r>
            <w:r>
              <w:rPr>
                <w:rFonts w:ascii="宋体" w:hint="eastAsia"/>
                <w:color w:val="000000"/>
                <w:szCs w:val="21"/>
              </w:rPr>
              <w:t xml:space="preserve"> C</w:t>
            </w:r>
            <w:r>
              <w:rPr>
                <w:rFonts w:ascii="宋体" w:hint="eastAsia"/>
                <w:color w:val="000000"/>
                <w:szCs w:val="21"/>
              </w:rPr>
              <w:t>类基金份额，计提的销售服务费将在投资者赎回相应基金份额或基金合同终止时随赎回款或清算款一并返还给投资者；对于投资者通过其他销售机构申购且持续持有期限超过一年的</w:t>
            </w:r>
            <w:r>
              <w:rPr>
                <w:rFonts w:ascii="宋体" w:hint="eastAsia"/>
                <w:color w:val="000000"/>
                <w:szCs w:val="21"/>
              </w:rPr>
              <w:t>C</w:t>
            </w:r>
            <w:r>
              <w:rPr>
                <w:rFonts w:ascii="宋体" w:hint="eastAsia"/>
                <w:color w:val="000000"/>
                <w:szCs w:val="21"/>
              </w:rPr>
              <w:t>类基金份额，持续持有超过一年后计提</w:t>
            </w:r>
            <w:r>
              <w:rPr>
                <w:rFonts w:ascii="宋体" w:hint="eastAsia"/>
                <w:color w:val="000000"/>
                <w:szCs w:val="21"/>
              </w:rPr>
              <w:t>的销售服务费将在投资者赎回相应基金份额或基金合同终止时随赎回款或清算款一并返还给投资者）。</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本基金</w:t>
            </w:r>
            <w:r>
              <w:rPr>
                <w:rFonts w:ascii="宋体" w:hint="eastAsia"/>
                <w:color w:val="000000"/>
                <w:szCs w:val="21"/>
              </w:rPr>
              <w:t>A</w:t>
            </w:r>
            <w:r>
              <w:rPr>
                <w:rFonts w:ascii="宋体" w:hint="eastAsia"/>
                <w:color w:val="000000"/>
                <w:szCs w:val="21"/>
              </w:rPr>
              <w:t>类和</w:t>
            </w:r>
            <w:r>
              <w:rPr>
                <w:rFonts w:ascii="宋体" w:hint="eastAsia"/>
                <w:color w:val="000000"/>
                <w:szCs w:val="21"/>
              </w:rPr>
              <w:t>C</w:t>
            </w:r>
            <w:r>
              <w:rPr>
                <w:rFonts w:ascii="宋体" w:hint="eastAsia"/>
                <w:color w:val="000000"/>
                <w:szCs w:val="21"/>
              </w:rPr>
              <w:t>类基金份额分别设置代码。由于基金费用的不同，本基金</w:t>
            </w:r>
            <w:r>
              <w:rPr>
                <w:rFonts w:ascii="宋体" w:hint="eastAsia"/>
                <w:color w:val="000000"/>
                <w:szCs w:val="21"/>
              </w:rPr>
              <w:t>A</w:t>
            </w:r>
            <w:r>
              <w:rPr>
                <w:rFonts w:ascii="宋体" w:hint="eastAsia"/>
                <w:color w:val="000000"/>
                <w:szCs w:val="21"/>
              </w:rPr>
              <w:t>类基金份额和</w:t>
            </w:r>
            <w:r>
              <w:rPr>
                <w:rFonts w:ascii="宋体" w:hint="eastAsia"/>
                <w:color w:val="000000"/>
                <w:szCs w:val="21"/>
              </w:rPr>
              <w:t>C</w:t>
            </w:r>
            <w:r>
              <w:rPr>
                <w:rFonts w:ascii="宋体" w:hint="eastAsia"/>
                <w:color w:val="000000"/>
                <w:szCs w:val="21"/>
              </w:rPr>
              <w:t>类基金份额将分别计算基金份额净值，计算公式为：</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计算日某类别基金份额净值＝该计算日该类别基金份额的基金资产净值</w:t>
            </w:r>
            <w:r>
              <w:rPr>
                <w:rFonts w:ascii="宋体" w:hint="eastAsia"/>
                <w:color w:val="000000"/>
                <w:szCs w:val="21"/>
              </w:rPr>
              <w:t>/</w:t>
            </w:r>
            <w:r>
              <w:rPr>
                <w:rFonts w:ascii="宋体" w:hint="eastAsia"/>
                <w:color w:val="000000"/>
                <w:szCs w:val="21"/>
              </w:rPr>
              <w:t>该计算日发售在外的该类别基金份额总数。</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投资者可自行选择申购的基金份额类别。</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有关基金份额类别的具体设置，费率水平等由基金管理人确定，并在招募说明书中公告。根据基金实际运作情况，基金管理人可在对已有基金份额持有人权益无实质性不利</w:t>
            </w:r>
            <w:r>
              <w:rPr>
                <w:rFonts w:ascii="宋体" w:hint="eastAsia"/>
                <w:color w:val="000000"/>
                <w:szCs w:val="21"/>
              </w:rPr>
              <w:t>影响的情况下，在履行适当程序后增加新的基金份额类别、调整现有基金份额类别的申购费率、变更收费方式或者停止现有基金份额类别的销售或对基金份额分类办法及规则进行调整等，调整实施前基金管理人需依照《信息披露办法》的规定在规定媒介公告。上述调整不需召开基金份额持有人大会审议。</w:t>
            </w:r>
          </w:p>
        </w:tc>
      </w:tr>
      <w:tr w:rsidR="00792935">
        <w:tc>
          <w:tcPr>
            <w:tcW w:w="945" w:type="dxa"/>
          </w:tcPr>
          <w:p w:rsidR="00792935" w:rsidRDefault="008C7B41">
            <w:pPr>
              <w:spacing w:line="276" w:lineRule="auto"/>
              <w:rPr>
                <w:rFonts w:ascii="宋体"/>
                <w:szCs w:val="21"/>
              </w:rPr>
            </w:pPr>
            <w:r>
              <w:rPr>
                <w:rFonts w:ascii="宋体" w:hint="eastAsia"/>
                <w:szCs w:val="21"/>
              </w:rPr>
              <w:t>第六部分</w:t>
            </w:r>
            <w:r>
              <w:rPr>
                <w:rFonts w:ascii="宋体" w:hint="eastAsia"/>
                <w:szCs w:val="21"/>
              </w:rPr>
              <w:t xml:space="preserve">  </w:t>
            </w:r>
            <w:r>
              <w:rPr>
                <w:rFonts w:ascii="宋体" w:hint="eastAsia"/>
                <w:szCs w:val="21"/>
              </w:rPr>
              <w:t>基金份额的申购与赎回</w:t>
            </w:r>
          </w:p>
          <w:p w:rsidR="00792935" w:rsidRDefault="008C7B41">
            <w:pPr>
              <w:spacing w:line="276" w:lineRule="auto"/>
              <w:rPr>
                <w:rFonts w:ascii="宋体"/>
                <w:szCs w:val="21"/>
              </w:rPr>
            </w:pPr>
            <w:r>
              <w:rPr>
                <w:rFonts w:ascii="宋体" w:hint="eastAsia"/>
                <w:szCs w:val="21"/>
              </w:rPr>
              <w:t>二、申购和赎回的开放日及时间</w:t>
            </w:r>
          </w:p>
        </w:tc>
        <w:tc>
          <w:tcPr>
            <w:tcW w:w="3583" w:type="dxa"/>
          </w:tcPr>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color w:val="000000"/>
                <w:szCs w:val="21"/>
              </w:rPr>
              <w:t>2</w:t>
            </w:r>
            <w:r>
              <w:rPr>
                <w:rFonts w:ascii="宋体"/>
                <w:color w:val="000000"/>
                <w:szCs w:val="21"/>
              </w:rPr>
              <w:t>、申购、赎回的开始日及业务办理时间</w:t>
            </w:r>
            <w:r>
              <w:rPr>
                <w:rFonts w:ascii="宋体"/>
                <w:color w:val="000000"/>
                <w:szCs w:val="21"/>
              </w:rPr>
              <w:t xml:space="preserve"> </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基金管理人不得在基金合同约定之外的日期或者时间办理基金份额的申购、赎回或者转换。投资人在基金合同约定之外的日期和时间提出申购、赎回</w:t>
            </w:r>
            <w:r>
              <w:rPr>
                <w:rFonts w:ascii="宋体" w:hint="eastAsia"/>
                <w:color w:val="000000"/>
                <w:szCs w:val="21"/>
              </w:rPr>
              <w:t>或转换申请且登记机构确认接受的，其基金份额申购、赎回价格为下一开放日基金份额申购、赎回的价格。</w:t>
            </w:r>
          </w:p>
        </w:tc>
        <w:tc>
          <w:tcPr>
            <w:tcW w:w="3768" w:type="dxa"/>
          </w:tcPr>
          <w:p w:rsidR="00792935" w:rsidRDefault="008C7B41">
            <w:pPr>
              <w:spacing w:line="276" w:lineRule="auto"/>
              <w:ind w:firstLineChars="200" w:firstLine="420"/>
              <w:jc w:val="left"/>
              <w:rPr>
                <w:rFonts w:ascii="宋体"/>
                <w:szCs w:val="21"/>
              </w:rPr>
            </w:pPr>
            <w:r>
              <w:rPr>
                <w:rFonts w:ascii="宋体"/>
                <w:szCs w:val="21"/>
              </w:rPr>
              <w:t>2</w:t>
            </w:r>
            <w:r>
              <w:rPr>
                <w:rFonts w:ascii="宋体"/>
                <w:szCs w:val="21"/>
              </w:rPr>
              <w:t>、申购、赎回的开始日及业务办理时间</w:t>
            </w:r>
            <w:r>
              <w:rPr>
                <w:rFonts w:ascii="宋体"/>
                <w:szCs w:val="21"/>
              </w:rPr>
              <w:t xml:space="preserve"> </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w:t>
            </w:r>
          </w:p>
          <w:p w:rsidR="00792935" w:rsidRDefault="008C7B41">
            <w:pPr>
              <w:spacing w:line="276" w:lineRule="auto"/>
              <w:ind w:firstLineChars="200" w:firstLine="420"/>
              <w:jc w:val="left"/>
              <w:rPr>
                <w:rFonts w:ascii="宋体"/>
                <w:szCs w:val="21"/>
              </w:rPr>
            </w:pPr>
            <w:r>
              <w:rPr>
                <w:rFonts w:ascii="宋体" w:hint="eastAsia"/>
                <w:color w:val="000000"/>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tc>
      </w:tr>
      <w:tr w:rsidR="00792935">
        <w:tc>
          <w:tcPr>
            <w:tcW w:w="945" w:type="dxa"/>
          </w:tcPr>
          <w:p w:rsidR="00792935" w:rsidRDefault="008C7B41">
            <w:pPr>
              <w:spacing w:line="276" w:lineRule="auto"/>
              <w:rPr>
                <w:rFonts w:ascii="宋体"/>
                <w:szCs w:val="21"/>
              </w:rPr>
            </w:pPr>
            <w:r>
              <w:rPr>
                <w:rFonts w:ascii="宋体" w:hint="eastAsia"/>
                <w:szCs w:val="21"/>
              </w:rPr>
              <w:t>第六部分</w:t>
            </w:r>
            <w:r>
              <w:rPr>
                <w:rFonts w:ascii="宋体" w:hint="eastAsia"/>
                <w:szCs w:val="21"/>
              </w:rPr>
              <w:t xml:space="preserve">  </w:t>
            </w:r>
            <w:r>
              <w:rPr>
                <w:rFonts w:ascii="宋体" w:hint="eastAsia"/>
                <w:szCs w:val="21"/>
              </w:rPr>
              <w:t>基金份额的申购与赎回</w:t>
            </w:r>
          </w:p>
          <w:p w:rsidR="00792935" w:rsidRDefault="008C7B41">
            <w:pPr>
              <w:spacing w:line="276" w:lineRule="auto"/>
              <w:rPr>
                <w:rFonts w:ascii="宋体"/>
                <w:szCs w:val="21"/>
              </w:rPr>
            </w:pPr>
            <w:r>
              <w:rPr>
                <w:rFonts w:ascii="宋体" w:hint="eastAsia"/>
                <w:szCs w:val="21"/>
              </w:rPr>
              <w:t>三、申购和赎回的原则</w:t>
            </w:r>
          </w:p>
        </w:tc>
        <w:tc>
          <w:tcPr>
            <w:tcW w:w="3583" w:type="dxa"/>
          </w:tcPr>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1</w:t>
            </w:r>
            <w:r>
              <w:rPr>
                <w:rFonts w:ascii="宋体" w:hint="eastAsia"/>
                <w:color w:val="000000"/>
                <w:szCs w:val="21"/>
              </w:rPr>
              <w:t>、“未知价”原则，即申购、赎回价格以申请当日收市后计算的基金份额净值为基准进行计算；</w:t>
            </w:r>
          </w:p>
        </w:tc>
        <w:tc>
          <w:tcPr>
            <w:tcW w:w="3768" w:type="dxa"/>
          </w:tcPr>
          <w:p w:rsidR="00792935" w:rsidRDefault="008C7B41">
            <w:pPr>
              <w:spacing w:line="276" w:lineRule="auto"/>
              <w:ind w:firstLineChars="200" w:firstLine="420"/>
              <w:jc w:val="left"/>
              <w:rPr>
                <w:rFonts w:ascii="宋体"/>
                <w:szCs w:val="21"/>
              </w:rPr>
            </w:pPr>
            <w:r>
              <w:rPr>
                <w:rFonts w:ascii="宋体" w:hint="eastAsia"/>
                <w:szCs w:val="21"/>
              </w:rPr>
              <w:t>1</w:t>
            </w:r>
            <w:r>
              <w:rPr>
                <w:rFonts w:ascii="宋体" w:hint="eastAsia"/>
                <w:szCs w:val="21"/>
              </w:rPr>
              <w:t>、“未知价”原则，即申购、赎回价格以申请当日收市后计算的该类基金份额净值为基准进行计算；</w:t>
            </w:r>
          </w:p>
        </w:tc>
      </w:tr>
      <w:tr w:rsidR="00792935">
        <w:tc>
          <w:tcPr>
            <w:tcW w:w="945" w:type="dxa"/>
          </w:tcPr>
          <w:p w:rsidR="00792935" w:rsidRDefault="008C7B41">
            <w:pPr>
              <w:spacing w:line="276" w:lineRule="auto"/>
              <w:rPr>
                <w:rFonts w:ascii="宋体"/>
                <w:szCs w:val="21"/>
              </w:rPr>
            </w:pPr>
            <w:r>
              <w:rPr>
                <w:rFonts w:ascii="宋体" w:hint="eastAsia"/>
                <w:szCs w:val="21"/>
              </w:rPr>
              <w:t>第六部分</w:t>
            </w:r>
            <w:r>
              <w:rPr>
                <w:rFonts w:ascii="宋体" w:hint="eastAsia"/>
                <w:szCs w:val="21"/>
              </w:rPr>
              <w:t xml:space="preserve">  </w:t>
            </w:r>
            <w:r>
              <w:rPr>
                <w:rFonts w:ascii="宋体" w:hint="eastAsia"/>
                <w:szCs w:val="21"/>
              </w:rPr>
              <w:t>基金份额的申购与赎回</w:t>
            </w:r>
          </w:p>
          <w:p w:rsidR="00792935" w:rsidRDefault="008C7B41">
            <w:pPr>
              <w:spacing w:line="276" w:lineRule="auto"/>
              <w:rPr>
                <w:rFonts w:ascii="宋体"/>
                <w:szCs w:val="21"/>
              </w:rPr>
            </w:pPr>
            <w:r>
              <w:rPr>
                <w:rFonts w:ascii="宋体" w:hint="eastAsia"/>
                <w:szCs w:val="21"/>
              </w:rPr>
              <w:t>六、申购和赎回的价格、费用及其用途</w:t>
            </w:r>
          </w:p>
        </w:tc>
        <w:tc>
          <w:tcPr>
            <w:tcW w:w="3583" w:type="dxa"/>
          </w:tcPr>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1</w:t>
            </w:r>
            <w:r>
              <w:rPr>
                <w:rFonts w:ascii="宋体" w:hint="eastAsia"/>
                <w:color w:val="000000"/>
                <w:szCs w:val="21"/>
              </w:rPr>
              <w:t>、本基金份额净值的计算，保留到小数点后</w:t>
            </w:r>
            <w:r>
              <w:rPr>
                <w:rFonts w:ascii="宋体" w:hint="eastAsia"/>
                <w:color w:val="000000"/>
                <w:szCs w:val="21"/>
              </w:rPr>
              <w:t>4</w:t>
            </w:r>
            <w:r>
              <w:rPr>
                <w:rFonts w:ascii="宋体" w:hint="eastAsia"/>
                <w:color w:val="000000"/>
                <w:szCs w:val="21"/>
              </w:rPr>
              <w:t>位，小数点后第</w:t>
            </w:r>
            <w:r>
              <w:rPr>
                <w:rFonts w:ascii="宋体" w:hint="eastAsia"/>
                <w:color w:val="000000"/>
                <w:szCs w:val="21"/>
              </w:rPr>
              <w:t>5</w:t>
            </w:r>
            <w:r>
              <w:rPr>
                <w:rFonts w:ascii="宋体" w:hint="eastAsia"/>
                <w:color w:val="000000"/>
                <w:szCs w:val="21"/>
              </w:rPr>
              <w:t>位四舍五入，由此产生的收益或损失由基金财产承担。</w:t>
            </w:r>
            <w:r>
              <w:rPr>
                <w:rFonts w:ascii="宋体" w:hint="eastAsia"/>
                <w:color w:val="000000"/>
                <w:szCs w:val="21"/>
              </w:rPr>
              <w:t>T</w:t>
            </w:r>
            <w:r>
              <w:rPr>
                <w:rFonts w:ascii="宋体" w:hint="eastAsia"/>
                <w:color w:val="000000"/>
                <w:szCs w:val="21"/>
              </w:rPr>
              <w:t>日的基金份额净值在当天收市后计算，并在</w:t>
            </w:r>
            <w:r>
              <w:rPr>
                <w:rFonts w:ascii="宋体" w:hint="eastAsia"/>
                <w:color w:val="000000"/>
                <w:szCs w:val="21"/>
              </w:rPr>
              <w:t>T+1</w:t>
            </w:r>
            <w:r>
              <w:rPr>
                <w:rFonts w:ascii="宋体" w:hint="eastAsia"/>
                <w:color w:val="000000"/>
                <w:szCs w:val="21"/>
              </w:rPr>
              <w:t>日内公告。遇特殊情况，经中国证监会同意，可以适当延迟计算或公告。</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2</w:t>
            </w:r>
            <w:r>
              <w:rPr>
                <w:rFonts w:ascii="宋体" w:hint="eastAsia"/>
                <w:color w:val="000000"/>
                <w:szCs w:val="21"/>
              </w:rPr>
              <w:t>、申购份额的计算及余额的处理方式：本基金申购份额的计算详见《招募说明书》。本基金的申购费率由基金管理人决定，并在招募说明书中及基金产品资料概要列示。申购的有效份额为净申购金额除以当日的基金份额净值，有效份额单位为份，上述计算结果均按四舍五入方法，保留到小数点后</w:t>
            </w:r>
            <w:r>
              <w:rPr>
                <w:rFonts w:ascii="宋体" w:hint="eastAsia"/>
                <w:color w:val="000000"/>
                <w:szCs w:val="21"/>
              </w:rPr>
              <w:t>2</w:t>
            </w:r>
            <w:r>
              <w:rPr>
                <w:rFonts w:ascii="宋体" w:hint="eastAsia"/>
                <w:color w:val="000000"/>
                <w:szCs w:val="21"/>
              </w:rPr>
              <w:t>位，由此产生的收益或损失由基金财产承担。</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3</w:t>
            </w:r>
            <w:r>
              <w:rPr>
                <w:rFonts w:ascii="宋体" w:hint="eastAsia"/>
                <w:color w:val="000000"/>
                <w:szCs w:val="21"/>
              </w:rPr>
              <w:t>、赎回金额的计算及处理方式：本基金赎回金额的计算详见《招募说明书》。本基金的赎回费率由基金管理人决定，并在招募说明书中及基金产品资料概要列示。赎回金额为按实际确认的有效赎回份额乘以当日基金份额净值并扣除相</w:t>
            </w:r>
            <w:r>
              <w:rPr>
                <w:rFonts w:ascii="宋体" w:hint="eastAsia"/>
                <w:color w:val="000000"/>
                <w:szCs w:val="21"/>
              </w:rPr>
              <w:t>应的费用，赎回金额单位为元。上述计算结果均按四舍五入方法，保留到小数点后</w:t>
            </w:r>
            <w:r>
              <w:rPr>
                <w:rFonts w:ascii="宋体" w:hint="eastAsia"/>
                <w:color w:val="000000"/>
                <w:szCs w:val="21"/>
              </w:rPr>
              <w:t>2</w:t>
            </w:r>
            <w:r>
              <w:rPr>
                <w:rFonts w:ascii="宋体" w:hint="eastAsia"/>
                <w:color w:val="000000"/>
                <w:szCs w:val="21"/>
              </w:rPr>
              <w:t>位，由此产生的收益或损失由基金财产承担。</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4</w:t>
            </w:r>
            <w:r>
              <w:rPr>
                <w:rFonts w:ascii="宋体" w:hint="eastAsia"/>
                <w:color w:val="000000"/>
                <w:szCs w:val="21"/>
              </w:rPr>
              <w:t>、申购费用由投资人承担，不列入基金财产。</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5</w:t>
            </w:r>
            <w:r>
              <w:rPr>
                <w:rFonts w:ascii="宋体" w:hint="eastAsia"/>
                <w:color w:val="000000"/>
                <w:szCs w:val="21"/>
              </w:rPr>
              <w:t>、赎回费用由赎回基金份额的基金份额持有人承担，在基金份额持有人赎回基金份额时收取。赎回费用纳入基金财产的具体归入比例详见招募说明书，未归入基金财产的部分用于支付登记费和其他必要的手续费。本基金将对持续持有期少于</w:t>
            </w:r>
            <w:r>
              <w:rPr>
                <w:rFonts w:ascii="宋体" w:hint="eastAsia"/>
                <w:color w:val="000000"/>
                <w:szCs w:val="21"/>
              </w:rPr>
              <w:t>7</w:t>
            </w:r>
            <w:r>
              <w:rPr>
                <w:rFonts w:ascii="宋体" w:hint="eastAsia"/>
                <w:color w:val="000000"/>
                <w:szCs w:val="21"/>
              </w:rPr>
              <w:t>日的投资者收取不低于</w:t>
            </w:r>
            <w:r>
              <w:rPr>
                <w:rFonts w:ascii="宋体" w:hint="eastAsia"/>
                <w:color w:val="000000"/>
                <w:szCs w:val="21"/>
              </w:rPr>
              <w:t>1.5%</w:t>
            </w:r>
            <w:r>
              <w:rPr>
                <w:rFonts w:ascii="宋体" w:hint="eastAsia"/>
                <w:color w:val="000000"/>
                <w:szCs w:val="21"/>
              </w:rPr>
              <w:t>的赎回费，并将上述赎回费全额计入基金财产。法律法规或监管机构另有规定的从其规定。</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6</w:t>
            </w:r>
            <w:r>
              <w:rPr>
                <w:rFonts w:ascii="宋体" w:hint="eastAsia"/>
                <w:color w:val="000000"/>
                <w:szCs w:val="21"/>
              </w:rPr>
              <w:t>、本基金的申购费率、申购份</w:t>
            </w:r>
            <w:r>
              <w:rPr>
                <w:rFonts w:ascii="宋体" w:hint="eastAsia"/>
                <w:color w:val="000000"/>
                <w:szCs w:val="21"/>
              </w:rPr>
              <w:t>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7</w:t>
            </w:r>
            <w:r>
              <w:rPr>
                <w:rFonts w:ascii="宋体" w:hint="eastAsia"/>
                <w:color w:val="000000"/>
                <w:szCs w:val="21"/>
              </w:rPr>
              <w:t>、基金管理人可以在不违反法律法规规定及基金合同约定的情形下根据市场情况制定基金促销计划。针对投资者定期和不定期地开展基金促销活动。在基金促销活动期间，按相关监管部门要求履行必要手续后，基金管理人可以适当调低基金申购费率和基金赎回费率。</w:t>
            </w:r>
          </w:p>
        </w:tc>
        <w:tc>
          <w:tcPr>
            <w:tcW w:w="3768" w:type="dxa"/>
          </w:tcPr>
          <w:p w:rsidR="00792935" w:rsidRDefault="008C7B41">
            <w:pPr>
              <w:spacing w:line="276" w:lineRule="auto"/>
              <w:ind w:firstLineChars="200" w:firstLine="420"/>
              <w:jc w:val="left"/>
              <w:rPr>
                <w:rFonts w:ascii="宋体"/>
                <w:szCs w:val="21"/>
              </w:rPr>
            </w:pPr>
            <w:r>
              <w:rPr>
                <w:rFonts w:ascii="宋体" w:hint="eastAsia"/>
                <w:szCs w:val="21"/>
              </w:rPr>
              <w:t>1</w:t>
            </w:r>
            <w:r>
              <w:rPr>
                <w:rFonts w:ascii="宋体" w:hint="eastAsia"/>
                <w:szCs w:val="21"/>
              </w:rPr>
              <w:t>、本基金分为</w:t>
            </w:r>
            <w:r>
              <w:rPr>
                <w:rFonts w:ascii="宋体" w:hint="eastAsia"/>
                <w:szCs w:val="21"/>
              </w:rPr>
              <w:t>A</w:t>
            </w:r>
            <w:r>
              <w:rPr>
                <w:rFonts w:ascii="宋体" w:hint="eastAsia"/>
                <w:szCs w:val="21"/>
              </w:rPr>
              <w:t>类和</w:t>
            </w:r>
            <w:r>
              <w:rPr>
                <w:rFonts w:ascii="宋体" w:hint="eastAsia"/>
                <w:szCs w:val="21"/>
              </w:rPr>
              <w:t>C</w:t>
            </w:r>
            <w:r>
              <w:rPr>
                <w:rFonts w:ascii="宋体" w:hint="eastAsia"/>
                <w:szCs w:val="21"/>
              </w:rPr>
              <w:t>类两类基金份额，两类基金份额单独设置基金代码，分别计算和公布基金份额净值。本基金两类基金份额净值的计算，均保留到小数点后</w:t>
            </w:r>
            <w:r>
              <w:rPr>
                <w:rFonts w:ascii="宋体" w:hint="eastAsia"/>
                <w:szCs w:val="21"/>
              </w:rPr>
              <w:t>4</w:t>
            </w:r>
            <w:r>
              <w:rPr>
                <w:rFonts w:ascii="宋体" w:hint="eastAsia"/>
                <w:szCs w:val="21"/>
              </w:rPr>
              <w:t>位，小数点后第</w:t>
            </w:r>
            <w:r>
              <w:rPr>
                <w:rFonts w:ascii="宋体" w:hint="eastAsia"/>
                <w:szCs w:val="21"/>
              </w:rPr>
              <w:t>5</w:t>
            </w:r>
            <w:r>
              <w:rPr>
                <w:rFonts w:ascii="宋体" w:hint="eastAsia"/>
                <w:szCs w:val="21"/>
              </w:rPr>
              <w:t>位四舍五入，由此产生的收益或损失由基金财产承担。</w:t>
            </w:r>
            <w:r>
              <w:rPr>
                <w:rFonts w:ascii="宋体" w:hint="eastAsia"/>
                <w:szCs w:val="21"/>
              </w:rPr>
              <w:t>T</w:t>
            </w:r>
            <w:r>
              <w:rPr>
                <w:rFonts w:ascii="宋体" w:hint="eastAsia"/>
                <w:szCs w:val="21"/>
              </w:rPr>
              <w:t>日各类基金份额的基金份额净值在当天收市后计算，并在</w:t>
            </w:r>
            <w:r>
              <w:rPr>
                <w:rFonts w:ascii="宋体" w:hint="eastAsia"/>
                <w:szCs w:val="21"/>
              </w:rPr>
              <w:t>T+1</w:t>
            </w:r>
            <w:r>
              <w:rPr>
                <w:rFonts w:ascii="宋体" w:hint="eastAsia"/>
                <w:szCs w:val="21"/>
              </w:rPr>
              <w:t>日内公告。遇特殊情况，经中国证监会同意，可以适当延迟计算或公告。</w:t>
            </w:r>
          </w:p>
          <w:p w:rsidR="00792935" w:rsidRDefault="008C7B41">
            <w:pPr>
              <w:spacing w:line="276" w:lineRule="auto"/>
              <w:ind w:firstLineChars="200" w:firstLine="420"/>
              <w:jc w:val="left"/>
              <w:rPr>
                <w:rFonts w:ascii="宋体"/>
                <w:szCs w:val="21"/>
              </w:rPr>
            </w:pPr>
            <w:r>
              <w:rPr>
                <w:rFonts w:ascii="宋体" w:hint="eastAsia"/>
                <w:szCs w:val="21"/>
              </w:rPr>
              <w:t>2</w:t>
            </w:r>
            <w:r>
              <w:rPr>
                <w:rFonts w:ascii="宋体" w:hint="eastAsia"/>
                <w:szCs w:val="21"/>
              </w:rPr>
              <w:t>、申购份额的计算及余额的处理方式：本基金申购份额的计算及余额处理方式详见《招募说明书》。本基金</w:t>
            </w:r>
            <w:r>
              <w:rPr>
                <w:rFonts w:ascii="宋体" w:hint="eastAsia"/>
                <w:szCs w:val="21"/>
              </w:rPr>
              <w:t>A</w:t>
            </w:r>
            <w:r>
              <w:rPr>
                <w:rFonts w:ascii="宋体" w:hint="eastAsia"/>
                <w:szCs w:val="21"/>
              </w:rPr>
              <w:t>类基金份额的申购费率由基金管理人决定，并在招募说明书中及基金产品资料概要列示。申购的有效份额为净</w:t>
            </w:r>
            <w:r>
              <w:rPr>
                <w:rFonts w:ascii="宋体" w:hint="eastAsia"/>
                <w:szCs w:val="21"/>
              </w:rPr>
              <w:t>申购金额除以当日该类基金份额的基金份额净值，有效份额单位为份，上述计算结果均按四舍五入方法，保留到小数点后</w:t>
            </w:r>
            <w:r>
              <w:rPr>
                <w:rFonts w:ascii="宋体" w:hint="eastAsia"/>
                <w:szCs w:val="21"/>
              </w:rPr>
              <w:t>2</w:t>
            </w:r>
            <w:r>
              <w:rPr>
                <w:rFonts w:ascii="宋体" w:hint="eastAsia"/>
                <w:szCs w:val="21"/>
              </w:rPr>
              <w:t>位，由此产生的收益或损失由基金财产承担。</w:t>
            </w:r>
          </w:p>
          <w:p w:rsidR="00792935" w:rsidRDefault="008C7B41">
            <w:pPr>
              <w:spacing w:line="276" w:lineRule="auto"/>
              <w:ind w:firstLineChars="200" w:firstLine="420"/>
              <w:jc w:val="left"/>
              <w:rPr>
                <w:rFonts w:ascii="宋体"/>
                <w:szCs w:val="21"/>
              </w:rPr>
            </w:pPr>
            <w:r>
              <w:rPr>
                <w:rFonts w:ascii="宋体" w:hint="eastAsia"/>
                <w:szCs w:val="21"/>
              </w:rPr>
              <w:t>3</w:t>
            </w:r>
            <w:r>
              <w:rPr>
                <w:rFonts w:ascii="宋体" w:hint="eastAsia"/>
                <w:szCs w:val="21"/>
              </w:rPr>
              <w:t>、赎回金额的计算及处理方式：本基金赎回金额的计算详见《招募说明书》。本基金的赎回费率由基金管理人决定，并在招募说明书中及基金产品资料概要列示。赎回金额为按实际确认的有效赎回份额乘以当日该类基金份额的基金份额净值并扣除相应的费用，赎回金额单位为元。上述计算结果均按四舍五入方法，保留到小数点后</w:t>
            </w:r>
            <w:r>
              <w:rPr>
                <w:rFonts w:ascii="宋体" w:hint="eastAsia"/>
                <w:szCs w:val="21"/>
              </w:rPr>
              <w:t>2</w:t>
            </w:r>
            <w:r>
              <w:rPr>
                <w:rFonts w:ascii="宋体" w:hint="eastAsia"/>
                <w:szCs w:val="21"/>
              </w:rPr>
              <w:t>位，由此产生的收益或损失由基金财产承担。</w:t>
            </w:r>
          </w:p>
          <w:p w:rsidR="00792935" w:rsidRDefault="008C7B41">
            <w:pPr>
              <w:spacing w:line="276" w:lineRule="auto"/>
              <w:ind w:firstLineChars="200" w:firstLine="420"/>
              <w:jc w:val="left"/>
              <w:rPr>
                <w:rFonts w:ascii="宋体"/>
                <w:szCs w:val="21"/>
              </w:rPr>
            </w:pPr>
            <w:r>
              <w:rPr>
                <w:rFonts w:ascii="宋体" w:hint="eastAsia"/>
                <w:szCs w:val="21"/>
              </w:rPr>
              <w:t>其中，对于投资者通过直销机</w:t>
            </w:r>
            <w:r>
              <w:rPr>
                <w:rFonts w:ascii="宋体" w:hint="eastAsia"/>
                <w:szCs w:val="21"/>
              </w:rPr>
              <w:t>构申购的</w:t>
            </w:r>
            <w:r>
              <w:rPr>
                <w:rFonts w:ascii="宋体" w:hint="eastAsia"/>
                <w:szCs w:val="21"/>
              </w:rPr>
              <w:t>C</w:t>
            </w:r>
            <w:r>
              <w:rPr>
                <w:rFonts w:ascii="宋体" w:hint="eastAsia"/>
                <w:szCs w:val="21"/>
              </w:rPr>
              <w:t>类基金份额，计提的销售服务费将在投资者赎回相应基金份额时随赎回款一并返还给投资者；对于投资者通过其他销售机构申购且持续持有期限超过一年的</w:t>
            </w:r>
            <w:r>
              <w:rPr>
                <w:rFonts w:ascii="宋体" w:hint="eastAsia"/>
                <w:szCs w:val="21"/>
              </w:rPr>
              <w:t>C</w:t>
            </w:r>
            <w:r>
              <w:rPr>
                <w:rFonts w:ascii="宋体" w:hint="eastAsia"/>
                <w:szCs w:val="21"/>
              </w:rPr>
              <w:t>类基金份额，持续持有超过一年后计提的销售服务费将在投资者赎回相应基金份额时随赎回款一并返还给投资者。</w:t>
            </w:r>
          </w:p>
          <w:p w:rsidR="00792935" w:rsidRDefault="008C7B41">
            <w:pPr>
              <w:spacing w:line="276" w:lineRule="auto"/>
              <w:ind w:firstLineChars="200" w:firstLine="420"/>
              <w:jc w:val="left"/>
              <w:rPr>
                <w:rFonts w:ascii="宋体"/>
                <w:szCs w:val="21"/>
              </w:rPr>
            </w:pPr>
            <w:r>
              <w:rPr>
                <w:rFonts w:ascii="宋体" w:hint="eastAsia"/>
                <w:szCs w:val="21"/>
              </w:rPr>
              <w:t>4</w:t>
            </w:r>
            <w:r>
              <w:rPr>
                <w:rFonts w:ascii="宋体" w:hint="eastAsia"/>
                <w:szCs w:val="21"/>
              </w:rPr>
              <w:t>、申购本基金</w:t>
            </w:r>
            <w:r>
              <w:rPr>
                <w:rFonts w:ascii="宋体" w:hint="eastAsia"/>
                <w:szCs w:val="21"/>
              </w:rPr>
              <w:t xml:space="preserve"> A </w:t>
            </w:r>
            <w:r>
              <w:rPr>
                <w:rFonts w:ascii="宋体" w:hint="eastAsia"/>
                <w:szCs w:val="21"/>
              </w:rPr>
              <w:t>类基金份额的，申购费用由申购</w:t>
            </w:r>
            <w:r>
              <w:rPr>
                <w:rFonts w:ascii="宋体" w:hint="eastAsia"/>
                <w:szCs w:val="21"/>
              </w:rPr>
              <w:t xml:space="preserve"> A </w:t>
            </w:r>
            <w:r>
              <w:rPr>
                <w:rFonts w:ascii="宋体" w:hint="eastAsia"/>
                <w:szCs w:val="21"/>
              </w:rPr>
              <w:t>类基金份额的投资人承担，不列入基金财产。</w:t>
            </w:r>
            <w:r>
              <w:rPr>
                <w:rFonts w:ascii="宋体" w:hint="eastAsia"/>
                <w:szCs w:val="21"/>
              </w:rPr>
              <w:t xml:space="preserve">C </w:t>
            </w:r>
            <w:r>
              <w:rPr>
                <w:rFonts w:ascii="宋体" w:hint="eastAsia"/>
                <w:szCs w:val="21"/>
              </w:rPr>
              <w:t>类基金份额不收取申购费用。</w:t>
            </w:r>
          </w:p>
          <w:p w:rsidR="00792935" w:rsidRDefault="008C7B41">
            <w:pPr>
              <w:spacing w:line="276" w:lineRule="auto"/>
              <w:ind w:firstLineChars="200" w:firstLine="420"/>
              <w:jc w:val="left"/>
              <w:rPr>
                <w:rFonts w:ascii="宋体"/>
                <w:szCs w:val="21"/>
              </w:rPr>
            </w:pPr>
            <w:r>
              <w:rPr>
                <w:rFonts w:ascii="宋体" w:hint="eastAsia"/>
                <w:szCs w:val="21"/>
              </w:rPr>
              <w:t>5</w:t>
            </w:r>
            <w:r>
              <w:rPr>
                <w:rFonts w:ascii="宋体" w:hint="eastAsia"/>
                <w:szCs w:val="21"/>
              </w:rPr>
              <w:t>、本基金赎回费用由赎回基金份额的基金份额持有人承担，在基金份额持有人赎回基金份额时收取。赎回费用按照法律法规规定的比例纳入基金财产。</w:t>
            </w:r>
          </w:p>
          <w:p w:rsidR="00792935" w:rsidRDefault="008C7B41">
            <w:pPr>
              <w:spacing w:line="276" w:lineRule="auto"/>
              <w:ind w:firstLineChars="200" w:firstLine="420"/>
              <w:jc w:val="left"/>
              <w:rPr>
                <w:rFonts w:ascii="宋体"/>
                <w:szCs w:val="21"/>
              </w:rPr>
            </w:pPr>
            <w:r>
              <w:rPr>
                <w:rFonts w:ascii="宋体" w:hint="eastAsia"/>
                <w:szCs w:val="21"/>
              </w:rPr>
              <w:t>6</w:t>
            </w:r>
            <w:r>
              <w:rPr>
                <w:rFonts w:ascii="宋体" w:hint="eastAsia"/>
                <w:szCs w:val="21"/>
              </w:rPr>
              <w:t>、本基金</w:t>
            </w:r>
            <w:r>
              <w:rPr>
                <w:rFonts w:ascii="宋体" w:hint="eastAsia"/>
                <w:szCs w:val="21"/>
              </w:rPr>
              <w:t>A</w:t>
            </w:r>
            <w:r>
              <w:rPr>
                <w:rFonts w:ascii="宋体" w:hint="eastAsia"/>
                <w:szCs w:val="21"/>
              </w:rPr>
              <w:t>类基金份额的申购费率、</w:t>
            </w:r>
            <w:r>
              <w:rPr>
                <w:rFonts w:ascii="宋体" w:hint="eastAsia"/>
                <w:szCs w:val="21"/>
              </w:rPr>
              <w:t>A</w:t>
            </w:r>
            <w:r>
              <w:rPr>
                <w:rFonts w:ascii="宋体" w:hint="eastAsia"/>
                <w:szCs w:val="21"/>
              </w:rPr>
              <w:t>、</w:t>
            </w:r>
            <w:r>
              <w:rPr>
                <w:rFonts w:ascii="宋体" w:hint="eastAsia"/>
                <w:szCs w:val="21"/>
              </w:rPr>
              <w:t>C</w:t>
            </w:r>
            <w:r>
              <w:rPr>
                <w:rFonts w:ascii="宋体" w:hint="eastAsia"/>
                <w:szCs w:val="21"/>
              </w:rPr>
              <w:t>两类基金份额的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rsidR="00792935" w:rsidRDefault="008C7B41">
            <w:pPr>
              <w:spacing w:line="276" w:lineRule="auto"/>
              <w:ind w:firstLineChars="200" w:firstLine="420"/>
              <w:jc w:val="left"/>
              <w:rPr>
                <w:rFonts w:ascii="宋体"/>
                <w:szCs w:val="21"/>
              </w:rPr>
            </w:pPr>
            <w:r>
              <w:rPr>
                <w:rFonts w:ascii="宋体" w:hint="eastAsia"/>
                <w:szCs w:val="21"/>
              </w:rPr>
              <w:t>7</w:t>
            </w:r>
            <w:r>
              <w:rPr>
                <w:rFonts w:ascii="宋体" w:hint="eastAsia"/>
                <w:szCs w:val="21"/>
              </w:rPr>
              <w:t>、基金管理人可以在不违反法律法规规定及基金合同约定的情形下根据市场情况制定基金促销计划，针对投资者定期和不定期地开展基金促销活动。在基金促销活动期间，按相关监管部门要求履行必要手续后，基金管</w:t>
            </w:r>
            <w:r>
              <w:rPr>
                <w:rFonts w:ascii="宋体" w:hint="eastAsia"/>
                <w:szCs w:val="21"/>
              </w:rPr>
              <w:t>理人可以根据法律法规要求对基金申购费率及销售服务费率等进行适当费率优惠，并依照《信息披露办法》的有关规定在规定媒介上公告。</w:t>
            </w:r>
          </w:p>
        </w:tc>
      </w:tr>
      <w:tr w:rsidR="00792935">
        <w:tc>
          <w:tcPr>
            <w:tcW w:w="945" w:type="dxa"/>
          </w:tcPr>
          <w:p w:rsidR="00792935" w:rsidRDefault="008C7B41">
            <w:pPr>
              <w:spacing w:line="276" w:lineRule="auto"/>
              <w:rPr>
                <w:rFonts w:ascii="宋体"/>
                <w:szCs w:val="21"/>
              </w:rPr>
            </w:pPr>
            <w:r>
              <w:rPr>
                <w:rFonts w:ascii="宋体" w:hint="eastAsia"/>
                <w:szCs w:val="21"/>
              </w:rPr>
              <w:t>第六部分</w:t>
            </w:r>
            <w:r>
              <w:rPr>
                <w:rFonts w:ascii="宋体" w:hint="eastAsia"/>
                <w:szCs w:val="21"/>
              </w:rPr>
              <w:t xml:space="preserve">  </w:t>
            </w:r>
            <w:r>
              <w:rPr>
                <w:rFonts w:ascii="宋体" w:hint="eastAsia"/>
                <w:szCs w:val="21"/>
              </w:rPr>
              <w:t>基金份额的申购与赎回</w:t>
            </w:r>
          </w:p>
          <w:p w:rsidR="00792935" w:rsidRDefault="008C7B41">
            <w:pPr>
              <w:spacing w:line="276" w:lineRule="auto"/>
              <w:rPr>
                <w:rFonts w:ascii="宋体"/>
                <w:szCs w:val="21"/>
              </w:rPr>
            </w:pPr>
            <w:r>
              <w:rPr>
                <w:rFonts w:ascii="宋体" w:hint="eastAsia"/>
                <w:szCs w:val="21"/>
              </w:rPr>
              <w:t>九、巨额赎回的情形及处理方式</w:t>
            </w:r>
          </w:p>
        </w:tc>
        <w:tc>
          <w:tcPr>
            <w:tcW w:w="3583" w:type="dxa"/>
          </w:tcPr>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color w:val="000000"/>
                <w:szCs w:val="21"/>
              </w:rPr>
              <w:t>2</w:t>
            </w:r>
            <w:r>
              <w:rPr>
                <w:rFonts w:ascii="宋体"/>
                <w:color w:val="000000"/>
                <w:szCs w:val="21"/>
              </w:rPr>
              <w:t>、巨额赎回的处理方式</w:t>
            </w:r>
            <w:r>
              <w:rPr>
                <w:rFonts w:ascii="宋体"/>
                <w:color w:val="000000"/>
                <w:szCs w:val="21"/>
              </w:rPr>
              <w:t xml:space="preserve"> </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w:t>
            </w:r>
            <w:r>
              <w:rPr>
                <w:rFonts w:ascii="宋体" w:hint="eastAsia"/>
                <w:color w:val="000000"/>
                <w:szCs w:val="21"/>
              </w:rPr>
              <w:t>2</w:t>
            </w:r>
            <w:r>
              <w:rPr>
                <w:rFonts w:ascii="宋体" w:hint="eastAsia"/>
                <w:color w:val="000000"/>
                <w:szCs w:val="21"/>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Pr>
                <w:rFonts w:ascii="宋体" w:hint="eastAsia"/>
                <w:color w:val="000000"/>
                <w:szCs w:val="21"/>
              </w:rPr>
              <w:t>10%</w:t>
            </w:r>
            <w:r>
              <w:rPr>
                <w:rFonts w:ascii="宋体" w:hint="eastAsia"/>
                <w:color w:val="000000"/>
                <w:szCs w:val="21"/>
              </w:rPr>
              <w:t>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w:t>
            </w:r>
            <w:r>
              <w:rPr>
                <w:rFonts w:ascii="宋体" w:hint="eastAsia"/>
                <w:color w:val="000000"/>
                <w:szCs w:val="21"/>
              </w:rPr>
              <w:t>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tc>
        <w:tc>
          <w:tcPr>
            <w:tcW w:w="3768" w:type="dxa"/>
          </w:tcPr>
          <w:p w:rsidR="00792935" w:rsidRDefault="008C7B41">
            <w:pPr>
              <w:spacing w:line="276" w:lineRule="auto"/>
              <w:ind w:firstLineChars="200" w:firstLine="420"/>
              <w:jc w:val="left"/>
              <w:rPr>
                <w:rFonts w:ascii="宋体"/>
                <w:szCs w:val="21"/>
              </w:rPr>
            </w:pPr>
            <w:r>
              <w:rPr>
                <w:rFonts w:ascii="宋体"/>
                <w:szCs w:val="21"/>
              </w:rPr>
              <w:t>2</w:t>
            </w:r>
            <w:r>
              <w:rPr>
                <w:rFonts w:ascii="宋体"/>
                <w:szCs w:val="21"/>
              </w:rPr>
              <w:t>、巨额赎回的处理方式</w:t>
            </w:r>
            <w:r>
              <w:rPr>
                <w:rFonts w:ascii="宋体"/>
                <w:szCs w:val="21"/>
              </w:rPr>
              <w:t xml:space="preserve"> </w:t>
            </w:r>
          </w:p>
          <w:p w:rsidR="00792935" w:rsidRDefault="008C7B41">
            <w:pPr>
              <w:spacing w:line="276" w:lineRule="auto"/>
              <w:ind w:firstLineChars="200" w:firstLine="420"/>
              <w:jc w:val="left"/>
              <w:rPr>
                <w:rFonts w:ascii="宋体"/>
                <w:szCs w:val="21"/>
              </w:rPr>
            </w:pPr>
            <w:r>
              <w:rPr>
                <w:rFonts w:ascii="宋体" w:hint="eastAsia"/>
                <w:szCs w:val="21"/>
              </w:rPr>
              <w:t>（</w:t>
            </w:r>
            <w:r>
              <w:rPr>
                <w:rFonts w:ascii="宋体" w:hint="eastAsia"/>
                <w:szCs w:val="21"/>
              </w:rPr>
              <w:t>2</w:t>
            </w:r>
            <w:r>
              <w:rPr>
                <w:rFonts w:ascii="宋体" w:hint="eastAsia"/>
                <w:szCs w:val="21"/>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Pr>
                <w:rFonts w:ascii="宋体" w:hint="eastAsia"/>
                <w:szCs w:val="21"/>
              </w:rPr>
              <w:t>10%</w:t>
            </w:r>
            <w:r>
              <w:rPr>
                <w:rFonts w:ascii="宋体" w:hint="eastAsia"/>
                <w:szCs w:val="21"/>
              </w:rPr>
              <w:t>的前提下，可对其余赎回申请延期办理。对于当日的赎回申请，应当按单个账户赎</w:t>
            </w:r>
            <w:r>
              <w:rPr>
                <w:rFonts w:ascii="宋体" w:hint="eastAsia"/>
                <w:szCs w:val="21"/>
              </w:rPr>
              <w:t>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者在提交赎回申请时未作明确选择，投资者未能赎回部分作自动延期赎回处理。</w:t>
            </w:r>
          </w:p>
        </w:tc>
      </w:tr>
      <w:tr w:rsidR="00792935">
        <w:tc>
          <w:tcPr>
            <w:tcW w:w="945" w:type="dxa"/>
          </w:tcPr>
          <w:p w:rsidR="00792935" w:rsidRDefault="008C7B41">
            <w:pPr>
              <w:spacing w:line="276" w:lineRule="auto"/>
              <w:rPr>
                <w:rFonts w:ascii="宋体"/>
                <w:szCs w:val="21"/>
              </w:rPr>
            </w:pPr>
            <w:r>
              <w:rPr>
                <w:rFonts w:ascii="宋体" w:hint="eastAsia"/>
                <w:szCs w:val="21"/>
              </w:rPr>
              <w:t>第六部分</w:t>
            </w:r>
            <w:r>
              <w:rPr>
                <w:rFonts w:ascii="宋体" w:hint="eastAsia"/>
                <w:szCs w:val="21"/>
              </w:rPr>
              <w:t xml:space="preserve">  </w:t>
            </w:r>
            <w:r>
              <w:rPr>
                <w:rFonts w:ascii="宋体" w:hint="eastAsia"/>
                <w:szCs w:val="21"/>
              </w:rPr>
              <w:t>基金份额的申购与赎回</w:t>
            </w:r>
          </w:p>
          <w:p w:rsidR="00792935" w:rsidRDefault="008C7B41">
            <w:pPr>
              <w:spacing w:line="276" w:lineRule="auto"/>
              <w:rPr>
                <w:rFonts w:ascii="宋体"/>
                <w:szCs w:val="21"/>
              </w:rPr>
            </w:pPr>
            <w:r>
              <w:rPr>
                <w:rFonts w:ascii="宋体" w:hint="eastAsia"/>
                <w:szCs w:val="21"/>
              </w:rPr>
              <w:t>十、暂停申购或赎回</w:t>
            </w:r>
            <w:r>
              <w:rPr>
                <w:rFonts w:ascii="宋体" w:hint="eastAsia"/>
                <w:szCs w:val="21"/>
              </w:rPr>
              <w:t>的公告和重新开放申购或赎回的公告</w:t>
            </w:r>
          </w:p>
          <w:p w:rsidR="00792935" w:rsidRDefault="00792935">
            <w:pPr>
              <w:spacing w:line="276" w:lineRule="auto"/>
              <w:rPr>
                <w:rFonts w:ascii="宋体"/>
                <w:szCs w:val="21"/>
              </w:rPr>
            </w:pPr>
          </w:p>
        </w:tc>
        <w:tc>
          <w:tcPr>
            <w:tcW w:w="3583" w:type="dxa"/>
          </w:tcPr>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2</w:t>
            </w:r>
            <w:r>
              <w:rPr>
                <w:rFonts w:ascii="宋体" w:hint="eastAsia"/>
                <w:color w:val="000000"/>
                <w:szCs w:val="21"/>
              </w:rPr>
              <w:t>、如发生暂停的时间为</w:t>
            </w:r>
            <w:r>
              <w:rPr>
                <w:rFonts w:ascii="宋体" w:hint="eastAsia"/>
                <w:color w:val="000000"/>
                <w:szCs w:val="21"/>
              </w:rPr>
              <w:t>1</w:t>
            </w:r>
            <w:r>
              <w:rPr>
                <w:rFonts w:ascii="宋体" w:hint="eastAsia"/>
                <w:color w:val="000000"/>
                <w:szCs w:val="21"/>
              </w:rPr>
              <w:t>日，基金管理人应于重新开放日，在指定媒介上刊登基金重新开放申购或赎回公告，并公布最近</w:t>
            </w:r>
            <w:r>
              <w:rPr>
                <w:rFonts w:ascii="宋体" w:hint="eastAsia"/>
                <w:color w:val="000000"/>
                <w:szCs w:val="21"/>
              </w:rPr>
              <w:t>1</w:t>
            </w:r>
            <w:r>
              <w:rPr>
                <w:rFonts w:ascii="宋体" w:hint="eastAsia"/>
                <w:color w:val="000000"/>
                <w:szCs w:val="21"/>
              </w:rPr>
              <w:t>个开放日的基金份额净值。</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3</w:t>
            </w:r>
            <w:r>
              <w:rPr>
                <w:rFonts w:ascii="宋体" w:hint="eastAsia"/>
                <w:color w:val="000000"/>
                <w:szCs w:val="21"/>
              </w:rPr>
              <w:t>、如发生暂停的时间超过</w:t>
            </w:r>
            <w:r>
              <w:rPr>
                <w:rFonts w:ascii="宋体" w:hint="eastAsia"/>
                <w:color w:val="000000"/>
                <w:szCs w:val="21"/>
              </w:rPr>
              <w:t>1</w:t>
            </w:r>
            <w:r>
              <w:rPr>
                <w:rFonts w:ascii="宋体" w:hint="eastAsia"/>
                <w:color w:val="000000"/>
                <w:szCs w:val="21"/>
              </w:rPr>
              <w:t>日，基金管理人应提前</w:t>
            </w:r>
            <w:r>
              <w:rPr>
                <w:rFonts w:ascii="宋体" w:hint="eastAsia"/>
                <w:color w:val="000000"/>
                <w:szCs w:val="21"/>
              </w:rPr>
              <w:t>1</w:t>
            </w:r>
            <w:r>
              <w:rPr>
                <w:rFonts w:ascii="宋体" w:hint="eastAsia"/>
                <w:color w:val="000000"/>
                <w:szCs w:val="21"/>
              </w:rPr>
              <w:t>个工作日在指定媒介刊登基金重新开放申购或赎回的公告，并在重新开始办理申购或赎回的开放日公告最近</w:t>
            </w:r>
            <w:r>
              <w:rPr>
                <w:rFonts w:ascii="宋体" w:hint="eastAsia"/>
                <w:color w:val="000000"/>
                <w:szCs w:val="21"/>
              </w:rPr>
              <w:t>1</w:t>
            </w:r>
            <w:r>
              <w:rPr>
                <w:rFonts w:ascii="宋体" w:hint="eastAsia"/>
                <w:color w:val="000000"/>
                <w:szCs w:val="21"/>
              </w:rPr>
              <w:t>个工作日的基金份额净值。</w:t>
            </w:r>
          </w:p>
        </w:tc>
        <w:tc>
          <w:tcPr>
            <w:tcW w:w="3768" w:type="dxa"/>
          </w:tcPr>
          <w:p w:rsidR="00792935" w:rsidRDefault="008C7B41">
            <w:pPr>
              <w:spacing w:line="276" w:lineRule="auto"/>
              <w:ind w:firstLineChars="200" w:firstLine="420"/>
              <w:jc w:val="left"/>
              <w:rPr>
                <w:rFonts w:ascii="宋体"/>
                <w:szCs w:val="21"/>
              </w:rPr>
            </w:pPr>
            <w:r>
              <w:rPr>
                <w:rFonts w:ascii="宋体" w:hint="eastAsia"/>
                <w:szCs w:val="21"/>
              </w:rPr>
              <w:t>2</w:t>
            </w:r>
            <w:r>
              <w:rPr>
                <w:rFonts w:ascii="宋体" w:hint="eastAsia"/>
                <w:szCs w:val="21"/>
              </w:rPr>
              <w:t>、如发生暂停的时间为</w:t>
            </w:r>
            <w:r>
              <w:rPr>
                <w:rFonts w:ascii="宋体" w:hint="eastAsia"/>
                <w:szCs w:val="21"/>
              </w:rPr>
              <w:t>1</w:t>
            </w:r>
            <w:r>
              <w:rPr>
                <w:rFonts w:ascii="宋体" w:hint="eastAsia"/>
                <w:szCs w:val="21"/>
              </w:rPr>
              <w:t>日，基金管理人应于重新开放日，在指定媒介上刊登基金重新开放申购或赎回公告，并公布最近</w:t>
            </w:r>
            <w:r>
              <w:rPr>
                <w:rFonts w:ascii="宋体" w:hint="eastAsia"/>
                <w:szCs w:val="21"/>
              </w:rPr>
              <w:t>1</w:t>
            </w:r>
            <w:r>
              <w:rPr>
                <w:rFonts w:ascii="宋体" w:hint="eastAsia"/>
                <w:szCs w:val="21"/>
              </w:rPr>
              <w:t>个开放日各类基金份额的基金份额净值。</w:t>
            </w:r>
          </w:p>
          <w:p w:rsidR="00792935" w:rsidRDefault="008C7B41">
            <w:pPr>
              <w:spacing w:line="276" w:lineRule="auto"/>
              <w:ind w:firstLineChars="200" w:firstLine="420"/>
              <w:jc w:val="left"/>
              <w:rPr>
                <w:rFonts w:ascii="宋体"/>
                <w:szCs w:val="21"/>
              </w:rPr>
            </w:pPr>
            <w:r>
              <w:rPr>
                <w:rFonts w:ascii="宋体" w:hint="eastAsia"/>
                <w:szCs w:val="21"/>
              </w:rPr>
              <w:t>3</w:t>
            </w:r>
            <w:r>
              <w:rPr>
                <w:rFonts w:ascii="宋体" w:hint="eastAsia"/>
                <w:szCs w:val="21"/>
              </w:rPr>
              <w:t>、如发生暂停的时间超过</w:t>
            </w:r>
            <w:r>
              <w:rPr>
                <w:rFonts w:ascii="宋体" w:hint="eastAsia"/>
                <w:szCs w:val="21"/>
              </w:rPr>
              <w:t>1</w:t>
            </w:r>
            <w:r>
              <w:rPr>
                <w:rFonts w:ascii="宋体" w:hint="eastAsia"/>
                <w:szCs w:val="21"/>
              </w:rPr>
              <w:t>日，基金管理人应提前</w:t>
            </w:r>
            <w:r>
              <w:rPr>
                <w:rFonts w:ascii="宋体" w:hint="eastAsia"/>
                <w:szCs w:val="21"/>
              </w:rPr>
              <w:t>1</w:t>
            </w:r>
            <w:r>
              <w:rPr>
                <w:rFonts w:ascii="宋体" w:hint="eastAsia"/>
                <w:szCs w:val="21"/>
              </w:rPr>
              <w:t>个工作日在指定媒介刊登基金重新开放申购或赎回的公告，并在重新开始办理申购或赎回的开放日公告最近</w:t>
            </w:r>
            <w:r>
              <w:rPr>
                <w:rFonts w:ascii="宋体" w:hint="eastAsia"/>
                <w:szCs w:val="21"/>
              </w:rPr>
              <w:t>1</w:t>
            </w:r>
            <w:r>
              <w:rPr>
                <w:rFonts w:ascii="宋体" w:hint="eastAsia"/>
                <w:szCs w:val="21"/>
              </w:rPr>
              <w:t>个工作日各类基金份额的基金份额净值。</w:t>
            </w:r>
          </w:p>
        </w:tc>
      </w:tr>
      <w:tr w:rsidR="00792935">
        <w:tc>
          <w:tcPr>
            <w:tcW w:w="945" w:type="dxa"/>
          </w:tcPr>
          <w:p w:rsidR="00792935" w:rsidRDefault="008C7B41">
            <w:pPr>
              <w:spacing w:line="276" w:lineRule="auto"/>
              <w:rPr>
                <w:rFonts w:ascii="宋体"/>
                <w:szCs w:val="21"/>
              </w:rPr>
            </w:pPr>
            <w:r>
              <w:rPr>
                <w:rFonts w:ascii="宋体" w:hint="eastAsia"/>
                <w:szCs w:val="21"/>
              </w:rPr>
              <w:t>第七部分</w:t>
            </w:r>
            <w:r>
              <w:rPr>
                <w:rFonts w:ascii="宋体" w:hint="eastAsia"/>
                <w:szCs w:val="21"/>
              </w:rPr>
              <w:t xml:space="preserve">  </w:t>
            </w:r>
            <w:r>
              <w:rPr>
                <w:rFonts w:ascii="宋体" w:hint="eastAsia"/>
                <w:szCs w:val="21"/>
              </w:rPr>
              <w:t>基金合同当事人及权利义务</w:t>
            </w:r>
          </w:p>
          <w:p w:rsidR="00792935" w:rsidRDefault="008C7B41">
            <w:pPr>
              <w:spacing w:line="276" w:lineRule="auto"/>
              <w:rPr>
                <w:rFonts w:ascii="宋体"/>
                <w:szCs w:val="21"/>
              </w:rPr>
            </w:pPr>
            <w:r>
              <w:rPr>
                <w:rFonts w:ascii="宋体" w:hint="eastAsia"/>
                <w:szCs w:val="21"/>
              </w:rPr>
              <w:t>一、基金管理人</w:t>
            </w:r>
          </w:p>
        </w:tc>
        <w:tc>
          <w:tcPr>
            <w:tcW w:w="3583" w:type="dxa"/>
          </w:tcPr>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（一）</w:t>
            </w:r>
            <w:r>
              <w:rPr>
                <w:rFonts w:ascii="宋体"/>
                <w:color w:val="000000"/>
                <w:szCs w:val="21"/>
              </w:rPr>
              <w:tab/>
            </w:r>
            <w:r>
              <w:rPr>
                <w:rFonts w:ascii="宋体"/>
                <w:color w:val="000000"/>
                <w:szCs w:val="21"/>
              </w:rPr>
              <w:t>基金管理人简况</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办公地址：上海市浦东新区银城路</w:t>
            </w:r>
            <w:r>
              <w:rPr>
                <w:rFonts w:ascii="宋体" w:hint="eastAsia"/>
                <w:color w:val="000000"/>
                <w:szCs w:val="21"/>
              </w:rPr>
              <w:t>167</w:t>
            </w:r>
            <w:r>
              <w:rPr>
                <w:rFonts w:ascii="宋体" w:hint="eastAsia"/>
                <w:color w:val="000000"/>
                <w:szCs w:val="21"/>
              </w:rPr>
              <w:t>号</w:t>
            </w:r>
            <w:r>
              <w:rPr>
                <w:rFonts w:ascii="宋体" w:hint="eastAsia"/>
                <w:color w:val="000000"/>
                <w:szCs w:val="21"/>
              </w:rPr>
              <w:t>14</w:t>
            </w:r>
            <w:r>
              <w:rPr>
                <w:rFonts w:ascii="宋体" w:hint="eastAsia"/>
                <w:color w:val="000000"/>
                <w:szCs w:val="21"/>
              </w:rPr>
              <w:t>层</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法定代表人：官恒秋</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联系电话：</w:t>
            </w:r>
            <w:r>
              <w:rPr>
                <w:rFonts w:ascii="宋体" w:hint="eastAsia"/>
                <w:color w:val="000000"/>
                <w:szCs w:val="21"/>
              </w:rPr>
              <w:t>021-2221186688</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（二）</w:t>
            </w:r>
            <w:r>
              <w:rPr>
                <w:rFonts w:ascii="宋体" w:hint="eastAsia"/>
                <w:color w:val="000000"/>
                <w:szCs w:val="21"/>
              </w:rPr>
              <w:tab/>
            </w:r>
            <w:r>
              <w:rPr>
                <w:rFonts w:ascii="宋体" w:hint="eastAsia"/>
                <w:color w:val="000000"/>
                <w:szCs w:val="21"/>
              </w:rPr>
              <w:t>基金管理人的权利与义务</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2</w:t>
            </w:r>
            <w:r>
              <w:rPr>
                <w:rFonts w:ascii="宋体" w:hint="eastAsia"/>
                <w:color w:val="000000"/>
                <w:szCs w:val="21"/>
              </w:rPr>
              <w:t>、根据《基金法》、《运作办法》及其他有关规定，基金管理人的义务包括但不限于：</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w:t>
            </w:r>
            <w:r>
              <w:rPr>
                <w:rFonts w:ascii="宋体" w:hint="eastAsia"/>
                <w:color w:val="000000"/>
                <w:szCs w:val="21"/>
              </w:rPr>
              <w:t>8</w:t>
            </w:r>
            <w:r>
              <w:rPr>
                <w:rFonts w:ascii="宋体" w:hint="eastAsia"/>
                <w:color w:val="000000"/>
                <w:szCs w:val="21"/>
              </w:rPr>
              <w:t>）采取适当合理的措施使计算基金份额认购、申购、赎回和注销价格的方法符合《基金合同》等法律文件的规定，按有关规定计算并公告基金净值信息，确定基金份额申购、赎回的价格；</w:t>
            </w:r>
          </w:p>
        </w:tc>
        <w:tc>
          <w:tcPr>
            <w:tcW w:w="3768" w:type="dxa"/>
          </w:tcPr>
          <w:p w:rsidR="00792935" w:rsidRDefault="008C7B41">
            <w:pPr>
              <w:spacing w:line="276" w:lineRule="auto"/>
              <w:ind w:firstLineChars="200" w:firstLine="420"/>
              <w:jc w:val="left"/>
              <w:rPr>
                <w:rFonts w:ascii="宋体"/>
                <w:szCs w:val="21"/>
              </w:rPr>
            </w:pPr>
            <w:r>
              <w:rPr>
                <w:rFonts w:ascii="宋体" w:hint="eastAsia"/>
                <w:szCs w:val="21"/>
              </w:rPr>
              <w:t>（一）</w:t>
            </w:r>
            <w:r>
              <w:rPr>
                <w:rFonts w:ascii="宋体"/>
                <w:szCs w:val="21"/>
              </w:rPr>
              <w:tab/>
            </w:r>
            <w:r>
              <w:rPr>
                <w:rFonts w:ascii="宋体"/>
                <w:szCs w:val="21"/>
              </w:rPr>
              <w:t>基金管理人简况</w:t>
            </w:r>
          </w:p>
          <w:p w:rsidR="00792935" w:rsidRDefault="008C7B41">
            <w:pPr>
              <w:spacing w:line="276" w:lineRule="auto"/>
              <w:ind w:firstLineChars="200" w:firstLine="420"/>
              <w:jc w:val="left"/>
              <w:rPr>
                <w:rFonts w:ascii="宋体"/>
                <w:szCs w:val="21"/>
              </w:rPr>
            </w:pPr>
            <w:r>
              <w:rPr>
                <w:rFonts w:ascii="宋体" w:hint="eastAsia"/>
                <w:szCs w:val="21"/>
              </w:rPr>
              <w:t>办公地址：上海市浦东新区银城路</w:t>
            </w:r>
            <w:r>
              <w:rPr>
                <w:rFonts w:ascii="宋体" w:hint="eastAsia"/>
                <w:szCs w:val="21"/>
              </w:rPr>
              <w:t>167</w:t>
            </w:r>
            <w:r>
              <w:rPr>
                <w:rFonts w:ascii="宋体" w:hint="eastAsia"/>
                <w:szCs w:val="21"/>
              </w:rPr>
              <w:t>号</w:t>
            </w:r>
            <w:r>
              <w:rPr>
                <w:rFonts w:ascii="宋体" w:hint="eastAsia"/>
                <w:szCs w:val="21"/>
              </w:rPr>
              <w:t>13</w:t>
            </w:r>
            <w:r>
              <w:rPr>
                <w:rFonts w:ascii="宋体" w:hint="eastAsia"/>
                <w:szCs w:val="21"/>
              </w:rPr>
              <w:t>、</w:t>
            </w:r>
            <w:r>
              <w:rPr>
                <w:rFonts w:ascii="宋体" w:hint="eastAsia"/>
                <w:szCs w:val="21"/>
              </w:rPr>
              <w:t>14</w:t>
            </w:r>
            <w:r>
              <w:rPr>
                <w:rFonts w:ascii="宋体" w:hint="eastAsia"/>
                <w:szCs w:val="21"/>
              </w:rPr>
              <w:t>层</w:t>
            </w:r>
          </w:p>
          <w:p w:rsidR="00792935" w:rsidRDefault="008C7B41">
            <w:pPr>
              <w:spacing w:line="276" w:lineRule="auto"/>
              <w:ind w:firstLineChars="200" w:firstLine="420"/>
              <w:jc w:val="left"/>
              <w:rPr>
                <w:rFonts w:ascii="宋体"/>
                <w:szCs w:val="21"/>
              </w:rPr>
            </w:pPr>
            <w:r>
              <w:rPr>
                <w:rFonts w:ascii="宋体" w:hint="eastAsia"/>
                <w:szCs w:val="21"/>
              </w:rPr>
              <w:t>法定代表人：刘宗治</w:t>
            </w:r>
          </w:p>
          <w:p w:rsidR="00792935" w:rsidRDefault="008C7B41">
            <w:pPr>
              <w:spacing w:line="276" w:lineRule="auto"/>
              <w:ind w:firstLineChars="200" w:firstLine="420"/>
              <w:jc w:val="left"/>
              <w:rPr>
                <w:rFonts w:ascii="宋体"/>
                <w:szCs w:val="21"/>
              </w:rPr>
            </w:pPr>
            <w:r>
              <w:rPr>
                <w:rFonts w:ascii="宋体" w:hint="eastAsia"/>
                <w:szCs w:val="21"/>
              </w:rPr>
              <w:t>……</w:t>
            </w:r>
          </w:p>
          <w:p w:rsidR="00792935" w:rsidRDefault="008C7B41">
            <w:pPr>
              <w:spacing w:line="276" w:lineRule="auto"/>
              <w:ind w:firstLineChars="200" w:firstLine="420"/>
              <w:jc w:val="left"/>
              <w:rPr>
                <w:rFonts w:ascii="宋体"/>
                <w:szCs w:val="21"/>
              </w:rPr>
            </w:pPr>
            <w:r>
              <w:rPr>
                <w:rFonts w:ascii="宋体" w:hint="eastAsia"/>
                <w:szCs w:val="21"/>
              </w:rPr>
              <w:t>联系电话：</w:t>
            </w:r>
            <w:r>
              <w:rPr>
                <w:rFonts w:ascii="宋体" w:hint="eastAsia"/>
                <w:szCs w:val="21"/>
              </w:rPr>
              <w:t>021-22211866</w:t>
            </w:r>
          </w:p>
          <w:p w:rsidR="00792935" w:rsidRDefault="008C7B41">
            <w:pPr>
              <w:spacing w:line="276" w:lineRule="auto"/>
              <w:ind w:firstLineChars="200" w:firstLine="420"/>
              <w:jc w:val="left"/>
              <w:rPr>
                <w:rFonts w:ascii="宋体"/>
                <w:szCs w:val="21"/>
              </w:rPr>
            </w:pPr>
            <w:r>
              <w:rPr>
                <w:rFonts w:ascii="宋体" w:hint="eastAsia"/>
                <w:szCs w:val="21"/>
              </w:rPr>
              <w:t>（二）</w:t>
            </w:r>
            <w:r>
              <w:rPr>
                <w:rFonts w:ascii="宋体" w:hint="eastAsia"/>
                <w:szCs w:val="21"/>
              </w:rPr>
              <w:tab/>
            </w:r>
            <w:r>
              <w:rPr>
                <w:rFonts w:ascii="宋体" w:hint="eastAsia"/>
                <w:szCs w:val="21"/>
              </w:rPr>
              <w:t>基金管理人的权利与义务</w:t>
            </w:r>
          </w:p>
          <w:p w:rsidR="00792935" w:rsidRDefault="008C7B41">
            <w:pPr>
              <w:spacing w:line="276" w:lineRule="auto"/>
              <w:ind w:firstLineChars="200" w:firstLine="420"/>
              <w:jc w:val="left"/>
              <w:rPr>
                <w:rFonts w:ascii="宋体"/>
                <w:szCs w:val="21"/>
              </w:rPr>
            </w:pPr>
            <w:r>
              <w:rPr>
                <w:rFonts w:ascii="宋体" w:hint="eastAsia"/>
                <w:szCs w:val="21"/>
              </w:rPr>
              <w:t>2</w:t>
            </w:r>
            <w:r>
              <w:rPr>
                <w:rFonts w:ascii="宋体" w:hint="eastAsia"/>
                <w:szCs w:val="21"/>
              </w:rPr>
              <w:t>、根据《基金法》、《运作办法》及其他有关规定，基金管理人的义务包括但不限于：</w:t>
            </w:r>
          </w:p>
          <w:p w:rsidR="00792935" w:rsidRDefault="008C7B41">
            <w:pPr>
              <w:spacing w:line="276" w:lineRule="auto"/>
              <w:ind w:firstLineChars="200" w:firstLine="420"/>
              <w:jc w:val="left"/>
              <w:rPr>
                <w:rFonts w:ascii="宋体"/>
                <w:szCs w:val="21"/>
              </w:rPr>
            </w:pPr>
            <w:r>
              <w:rPr>
                <w:rFonts w:ascii="宋体" w:hint="eastAsia"/>
                <w:szCs w:val="21"/>
              </w:rPr>
              <w:t>（</w:t>
            </w:r>
            <w:r>
              <w:rPr>
                <w:rFonts w:ascii="宋体" w:hint="eastAsia"/>
                <w:szCs w:val="21"/>
              </w:rPr>
              <w:t>8</w:t>
            </w:r>
            <w:r>
              <w:rPr>
                <w:rFonts w:ascii="宋体" w:hint="eastAsia"/>
                <w:szCs w:val="21"/>
              </w:rPr>
              <w:t>）采取适当合理的措施使计算基金份额认购、申购、赎回和注销价格的方法符合《基金合同》等法律</w:t>
            </w:r>
            <w:r>
              <w:rPr>
                <w:rFonts w:ascii="宋体" w:hint="eastAsia"/>
                <w:szCs w:val="21"/>
              </w:rPr>
              <w:t>文件的规定，按有关规定计算并公告基金净值信息，确定各类基金份额申购、赎回的价格；</w:t>
            </w:r>
          </w:p>
        </w:tc>
      </w:tr>
      <w:tr w:rsidR="00792935">
        <w:tc>
          <w:tcPr>
            <w:tcW w:w="945" w:type="dxa"/>
          </w:tcPr>
          <w:p w:rsidR="00792935" w:rsidRDefault="008C7B41">
            <w:pPr>
              <w:spacing w:line="276" w:lineRule="auto"/>
              <w:rPr>
                <w:rFonts w:ascii="宋体"/>
                <w:szCs w:val="21"/>
              </w:rPr>
            </w:pPr>
            <w:r>
              <w:rPr>
                <w:rFonts w:ascii="宋体" w:hint="eastAsia"/>
                <w:szCs w:val="21"/>
              </w:rPr>
              <w:t>第七部分</w:t>
            </w:r>
            <w:r>
              <w:rPr>
                <w:rFonts w:ascii="宋体" w:hint="eastAsia"/>
                <w:szCs w:val="21"/>
              </w:rPr>
              <w:t xml:space="preserve">  </w:t>
            </w:r>
            <w:r>
              <w:rPr>
                <w:rFonts w:ascii="宋体" w:hint="eastAsia"/>
                <w:szCs w:val="21"/>
              </w:rPr>
              <w:t>基金合同当事人及权利义务</w:t>
            </w:r>
          </w:p>
          <w:p w:rsidR="00792935" w:rsidRDefault="008C7B41">
            <w:pPr>
              <w:spacing w:line="276" w:lineRule="auto"/>
              <w:rPr>
                <w:rFonts w:ascii="宋体"/>
                <w:szCs w:val="21"/>
              </w:rPr>
            </w:pPr>
            <w:r>
              <w:rPr>
                <w:rFonts w:ascii="宋体" w:hint="eastAsia"/>
                <w:szCs w:val="21"/>
              </w:rPr>
              <w:t>二、基金托管人</w:t>
            </w:r>
          </w:p>
        </w:tc>
        <w:tc>
          <w:tcPr>
            <w:tcW w:w="3583" w:type="dxa"/>
          </w:tcPr>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（一）</w:t>
            </w:r>
            <w:r>
              <w:rPr>
                <w:rFonts w:ascii="宋体" w:hint="eastAsia"/>
                <w:color w:val="000000"/>
                <w:szCs w:val="21"/>
              </w:rPr>
              <w:tab/>
            </w:r>
            <w:r>
              <w:rPr>
                <w:rFonts w:ascii="宋体" w:hint="eastAsia"/>
                <w:color w:val="000000"/>
                <w:szCs w:val="21"/>
              </w:rPr>
              <w:t>基金托管人简况</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名称：上海浦东发展银行股份有限公司（简称：浦发银行）</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法定代表人：郑杨</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组织形式：股份有限公司</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（二）</w:t>
            </w:r>
            <w:r>
              <w:rPr>
                <w:rFonts w:ascii="宋体" w:hint="eastAsia"/>
                <w:color w:val="000000"/>
                <w:szCs w:val="21"/>
              </w:rPr>
              <w:tab/>
            </w:r>
            <w:r>
              <w:rPr>
                <w:rFonts w:ascii="宋体" w:hint="eastAsia"/>
                <w:color w:val="000000"/>
                <w:szCs w:val="21"/>
              </w:rPr>
              <w:t>基金托管人的权利与义务</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2</w:t>
            </w:r>
            <w:r>
              <w:rPr>
                <w:rFonts w:ascii="宋体" w:hint="eastAsia"/>
                <w:color w:val="000000"/>
                <w:szCs w:val="21"/>
              </w:rPr>
              <w:t>、根据《基金法》、《运作办法》及其他有关规定，基金托管人的义务包括但不限于：</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w:t>
            </w:r>
            <w:r>
              <w:rPr>
                <w:rFonts w:ascii="宋体" w:hint="eastAsia"/>
                <w:color w:val="000000"/>
                <w:szCs w:val="21"/>
              </w:rPr>
              <w:t>8</w:t>
            </w:r>
            <w:r>
              <w:rPr>
                <w:rFonts w:ascii="宋体" w:hint="eastAsia"/>
                <w:color w:val="000000"/>
                <w:szCs w:val="21"/>
              </w:rPr>
              <w:t>）复核、审查基金管理人计算的基金资产净值、基金份额净值、基金份额申购、赎回价格；</w:t>
            </w:r>
          </w:p>
        </w:tc>
        <w:tc>
          <w:tcPr>
            <w:tcW w:w="3768" w:type="dxa"/>
          </w:tcPr>
          <w:p w:rsidR="00792935" w:rsidRDefault="008C7B41">
            <w:pPr>
              <w:spacing w:line="276" w:lineRule="auto"/>
              <w:ind w:firstLineChars="200" w:firstLine="420"/>
              <w:jc w:val="left"/>
              <w:rPr>
                <w:rFonts w:ascii="宋体"/>
                <w:szCs w:val="21"/>
              </w:rPr>
            </w:pPr>
            <w:r>
              <w:rPr>
                <w:rFonts w:ascii="宋体" w:hint="eastAsia"/>
                <w:szCs w:val="21"/>
              </w:rPr>
              <w:t>（一）</w:t>
            </w:r>
            <w:r>
              <w:rPr>
                <w:rFonts w:ascii="宋体" w:hint="eastAsia"/>
                <w:szCs w:val="21"/>
              </w:rPr>
              <w:tab/>
            </w:r>
            <w:r>
              <w:rPr>
                <w:rFonts w:ascii="宋体" w:hint="eastAsia"/>
                <w:szCs w:val="21"/>
              </w:rPr>
              <w:t>基金托管人简况</w:t>
            </w:r>
          </w:p>
          <w:p w:rsidR="00792935" w:rsidRDefault="008C7B41">
            <w:pPr>
              <w:spacing w:line="276" w:lineRule="auto"/>
              <w:ind w:firstLineChars="200" w:firstLine="420"/>
              <w:jc w:val="left"/>
              <w:rPr>
                <w:rFonts w:ascii="宋体"/>
                <w:szCs w:val="21"/>
              </w:rPr>
            </w:pPr>
            <w:r>
              <w:rPr>
                <w:rFonts w:ascii="宋体" w:hint="eastAsia"/>
                <w:szCs w:val="21"/>
              </w:rPr>
              <w:t>名称：上海浦东发展银行股份有限公司</w:t>
            </w:r>
          </w:p>
          <w:p w:rsidR="00792935" w:rsidRDefault="008C7B41">
            <w:pPr>
              <w:spacing w:line="276" w:lineRule="auto"/>
              <w:ind w:firstLineChars="200" w:firstLine="420"/>
              <w:jc w:val="left"/>
              <w:rPr>
                <w:rFonts w:ascii="宋体"/>
                <w:szCs w:val="21"/>
              </w:rPr>
            </w:pPr>
            <w:r>
              <w:rPr>
                <w:rFonts w:ascii="宋体" w:hint="eastAsia"/>
                <w:szCs w:val="21"/>
              </w:rPr>
              <w:t>……</w:t>
            </w:r>
          </w:p>
          <w:p w:rsidR="00792935" w:rsidRDefault="008C7B41">
            <w:pPr>
              <w:spacing w:line="276" w:lineRule="auto"/>
              <w:ind w:firstLineChars="200" w:firstLine="420"/>
              <w:jc w:val="left"/>
              <w:rPr>
                <w:rFonts w:ascii="宋体"/>
                <w:szCs w:val="21"/>
              </w:rPr>
            </w:pPr>
            <w:r>
              <w:rPr>
                <w:rFonts w:ascii="宋体" w:hint="eastAsia"/>
                <w:szCs w:val="21"/>
              </w:rPr>
              <w:t>法定代表人：张为忠</w:t>
            </w:r>
          </w:p>
          <w:p w:rsidR="00792935" w:rsidRDefault="008C7B41">
            <w:pPr>
              <w:spacing w:line="276" w:lineRule="auto"/>
              <w:ind w:firstLineChars="200" w:firstLine="420"/>
              <w:jc w:val="left"/>
              <w:rPr>
                <w:rFonts w:ascii="宋体"/>
                <w:szCs w:val="21"/>
              </w:rPr>
            </w:pPr>
            <w:r>
              <w:rPr>
                <w:rFonts w:ascii="宋体" w:hint="eastAsia"/>
                <w:szCs w:val="21"/>
              </w:rPr>
              <w:t>……</w:t>
            </w:r>
          </w:p>
          <w:p w:rsidR="00792935" w:rsidRDefault="008C7B41">
            <w:pPr>
              <w:spacing w:line="276" w:lineRule="auto"/>
              <w:ind w:firstLineChars="200" w:firstLine="420"/>
              <w:jc w:val="left"/>
              <w:rPr>
                <w:rFonts w:ascii="宋体"/>
                <w:szCs w:val="21"/>
              </w:rPr>
            </w:pPr>
            <w:r>
              <w:rPr>
                <w:rFonts w:ascii="宋体" w:hint="eastAsia"/>
                <w:szCs w:val="21"/>
              </w:rPr>
              <w:t>组织形式：股份有限公司（上市）</w:t>
            </w:r>
          </w:p>
          <w:p w:rsidR="00792935" w:rsidRDefault="008C7B41">
            <w:pPr>
              <w:spacing w:line="276" w:lineRule="auto"/>
              <w:ind w:firstLineChars="200" w:firstLine="420"/>
              <w:jc w:val="left"/>
              <w:rPr>
                <w:rFonts w:ascii="宋体"/>
                <w:szCs w:val="21"/>
              </w:rPr>
            </w:pPr>
            <w:r>
              <w:rPr>
                <w:rFonts w:ascii="宋体" w:hint="eastAsia"/>
                <w:szCs w:val="21"/>
              </w:rPr>
              <w:t>（二）</w:t>
            </w:r>
            <w:r>
              <w:rPr>
                <w:rFonts w:ascii="宋体" w:hint="eastAsia"/>
                <w:szCs w:val="21"/>
              </w:rPr>
              <w:tab/>
            </w:r>
            <w:r>
              <w:rPr>
                <w:rFonts w:ascii="宋体" w:hint="eastAsia"/>
                <w:szCs w:val="21"/>
              </w:rPr>
              <w:t>基金托管人的权利与义务</w:t>
            </w:r>
          </w:p>
          <w:p w:rsidR="00792935" w:rsidRDefault="008C7B41">
            <w:pPr>
              <w:spacing w:line="276" w:lineRule="auto"/>
              <w:ind w:firstLineChars="200" w:firstLine="420"/>
              <w:jc w:val="left"/>
              <w:rPr>
                <w:rFonts w:ascii="宋体"/>
                <w:szCs w:val="21"/>
              </w:rPr>
            </w:pPr>
            <w:r>
              <w:rPr>
                <w:rFonts w:ascii="宋体" w:hint="eastAsia"/>
                <w:szCs w:val="21"/>
              </w:rPr>
              <w:t>2</w:t>
            </w:r>
            <w:r>
              <w:rPr>
                <w:rFonts w:ascii="宋体" w:hint="eastAsia"/>
                <w:szCs w:val="21"/>
              </w:rPr>
              <w:t>、根据《基金法》、《运作办法》及其他有关规定，基金托管人的义务包括但不限于：</w:t>
            </w:r>
          </w:p>
          <w:p w:rsidR="00792935" w:rsidRDefault="008C7B41">
            <w:pPr>
              <w:spacing w:line="276" w:lineRule="auto"/>
              <w:ind w:firstLineChars="200" w:firstLine="420"/>
              <w:jc w:val="left"/>
              <w:rPr>
                <w:rFonts w:ascii="宋体"/>
                <w:szCs w:val="21"/>
              </w:rPr>
            </w:pPr>
            <w:r>
              <w:rPr>
                <w:rFonts w:ascii="宋体" w:hint="eastAsia"/>
                <w:szCs w:val="21"/>
              </w:rPr>
              <w:t>（</w:t>
            </w:r>
            <w:r>
              <w:rPr>
                <w:rFonts w:ascii="宋体" w:hint="eastAsia"/>
                <w:szCs w:val="21"/>
              </w:rPr>
              <w:t>8</w:t>
            </w:r>
            <w:r>
              <w:rPr>
                <w:rFonts w:ascii="宋体" w:hint="eastAsia"/>
                <w:szCs w:val="21"/>
              </w:rPr>
              <w:t>）复核、审查基金管理人计算的基金资产净值、各类基金份额净值、基金份额申购、赎回价格；</w:t>
            </w:r>
          </w:p>
        </w:tc>
      </w:tr>
      <w:tr w:rsidR="00792935">
        <w:tc>
          <w:tcPr>
            <w:tcW w:w="945" w:type="dxa"/>
          </w:tcPr>
          <w:p w:rsidR="00792935" w:rsidRDefault="008C7B41">
            <w:pPr>
              <w:spacing w:line="276" w:lineRule="auto"/>
              <w:rPr>
                <w:rFonts w:ascii="宋体"/>
                <w:szCs w:val="21"/>
              </w:rPr>
            </w:pPr>
            <w:r>
              <w:rPr>
                <w:rFonts w:ascii="宋体" w:hint="eastAsia"/>
                <w:szCs w:val="21"/>
              </w:rPr>
              <w:t>第七部分</w:t>
            </w:r>
            <w:r>
              <w:rPr>
                <w:rFonts w:ascii="宋体" w:hint="eastAsia"/>
                <w:szCs w:val="21"/>
              </w:rPr>
              <w:t xml:space="preserve">  </w:t>
            </w:r>
            <w:r>
              <w:rPr>
                <w:rFonts w:ascii="宋体" w:hint="eastAsia"/>
                <w:szCs w:val="21"/>
              </w:rPr>
              <w:t>基金合同当事人及权利义务</w:t>
            </w:r>
          </w:p>
          <w:p w:rsidR="00792935" w:rsidRDefault="008C7B41">
            <w:pPr>
              <w:autoSpaceDE w:val="0"/>
              <w:autoSpaceDN w:val="0"/>
              <w:adjustRightInd w:val="0"/>
              <w:spacing w:line="276" w:lineRule="auto"/>
              <w:jc w:val="left"/>
              <w:rPr>
                <w:rFonts w:ascii="宋体"/>
                <w:szCs w:val="21"/>
              </w:rPr>
            </w:pPr>
            <w:r>
              <w:rPr>
                <w:rFonts w:ascii="宋体" w:hint="eastAsia"/>
                <w:color w:val="000000"/>
                <w:szCs w:val="21"/>
              </w:rPr>
              <w:t>三、基金份额持有人</w:t>
            </w:r>
          </w:p>
        </w:tc>
        <w:tc>
          <w:tcPr>
            <w:tcW w:w="3583" w:type="dxa"/>
          </w:tcPr>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每份基金份额具有同等的合法权益。</w:t>
            </w:r>
          </w:p>
        </w:tc>
        <w:tc>
          <w:tcPr>
            <w:tcW w:w="3768" w:type="dxa"/>
          </w:tcPr>
          <w:p w:rsidR="00792935" w:rsidRDefault="008C7B41">
            <w:pPr>
              <w:spacing w:line="276" w:lineRule="auto"/>
              <w:ind w:firstLineChars="200" w:firstLine="420"/>
              <w:jc w:val="left"/>
              <w:rPr>
                <w:rFonts w:ascii="宋体"/>
                <w:szCs w:val="21"/>
              </w:rPr>
            </w:pPr>
            <w:r>
              <w:rPr>
                <w:rFonts w:ascii="宋体" w:hint="eastAsia"/>
                <w:szCs w:val="21"/>
              </w:rPr>
              <w:t>同一类别的每份基金份额具有同等的合法权益。</w:t>
            </w:r>
          </w:p>
        </w:tc>
      </w:tr>
      <w:tr w:rsidR="00792935">
        <w:tc>
          <w:tcPr>
            <w:tcW w:w="945" w:type="dxa"/>
          </w:tcPr>
          <w:p w:rsidR="00792935" w:rsidRDefault="008C7B41">
            <w:pPr>
              <w:spacing w:line="276" w:lineRule="auto"/>
              <w:rPr>
                <w:rFonts w:ascii="宋体"/>
                <w:szCs w:val="21"/>
              </w:rPr>
            </w:pPr>
            <w:r>
              <w:rPr>
                <w:rFonts w:ascii="宋体" w:hint="eastAsia"/>
                <w:szCs w:val="21"/>
              </w:rPr>
              <w:t>第八部分</w:t>
            </w:r>
            <w:r>
              <w:rPr>
                <w:rFonts w:ascii="宋体" w:hint="eastAsia"/>
                <w:szCs w:val="21"/>
              </w:rPr>
              <w:t xml:space="preserve">  </w:t>
            </w:r>
            <w:r>
              <w:rPr>
                <w:rFonts w:ascii="宋体" w:hint="eastAsia"/>
                <w:szCs w:val="21"/>
              </w:rPr>
              <w:t>基金份额持有人大会</w:t>
            </w:r>
          </w:p>
          <w:p w:rsidR="00792935" w:rsidRDefault="008C7B41">
            <w:pPr>
              <w:spacing w:line="276" w:lineRule="auto"/>
              <w:rPr>
                <w:rFonts w:ascii="宋体"/>
                <w:szCs w:val="21"/>
              </w:rPr>
            </w:pPr>
            <w:r>
              <w:rPr>
                <w:rFonts w:ascii="宋体" w:hint="eastAsia"/>
                <w:szCs w:val="21"/>
              </w:rPr>
              <w:t>一、召开事由</w:t>
            </w:r>
          </w:p>
        </w:tc>
        <w:tc>
          <w:tcPr>
            <w:tcW w:w="3583" w:type="dxa"/>
          </w:tcPr>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1</w:t>
            </w:r>
            <w:r>
              <w:rPr>
                <w:rFonts w:ascii="宋体" w:hint="eastAsia"/>
                <w:color w:val="000000"/>
                <w:szCs w:val="21"/>
              </w:rPr>
              <w:t>、当出现或需要决定下列事由之一的，应当召开基金份额持有人大会：</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w:t>
            </w:r>
            <w:r>
              <w:rPr>
                <w:rFonts w:ascii="宋体" w:hint="eastAsia"/>
                <w:color w:val="000000"/>
                <w:szCs w:val="21"/>
              </w:rPr>
              <w:t>5</w:t>
            </w:r>
            <w:r>
              <w:rPr>
                <w:rFonts w:ascii="宋体" w:hint="eastAsia"/>
                <w:color w:val="000000"/>
                <w:szCs w:val="21"/>
              </w:rPr>
              <w:t>）调整基金管理人、基金托管人的报酬标准；</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2</w:t>
            </w:r>
            <w:r>
              <w:rPr>
                <w:rFonts w:ascii="宋体" w:hint="eastAsia"/>
                <w:color w:val="000000"/>
                <w:szCs w:val="21"/>
              </w:rPr>
              <w:t>、在法律法规和《基金合同》规定的范围内且对基金份额持有人利益无实质性不利影响的前提下，以下情况可由基金管理人和基金托管人协商后修改，不需召开基金份额持有人大会：</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w:t>
            </w:r>
            <w:r>
              <w:rPr>
                <w:rFonts w:ascii="宋体" w:hint="eastAsia"/>
                <w:color w:val="000000"/>
                <w:szCs w:val="21"/>
              </w:rPr>
              <w:t>2</w:t>
            </w:r>
            <w:r>
              <w:rPr>
                <w:rFonts w:ascii="宋体" w:hint="eastAsia"/>
                <w:color w:val="000000"/>
                <w:szCs w:val="21"/>
              </w:rPr>
              <w:t>）调整本基金的申购费率、调低赎回费率；</w:t>
            </w:r>
          </w:p>
        </w:tc>
        <w:tc>
          <w:tcPr>
            <w:tcW w:w="3768" w:type="dxa"/>
          </w:tcPr>
          <w:p w:rsidR="00792935" w:rsidRDefault="008C7B41">
            <w:pPr>
              <w:spacing w:line="276" w:lineRule="auto"/>
              <w:ind w:firstLineChars="200" w:firstLine="420"/>
              <w:jc w:val="left"/>
              <w:rPr>
                <w:rFonts w:ascii="宋体"/>
                <w:szCs w:val="21"/>
              </w:rPr>
            </w:pPr>
            <w:r>
              <w:rPr>
                <w:rFonts w:ascii="宋体" w:hint="eastAsia"/>
                <w:szCs w:val="21"/>
              </w:rPr>
              <w:t>1</w:t>
            </w:r>
            <w:r>
              <w:rPr>
                <w:rFonts w:ascii="宋体" w:hint="eastAsia"/>
                <w:szCs w:val="21"/>
              </w:rPr>
              <w:t>、当出现或需要决定下列事由之一的，应当召开基金份额持有人大会：</w:t>
            </w:r>
          </w:p>
          <w:p w:rsidR="00792935" w:rsidRDefault="008C7B41">
            <w:pPr>
              <w:spacing w:line="276" w:lineRule="auto"/>
              <w:ind w:firstLineChars="200" w:firstLine="420"/>
              <w:jc w:val="left"/>
              <w:rPr>
                <w:rFonts w:ascii="宋体"/>
                <w:szCs w:val="21"/>
              </w:rPr>
            </w:pPr>
            <w:r>
              <w:rPr>
                <w:rFonts w:ascii="宋体" w:hint="eastAsia"/>
                <w:szCs w:val="21"/>
              </w:rPr>
              <w:t>（</w:t>
            </w:r>
            <w:r>
              <w:rPr>
                <w:rFonts w:ascii="宋体" w:hint="eastAsia"/>
                <w:szCs w:val="21"/>
              </w:rPr>
              <w:t>5</w:t>
            </w:r>
            <w:r>
              <w:rPr>
                <w:rFonts w:ascii="宋体" w:hint="eastAsia"/>
                <w:szCs w:val="21"/>
              </w:rPr>
              <w:t>）调整基金管理人、基金托管人的报酬标准或提高销售服务费率；</w:t>
            </w:r>
          </w:p>
          <w:p w:rsidR="00792935" w:rsidRDefault="008C7B41">
            <w:pPr>
              <w:spacing w:line="276" w:lineRule="auto"/>
              <w:ind w:firstLineChars="200" w:firstLine="420"/>
              <w:jc w:val="left"/>
              <w:rPr>
                <w:rFonts w:ascii="宋体"/>
                <w:szCs w:val="21"/>
              </w:rPr>
            </w:pPr>
            <w:r>
              <w:rPr>
                <w:rFonts w:ascii="宋体" w:hint="eastAsia"/>
                <w:szCs w:val="21"/>
              </w:rPr>
              <w:t>2</w:t>
            </w:r>
            <w:r>
              <w:rPr>
                <w:rFonts w:ascii="宋体" w:hint="eastAsia"/>
                <w:szCs w:val="21"/>
              </w:rPr>
              <w:t>、在法律法规和《基金合同》规定的范围内且对基金份额持有人利益无实质性不利影响的前提下，以下情况可由基金管理人和基金托管人协商后修改，不需召开基金份额持有人大会：</w:t>
            </w:r>
          </w:p>
          <w:p w:rsidR="00792935" w:rsidRDefault="008C7B41">
            <w:pPr>
              <w:spacing w:line="276" w:lineRule="auto"/>
              <w:ind w:firstLineChars="200" w:firstLine="420"/>
              <w:jc w:val="left"/>
              <w:rPr>
                <w:rFonts w:ascii="宋体"/>
                <w:szCs w:val="21"/>
              </w:rPr>
            </w:pPr>
            <w:r>
              <w:rPr>
                <w:rFonts w:ascii="宋体" w:hint="eastAsia"/>
                <w:szCs w:val="21"/>
              </w:rPr>
              <w:t>（</w:t>
            </w:r>
            <w:r>
              <w:rPr>
                <w:rFonts w:ascii="宋体" w:hint="eastAsia"/>
                <w:szCs w:val="21"/>
              </w:rPr>
              <w:t>2</w:t>
            </w:r>
            <w:r>
              <w:rPr>
                <w:rFonts w:ascii="宋体" w:hint="eastAsia"/>
                <w:szCs w:val="21"/>
              </w:rPr>
              <w:t>）调整本基金的申购费率、调低</w:t>
            </w:r>
            <w:r>
              <w:rPr>
                <w:rFonts w:ascii="宋体" w:hint="eastAsia"/>
                <w:szCs w:val="21"/>
              </w:rPr>
              <w:t>A</w:t>
            </w:r>
            <w:r>
              <w:rPr>
                <w:rFonts w:ascii="宋体" w:hint="eastAsia"/>
                <w:szCs w:val="21"/>
              </w:rPr>
              <w:t>类基金份额的赎回费率、调低销售服务费率；</w:t>
            </w:r>
          </w:p>
        </w:tc>
      </w:tr>
      <w:tr w:rsidR="00792935">
        <w:tc>
          <w:tcPr>
            <w:tcW w:w="945" w:type="dxa"/>
          </w:tcPr>
          <w:p w:rsidR="00792935" w:rsidRDefault="008C7B41">
            <w:pPr>
              <w:spacing w:line="276" w:lineRule="auto"/>
              <w:rPr>
                <w:rFonts w:ascii="宋体"/>
                <w:szCs w:val="21"/>
              </w:rPr>
            </w:pPr>
            <w:r>
              <w:rPr>
                <w:rFonts w:ascii="宋体" w:hint="eastAsia"/>
                <w:szCs w:val="21"/>
              </w:rPr>
              <w:t>第十四部分</w:t>
            </w:r>
            <w:r>
              <w:rPr>
                <w:rFonts w:ascii="宋体" w:hint="eastAsia"/>
                <w:szCs w:val="21"/>
              </w:rPr>
              <w:t xml:space="preserve">  </w:t>
            </w:r>
            <w:r>
              <w:rPr>
                <w:rFonts w:ascii="宋体" w:hint="eastAsia"/>
                <w:szCs w:val="21"/>
              </w:rPr>
              <w:t>基金资产估值</w:t>
            </w:r>
          </w:p>
          <w:p w:rsidR="00792935" w:rsidRDefault="008C7B41">
            <w:pPr>
              <w:spacing w:line="276" w:lineRule="auto"/>
              <w:rPr>
                <w:rFonts w:ascii="宋体"/>
                <w:szCs w:val="21"/>
              </w:rPr>
            </w:pPr>
            <w:r>
              <w:rPr>
                <w:rFonts w:ascii="宋体" w:hint="eastAsia"/>
                <w:szCs w:val="21"/>
              </w:rPr>
              <w:t>四、估值程序</w:t>
            </w:r>
          </w:p>
        </w:tc>
        <w:tc>
          <w:tcPr>
            <w:tcW w:w="3583" w:type="dxa"/>
          </w:tcPr>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1</w:t>
            </w:r>
            <w:r>
              <w:rPr>
                <w:rFonts w:ascii="宋体" w:hint="eastAsia"/>
                <w:color w:val="000000"/>
                <w:szCs w:val="21"/>
              </w:rPr>
              <w:t>、基金份额净值是按照每个工作日闭市后，基金资产净值除以当日基金份额的余额数量计算，精确到</w:t>
            </w:r>
            <w:r>
              <w:rPr>
                <w:rFonts w:ascii="宋体" w:hint="eastAsia"/>
                <w:color w:val="000000"/>
                <w:szCs w:val="21"/>
              </w:rPr>
              <w:t>0.0001</w:t>
            </w:r>
            <w:r>
              <w:rPr>
                <w:rFonts w:ascii="宋体" w:hint="eastAsia"/>
                <w:color w:val="000000"/>
                <w:szCs w:val="21"/>
              </w:rPr>
              <w:t>元，小数点后第</w:t>
            </w:r>
            <w:r>
              <w:rPr>
                <w:rFonts w:ascii="宋体" w:hint="eastAsia"/>
                <w:color w:val="000000"/>
                <w:szCs w:val="21"/>
              </w:rPr>
              <w:t>5</w:t>
            </w:r>
            <w:r>
              <w:rPr>
                <w:rFonts w:ascii="宋体" w:hint="eastAsia"/>
                <w:color w:val="000000"/>
                <w:szCs w:val="21"/>
              </w:rPr>
              <w:t>位四舍五入。国家另有规定的，从其规定。</w:t>
            </w:r>
            <w:r>
              <w:rPr>
                <w:rFonts w:ascii="宋体" w:hint="eastAsia"/>
                <w:color w:val="000000"/>
                <w:szCs w:val="21"/>
              </w:rPr>
              <w:t xml:space="preserve"> </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基金管理人于每个工作日计算基金资产净值及基金份额净值，并按规定公告。</w:t>
            </w:r>
            <w:r>
              <w:rPr>
                <w:rFonts w:ascii="宋体" w:hint="eastAsia"/>
                <w:color w:val="000000"/>
                <w:szCs w:val="21"/>
              </w:rPr>
              <w:t xml:space="preserve"> </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2</w:t>
            </w:r>
            <w:r>
              <w:rPr>
                <w:rFonts w:ascii="宋体" w:hint="eastAsia"/>
                <w:color w:val="000000"/>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按规定对外公布。</w:t>
            </w:r>
          </w:p>
        </w:tc>
        <w:tc>
          <w:tcPr>
            <w:tcW w:w="3768" w:type="dxa"/>
          </w:tcPr>
          <w:p w:rsidR="00792935" w:rsidRDefault="008C7B41">
            <w:pPr>
              <w:spacing w:line="276" w:lineRule="auto"/>
              <w:ind w:firstLineChars="200" w:firstLine="420"/>
              <w:rPr>
                <w:rFonts w:ascii="宋体"/>
                <w:szCs w:val="21"/>
              </w:rPr>
            </w:pPr>
            <w:r>
              <w:rPr>
                <w:rFonts w:ascii="宋体" w:hint="eastAsia"/>
                <w:szCs w:val="21"/>
              </w:rPr>
              <w:t>1</w:t>
            </w:r>
            <w:r>
              <w:rPr>
                <w:rFonts w:ascii="宋体" w:hint="eastAsia"/>
                <w:szCs w:val="21"/>
              </w:rPr>
              <w:t>、各类基金份额的基金份额净值是按照每个工作日闭市后，该类基金份额的基金资产净值除以当日该类基金份额的余额数量计算，均精确到</w:t>
            </w:r>
            <w:r>
              <w:rPr>
                <w:rFonts w:ascii="宋体" w:hint="eastAsia"/>
                <w:szCs w:val="21"/>
              </w:rPr>
              <w:t>0.0001</w:t>
            </w:r>
            <w:r>
              <w:rPr>
                <w:rFonts w:ascii="宋体" w:hint="eastAsia"/>
                <w:szCs w:val="21"/>
              </w:rPr>
              <w:t>元，小数点后第</w:t>
            </w:r>
            <w:r>
              <w:rPr>
                <w:rFonts w:ascii="宋体" w:hint="eastAsia"/>
                <w:szCs w:val="21"/>
              </w:rPr>
              <w:t>5</w:t>
            </w:r>
            <w:r>
              <w:rPr>
                <w:rFonts w:ascii="宋体" w:hint="eastAsia"/>
                <w:szCs w:val="21"/>
              </w:rPr>
              <w:t>位四舍五入。国家另有规定的，从其规定。</w:t>
            </w:r>
            <w:r>
              <w:rPr>
                <w:rFonts w:ascii="宋体" w:hint="eastAsia"/>
                <w:szCs w:val="21"/>
              </w:rPr>
              <w:t xml:space="preserve"> </w:t>
            </w:r>
          </w:p>
          <w:p w:rsidR="00792935" w:rsidRDefault="008C7B41">
            <w:pPr>
              <w:spacing w:line="276" w:lineRule="auto"/>
              <w:ind w:firstLineChars="200" w:firstLine="420"/>
              <w:rPr>
                <w:rFonts w:ascii="宋体"/>
                <w:szCs w:val="21"/>
              </w:rPr>
            </w:pPr>
            <w:r>
              <w:rPr>
                <w:rFonts w:ascii="宋体" w:hint="eastAsia"/>
                <w:szCs w:val="21"/>
              </w:rPr>
              <w:t>基金管理人于每个工作日计算基金资产净值及各类基金份额的基金份额净值，并按规定公告。</w:t>
            </w:r>
            <w:r>
              <w:rPr>
                <w:rFonts w:ascii="宋体" w:hint="eastAsia"/>
                <w:szCs w:val="21"/>
              </w:rPr>
              <w:t xml:space="preserve"> </w:t>
            </w:r>
          </w:p>
          <w:p w:rsidR="00792935" w:rsidRDefault="008C7B41">
            <w:pPr>
              <w:spacing w:line="276" w:lineRule="auto"/>
              <w:ind w:firstLineChars="200" w:firstLine="420"/>
              <w:rPr>
                <w:rFonts w:ascii="宋体"/>
                <w:szCs w:val="21"/>
              </w:rPr>
            </w:pPr>
            <w:r>
              <w:rPr>
                <w:rFonts w:ascii="宋体" w:hint="eastAsia"/>
                <w:szCs w:val="21"/>
              </w:rPr>
              <w:t>2</w:t>
            </w:r>
            <w:r>
              <w:rPr>
                <w:rFonts w:ascii="宋体" w:hint="eastAsia"/>
                <w:szCs w:val="21"/>
              </w:rPr>
              <w:t>、基金管理人应每个工作日对基金资产估值。但基金管理人根据法律法规或本基金合同的规定暂停估值时除外。基金管理人每个工作日对基金资产估值后，将各类基金份额的基金份额净值结果发送基金托管人，经基金托管人复核无误后，由基金管理人按规定对外公布。</w:t>
            </w:r>
          </w:p>
        </w:tc>
      </w:tr>
      <w:tr w:rsidR="00792935">
        <w:tc>
          <w:tcPr>
            <w:tcW w:w="945" w:type="dxa"/>
          </w:tcPr>
          <w:p w:rsidR="00792935" w:rsidRDefault="008C7B41">
            <w:pPr>
              <w:spacing w:line="276" w:lineRule="auto"/>
              <w:rPr>
                <w:rFonts w:ascii="宋体"/>
                <w:szCs w:val="21"/>
              </w:rPr>
            </w:pPr>
            <w:r>
              <w:rPr>
                <w:rFonts w:ascii="宋体" w:hint="eastAsia"/>
                <w:szCs w:val="21"/>
              </w:rPr>
              <w:t>第十四部分</w:t>
            </w:r>
            <w:r>
              <w:rPr>
                <w:rFonts w:ascii="宋体" w:hint="eastAsia"/>
                <w:szCs w:val="21"/>
              </w:rPr>
              <w:t xml:space="preserve">  </w:t>
            </w:r>
            <w:r>
              <w:rPr>
                <w:rFonts w:ascii="宋体" w:hint="eastAsia"/>
                <w:szCs w:val="21"/>
              </w:rPr>
              <w:t>基金资产估值</w:t>
            </w:r>
          </w:p>
          <w:p w:rsidR="00792935" w:rsidRDefault="008C7B41">
            <w:pPr>
              <w:spacing w:line="276" w:lineRule="auto"/>
              <w:rPr>
                <w:rFonts w:ascii="宋体"/>
                <w:szCs w:val="21"/>
              </w:rPr>
            </w:pPr>
            <w:r>
              <w:rPr>
                <w:rFonts w:ascii="宋体" w:hint="eastAsia"/>
                <w:szCs w:val="21"/>
              </w:rPr>
              <w:t>五、估值错误的处理</w:t>
            </w:r>
          </w:p>
        </w:tc>
        <w:tc>
          <w:tcPr>
            <w:tcW w:w="3583" w:type="dxa"/>
          </w:tcPr>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基金管理人和基金托管人将采取必要、适当、合理的措施确保基金资产估值的准确性、及时性。当基金份额净值小数点后四位以内</w:t>
            </w:r>
            <w:r>
              <w:rPr>
                <w:rFonts w:ascii="宋体" w:hint="eastAsia"/>
                <w:color w:val="000000"/>
                <w:szCs w:val="21"/>
              </w:rPr>
              <w:t>(</w:t>
            </w:r>
            <w:r>
              <w:rPr>
                <w:rFonts w:ascii="宋体" w:hint="eastAsia"/>
                <w:color w:val="000000"/>
                <w:szCs w:val="21"/>
              </w:rPr>
              <w:t>含第四位</w:t>
            </w:r>
            <w:r>
              <w:rPr>
                <w:rFonts w:ascii="宋体" w:hint="eastAsia"/>
                <w:color w:val="000000"/>
                <w:szCs w:val="21"/>
              </w:rPr>
              <w:t>)</w:t>
            </w:r>
            <w:r>
              <w:rPr>
                <w:rFonts w:ascii="宋体" w:hint="eastAsia"/>
                <w:color w:val="000000"/>
                <w:szCs w:val="21"/>
              </w:rPr>
              <w:t>发生估值错误时，视为基金份额净值错误。</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基金合同的当事人应按照以下约定处理：</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4</w:t>
            </w:r>
            <w:r>
              <w:rPr>
                <w:rFonts w:ascii="宋体" w:hint="eastAsia"/>
                <w:color w:val="000000"/>
                <w:szCs w:val="21"/>
              </w:rPr>
              <w:t>、基金份额净值估</w:t>
            </w:r>
            <w:r>
              <w:rPr>
                <w:rFonts w:ascii="宋体" w:hint="eastAsia"/>
                <w:color w:val="000000"/>
                <w:szCs w:val="21"/>
              </w:rPr>
              <w:t>值错误处理的方法如下：</w:t>
            </w:r>
            <w:r>
              <w:rPr>
                <w:rFonts w:ascii="宋体" w:hint="eastAsia"/>
                <w:color w:val="000000"/>
                <w:szCs w:val="21"/>
              </w:rPr>
              <w:t xml:space="preserve"> </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w:t>
            </w:r>
            <w:r>
              <w:rPr>
                <w:rFonts w:ascii="宋体" w:hint="eastAsia"/>
                <w:color w:val="000000"/>
                <w:szCs w:val="21"/>
              </w:rPr>
              <w:t>2</w:t>
            </w:r>
            <w:r>
              <w:rPr>
                <w:rFonts w:ascii="宋体" w:hint="eastAsia"/>
                <w:color w:val="000000"/>
                <w:szCs w:val="21"/>
              </w:rPr>
              <w:t>）错误偏差达到基金资产净值的</w:t>
            </w:r>
            <w:r>
              <w:rPr>
                <w:rFonts w:ascii="宋体" w:hint="eastAsia"/>
                <w:color w:val="000000"/>
                <w:szCs w:val="21"/>
              </w:rPr>
              <w:t>0.25%</w:t>
            </w:r>
            <w:r>
              <w:rPr>
                <w:rFonts w:ascii="宋体" w:hint="eastAsia"/>
                <w:color w:val="000000"/>
                <w:szCs w:val="21"/>
              </w:rPr>
              <w:t>时，基金管理人应当通报基金托管人并报中国证监会备案；错误偏差达到基金份额净值的</w:t>
            </w:r>
            <w:r>
              <w:rPr>
                <w:rFonts w:ascii="宋体" w:hint="eastAsia"/>
                <w:color w:val="000000"/>
                <w:szCs w:val="21"/>
              </w:rPr>
              <w:t>0.5%</w:t>
            </w:r>
            <w:r>
              <w:rPr>
                <w:rFonts w:ascii="宋体" w:hint="eastAsia"/>
                <w:color w:val="000000"/>
                <w:szCs w:val="21"/>
              </w:rPr>
              <w:t>时，基金管理人应当公告。</w:t>
            </w:r>
          </w:p>
        </w:tc>
        <w:tc>
          <w:tcPr>
            <w:tcW w:w="3768" w:type="dxa"/>
          </w:tcPr>
          <w:p w:rsidR="00792935" w:rsidRDefault="008C7B41">
            <w:pPr>
              <w:spacing w:line="276" w:lineRule="auto"/>
              <w:ind w:firstLineChars="200" w:firstLine="420"/>
              <w:jc w:val="left"/>
              <w:rPr>
                <w:rFonts w:ascii="宋体"/>
                <w:szCs w:val="21"/>
              </w:rPr>
            </w:pPr>
            <w:r>
              <w:rPr>
                <w:rFonts w:ascii="宋体" w:hint="eastAsia"/>
                <w:szCs w:val="21"/>
              </w:rPr>
              <w:t>基金管理人和基金托管人将采取必要、适当、合理的措施确保基金资产估值的准确性、及时性。当任一类别的基金份额净值小数点后四位以内</w:t>
            </w:r>
            <w:r>
              <w:rPr>
                <w:rFonts w:ascii="宋体" w:hint="eastAsia"/>
                <w:szCs w:val="21"/>
              </w:rPr>
              <w:t>(</w:t>
            </w:r>
            <w:r>
              <w:rPr>
                <w:rFonts w:ascii="宋体" w:hint="eastAsia"/>
                <w:szCs w:val="21"/>
              </w:rPr>
              <w:t>含第四位</w:t>
            </w:r>
            <w:r>
              <w:rPr>
                <w:rFonts w:ascii="宋体" w:hint="eastAsia"/>
                <w:szCs w:val="21"/>
              </w:rPr>
              <w:t>)</w:t>
            </w:r>
            <w:r>
              <w:rPr>
                <w:rFonts w:ascii="宋体" w:hint="eastAsia"/>
                <w:szCs w:val="21"/>
              </w:rPr>
              <w:t>发生估值错误时，视为该类基金份额净值错误。</w:t>
            </w:r>
          </w:p>
          <w:p w:rsidR="00792935" w:rsidRDefault="008C7B41">
            <w:pPr>
              <w:spacing w:line="276" w:lineRule="auto"/>
              <w:ind w:firstLineChars="200" w:firstLine="420"/>
              <w:jc w:val="left"/>
              <w:rPr>
                <w:rFonts w:ascii="宋体"/>
                <w:szCs w:val="21"/>
              </w:rPr>
            </w:pPr>
            <w:r>
              <w:rPr>
                <w:rFonts w:ascii="宋体" w:hint="eastAsia"/>
                <w:szCs w:val="21"/>
              </w:rPr>
              <w:t>基金合同的当事人应按照以下约定处理：</w:t>
            </w:r>
          </w:p>
          <w:p w:rsidR="00792935" w:rsidRDefault="008C7B41">
            <w:pPr>
              <w:spacing w:line="276" w:lineRule="auto"/>
              <w:ind w:firstLineChars="200" w:firstLine="420"/>
              <w:jc w:val="left"/>
              <w:rPr>
                <w:rFonts w:ascii="宋体"/>
                <w:szCs w:val="21"/>
              </w:rPr>
            </w:pPr>
            <w:r>
              <w:rPr>
                <w:rFonts w:ascii="宋体" w:hint="eastAsia"/>
                <w:szCs w:val="21"/>
              </w:rPr>
              <w:t>4</w:t>
            </w:r>
            <w:r>
              <w:rPr>
                <w:rFonts w:ascii="宋体" w:hint="eastAsia"/>
                <w:szCs w:val="21"/>
              </w:rPr>
              <w:t>、基金份额净值估值错误处理的方法如下：</w:t>
            </w:r>
            <w:r>
              <w:rPr>
                <w:rFonts w:ascii="宋体" w:hint="eastAsia"/>
                <w:szCs w:val="21"/>
              </w:rPr>
              <w:t xml:space="preserve"> </w:t>
            </w:r>
          </w:p>
          <w:p w:rsidR="00792935" w:rsidRDefault="008C7B41">
            <w:pPr>
              <w:spacing w:line="276" w:lineRule="auto"/>
              <w:ind w:firstLineChars="200" w:firstLine="420"/>
              <w:jc w:val="left"/>
              <w:rPr>
                <w:rFonts w:ascii="宋体"/>
                <w:szCs w:val="21"/>
              </w:rPr>
            </w:pPr>
            <w:r>
              <w:rPr>
                <w:rFonts w:ascii="宋体" w:hint="eastAsia"/>
                <w:szCs w:val="21"/>
              </w:rPr>
              <w:t>（</w:t>
            </w:r>
            <w:r>
              <w:rPr>
                <w:rFonts w:ascii="宋体" w:hint="eastAsia"/>
                <w:szCs w:val="21"/>
              </w:rPr>
              <w:t>2</w:t>
            </w:r>
            <w:r>
              <w:rPr>
                <w:rFonts w:ascii="宋体" w:hint="eastAsia"/>
                <w:szCs w:val="21"/>
              </w:rPr>
              <w:t>）错误偏差达到该类基金份额净值的</w:t>
            </w:r>
            <w:r>
              <w:rPr>
                <w:rFonts w:ascii="宋体" w:hint="eastAsia"/>
                <w:szCs w:val="21"/>
              </w:rPr>
              <w:t>0.25%</w:t>
            </w:r>
            <w:r>
              <w:rPr>
                <w:rFonts w:ascii="宋体" w:hint="eastAsia"/>
                <w:szCs w:val="21"/>
              </w:rPr>
              <w:t>时，基金管理人应当通报基金托管人并报中国证监会备案；错误偏差达到该类基金份额净值的</w:t>
            </w:r>
            <w:r>
              <w:rPr>
                <w:rFonts w:ascii="宋体" w:hint="eastAsia"/>
                <w:szCs w:val="21"/>
              </w:rPr>
              <w:t>0.5%</w:t>
            </w:r>
            <w:r>
              <w:rPr>
                <w:rFonts w:ascii="宋体" w:hint="eastAsia"/>
                <w:szCs w:val="21"/>
              </w:rPr>
              <w:t>时，基金管理人应当公告。</w:t>
            </w:r>
          </w:p>
        </w:tc>
      </w:tr>
      <w:tr w:rsidR="00792935">
        <w:tc>
          <w:tcPr>
            <w:tcW w:w="945" w:type="dxa"/>
          </w:tcPr>
          <w:p w:rsidR="00792935" w:rsidRDefault="008C7B41">
            <w:pPr>
              <w:spacing w:line="276" w:lineRule="auto"/>
              <w:rPr>
                <w:rFonts w:ascii="宋体"/>
                <w:szCs w:val="21"/>
              </w:rPr>
            </w:pPr>
            <w:r>
              <w:rPr>
                <w:rFonts w:ascii="宋体" w:hint="eastAsia"/>
                <w:szCs w:val="21"/>
              </w:rPr>
              <w:t>第十四部分</w:t>
            </w:r>
            <w:r>
              <w:rPr>
                <w:rFonts w:ascii="宋体" w:hint="eastAsia"/>
                <w:szCs w:val="21"/>
              </w:rPr>
              <w:t xml:space="preserve">  </w:t>
            </w:r>
            <w:r>
              <w:rPr>
                <w:rFonts w:ascii="宋体" w:hint="eastAsia"/>
                <w:szCs w:val="21"/>
              </w:rPr>
              <w:t>基金资产估值</w:t>
            </w:r>
          </w:p>
          <w:p w:rsidR="00792935" w:rsidRDefault="008C7B41">
            <w:pPr>
              <w:spacing w:line="276" w:lineRule="auto"/>
              <w:rPr>
                <w:rFonts w:ascii="宋体"/>
                <w:szCs w:val="21"/>
              </w:rPr>
            </w:pPr>
            <w:r>
              <w:rPr>
                <w:rFonts w:ascii="宋体" w:hint="eastAsia"/>
                <w:szCs w:val="21"/>
              </w:rPr>
              <w:t>七、基金净值的确认</w:t>
            </w:r>
          </w:p>
        </w:tc>
        <w:tc>
          <w:tcPr>
            <w:tcW w:w="3583" w:type="dxa"/>
          </w:tcPr>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基金资产净值和基金份额净值由基金管理人负责计算，基金托管人负责进行复核。基金管理人应于每个工作日交易结束后计算当日的基金资产净值和基金份额净值并发送给基金托管人。基金托管人对净值计算结果复核确认后发送给基金管理人，由基金管理人按规定对基金净值予以公布。</w:t>
            </w:r>
          </w:p>
        </w:tc>
        <w:tc>
          <w:tcPr>
            <w:tcW w:w="3768" w:type="dxa"/>
          </w:tcPr>
          <w:p w:rsidR="00792935" w:rsidRDefault="008C7B41">
            <w:pPr>
              <w:spacing w:line="276" w:lineRule="auto"/>
              <w:ind w:firstLineChars="200" w:firstLine="420"/>
              <w:jc w:val="left"/>
              <w:rPr>
                <w:rFonts w:ascii="宋体"/>
                <w:szCs w:val="21"/>
              </w:rPr>
            </w:pPr>
            <w:r>
              <w:rPr>
                <w:rFonts w:ascii="宋体" w:hint="eastAsia"/>
                <w:szCs w:val="21"/>
              </w:rPr>
              <w:t>基金资产净值和各类基金份额的基金份额净值由基金</w:t>
            </w:r>
            <w:r>
              <w:rPr>
                <w:rFonts w:ascii="宋体" w:hint="eastAsia"/>
                <w:szCs w:val="21"/>
              </w:rPr>
              <w:t>管理人负责计算，基金托管人负责进行复核。基金管理人应于每个工作日交易结束后计算当日的基金资产净值和各类基金份额的基金份额净值并发送给基金托管人。基金托管人对净值计算结果复核确认后发送给基金管理人，由基金管理人按规定对各类基金份额净值信息予以公布。</w:t>
            </w:r>
          </w:p>
        </w:tc>
      </w:tr>
      <w:tr w:rsidR="00792935">
        <w:tc>
          <w:tcPr>
            <w:tcW w:w="945" w:type="dxa"/>
          </w:tcPr>
          <w:p w:rsidR="00792935" w:rsidRDefault="008C7B41">
            <w:pPr>
              <w:spacing w:line="276" w:lineRule="auto"/>
              <w:rPr>
                <w:rFonts w:ascii="宋体"/>
                <w:szCs w:val="21"/>
              </w:rPr>
            </w:pPr>
            <w:r>
              <w:rPr>
                <w:rFonts w:ascii="宋体" w:hint="eastAsia"/>
                <w:szCs w:val="21"/>
              </w:rPr>
              <w:t>第十五部分</w:t>
            </w:r>
            <w:r>
              <w:rPr>
                <w:rFonts w:ascii="宋体" w:hint="eastAsia"/>
                <w:szCs w:val="21"/>
              </w:rPr>
              <w:t xml:space="preserve">  </w:t>
            </w:r>
            <w:r>
              <w:rPr>
                <w:rFonts w:ascii="宋体" w:hint="eastAsia"/>
                <w:szCs w:val="21"/>
              </w:rPr>
              <w:t>基金费用与税收</w:t>
            </w:r>
          </w:p>
          <w:p w:rsidR="00792935" w:rsidRDefault="008C7B41">
            <w:pPr>
              <w:spacing w:line="276" w:lineRule="auto"/>
              <w:rPr>
                <w:rFonts w:ascii="宋体"/>
                <w:szCs w:val="21"/>
              </w:rPr>
            </w:pPr>
            <w:r>
              <w:rPr>
                <w:rFonts w:ascii="宋体" w:hint="eastAsia"/>
                <w:szCs w:val="21"/>
              </w:rPr>
              <w:t>一、基金费用的种类</w:t>
            </w:r>
          </w:p>
        </w:tc>
        <w:tc>
          <w:tcPr>
            <w:tcW w:w="3583" w:type="dxa"/>
          </w:tcPr>
          <w:p w:rsidR="00792935" w:rsidRDefault="00792935">
            <w:pPr>
              <w:autoSpaceDE w:val="0"/>
              <w:autoSpaceDN w:val="0"/>
              <w:adjustRightInd w:val="0"/>
              <w:spacing w:line="276" w:lineRule="auto"/>
              <w:ind w:firstLineChars="200" w:firstLine="420"/>
              <w:jc w:val="left"/>
              <w:rPr>
                <w:rFonts w:ascii="宋体"/>
                <w:color w:val="000000"/>
                <w:szCs w:val="21"/>
              </w:rPr>
            </w:pPr>
          </w:p>
        </w:tc>
        <w:tc>
          <w:tcPr>
            <w:tcW w:w="3768" w:type="dxa"/>
          </w:tcPr>
          <w:p w:rsidR="00792935" w:rsidRDefault="008C7B41">
            <w:pPr>
              <w:spacing w:line="276" w:lineRule="auto"/>
              <w:ind w:firstLineChars="200" w:firstLine="420"/>
              <w:jc w:val="left"/>
              <w:rPr>
                <w:rFonts w:ascii="宋体"/>
                <w:szCs w:val="21"/>
              </w:rPr>
            </w:pPr>
            <w:r>
              <w:rPr>
                <w:rFonts w:ascii="宋体" w:hint="eastAsia"/>
                <w:szCs w:val="21"/>
              </w:rPr>
              <w:t>增加：</w:t>
            </w:r>
          </w:p>
          <w:p w:rsidR="00792935" w:rsidRDefault="008C7B41">
            <w:pPr>
              <w:spacing w:line="276" w:lineRule="auto"/>
              <w:ind w:firstLineChars="200" w:firstLine="420"/>
              <w:jc w:val="left"/>
              <w:rPr>
                <w:rFonts w:ascii="宋体"/>
                <w:szCs w:val="21"/>
              </w:rPr>
            </w:pPr>
            <w:r>
              <w:rPr>
                <w:rFonts w:ascii="宋体"/>
                <w:szCs w:val="21"/>
              </w:rPr>
              <w:t>3</w:t>
            </w:r>
            <w:r>
              <w:rPr>
                <w:rFonts w:ascii="宋体"/>
                <w:szCs w:val="21"/>
              </w:rPr>
              <w:t>、</w:t>
            </w:r>
            <w:r>
              <w:rPr>
                <w:rFonts w:ascii="宋体"/>
                <w:szCs w:val="21"/>
              </w:rPr>
              <w:t>C</w:t>
            </w:r>
            <w:r>
              <w:rPr>
                <w:rFonts w:ascii="宋体"/>
                <w:szCs w:val="21"/>
              </w:rPr>
              <w:t>类基金份额的销售服务费；</w:t>
            </w:r>
          </w:p>
          <w:p w:rsidR="00792935" w:rsidRDefault="008C7B41">
            <w:pPr>
              <w:spacing w:line="276" w:lineRule="auto"/>
              <w:ind w:firstLineChars="200" w:firstLine="420"/>
              <w:jc w:val="left"/>
              <w:rPr>
                <w:rFonts w:ascii="宋体"/>
                <w:szCs w:val="21"/>
              </w:rPr>
            </w:pPr>
            <w:r>
              <w:rPr>
                <w:rFonts w:ascii="宋体" w:hint="eastAsia"/>
                <w:szCs w:val="21"/>
              </w:rPr>
              <w:t>并相应调整后续序号。</w:t>
            </w:r>
          </w:p>
        </w:tc>
      </w:tr>
      <w:tr w:rsidR="00792935">
        <w:tc>
          <w:tcPr>
            <w:tcW w:w="945" w:type="dxa"/>
          </w:tcPr>
          <w:p w:rsidR="00792935" w:rsidRDefault="008C7B41">
            <w:pPr>
              <w:spacing w:line="276" w:lineRule="auto"/>
              <w:rPr>
                <w:rFonts w:ascii="宋体"/>
                <w:szCs w:val="21"/>
              </w:rPr>
            </w:pPr>
            <w:r>
              <w:rPr>
                <w:rFonts w:ascii="宋体" w:hint="eastAsia"/>
                <w:szCs w:val="21"/>
              </w:rPr>
              <w:t>第十五部分</w:t>
            </w:r>
            <w:r>
              <w:rPr>
                <w:rFonts w:ascii="宋体" w:hint="eastAsia"/>
                <w:szCs w:val="21"/>
              </w:rPr>
              <w:t xml:space="preserve">  </w:t>
            </w:r>
            <w:r>
              <w:rPr>
                <w:rFonts w:ascii="宋体" w:hint="eastAsia"/>
                <w:szCs w:val="21"/>
              </w:rPr>
              <w:t>基金费用与税收</w:t>
            </w:r>
          </w:p>
          <w:p w:rsidR="00792935" w:rsidRDefault="008C7B41">
            <w:pPr>
              <w:spacing w:line="276" w:lineRule="auto"/>
              <w:rPr>
                <w:rFonts w:ascii="宋体"/>
                <w:szCs w:val="21"/>
              </w:rPr>
            </w:pPr>
            <w:r>
              <w:rPr>
                <w:rFonts w:ascii="宋体" w:hint="eastAsia"/>
                <w:szCs w:val="21"/>
              </w:rPr>
              <w:t>二、基金费用计提方法、计提标准和支付方式</w:t>
            </w:r>
          </w:p>
        </w:tc>
        <w:tc>
          <w:tcPr>
            <w:tcW w:w="3583" w:type="dxa"/>
          </w:tcPr>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792935">
            <w:pPr>
              <w:autoSpaceDE w:val="0"/>
              <w:autoSpaceDN w:val="0"/>
              <w:adjustRightInd w:val="0"/>
              <w:spacing w:line="276" w:lineRule="auto"/>
              <w:ind w:firstLineChars="200" w:firstLine="420"/>
              <w:jc w:val="left"/>
              <w:rPr>
                <w:rFonts w:ascii="宋体"/>
                <w:color w:val="000000"/>
                <w:szCs w:val="21"/>
              </w:rPr>
            </w:pP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上述“一、基金费用的种类”中第</w:t>
            </w:r>
            <w:r>
              <w:rPr>
                <w:rFonts w:ascii="宋体" w:hint="eastAsia"/>
                <w:color w:val="000000"/>
                <w:szCs w:val="21"/>
              </w:rPr>
              <w:t>3</w:t>
            </w:r>
            <w:r>
              <w:rPr>
                <w:rFonts w:ascii="宋体" w:hint="eastAsia"/>
                <w:color w:val="000000"/>
                <w:szCs w:val="21"/>
              </w:rPr>
              <w:t>－</w:t>
            </w:r>
            <w:r>
              <w:rPr>
                <w:rFonts w:ascii="宋体" w:hint="eastAsia"/>
                <w:color w:val="000000"/>
                <w:szCs w:val="21"/>
              </w:rPr>
              <w:t>9</w:t>
            </w:r>
            <w:r>
              <w:rPr>
                <w:rFonts w:ascii="宋体" w:hint="eastAsia"/>
                <w:color w:val="000000"/>
                <w:szCs w:val="21"/>
              </w:rPr>
              <w:t>项费用，根据有关法规及相应协议规定，按费用实际支出金额列入当期费用，由基金托管人从基金财产中支付。</w:t>
            </w:r>
          </w:p>
        </w:tc>
        <w:tc>
          <w:tcPr>
            <w:tcW w:w="3768" w:type="dxa"/>
          </w:tcPr>
          <w:p w:rsidR="00792935" w:rsidRDefault="008C7B41">
            <w:pPr>
              <w:spacing w:line="276" w:lineRule="auto"/>
              <w:ind w:firstLineChars="200" w:firstLine="420"/>
              <w:jc w:val="left"/>
              <w:rPr>
                <w:rFonts w:ascii="宋体"/>
                <w:szCs w:val="21"/>
              </w:rPr>
            </w:pPr>
            <w:r>
              <w:rPr>
                <w:rFonts w:ascii="宋体" w:hint="eastAsia"/>
                <w:szCs w:val="21"/>
              </w:rPr>
              <w:t>增加：</w:t>
            </w:r>
          </w:p>
          <w:p w:rsidR="00792935" w:rsidRDefault="008C7B41">
            <w:pPr>
              <w:spacing w:line="276" w:lineRule="auto"/>
              <w:ind w:firstLineChars="200" w:firstLine="420"/>
              <w:jc w:val="left"/>
              <w:rPr>
                <w:rFonts w:ascii="宋体"/>
                <w:szCs w:val="21"/>
              </w:rPr>
            </w:pPr>
            <w:r>
              <w:rPr>
                <w:rFonts w:ascii="宋体" w:hint="eastAsia"/>
                <w:szCs w:val="21"/>
              </w:rPr>
              <w:t>3</w:t>
            </w:r>
            <w:r>
              <w:rPr>
                <w:rFonts w:ascii="宋体" w:hint="eastAsia"/>
                <w:szCs w:val="21"/>
              </w:rPr>
              <w:t>、</w:t>
            </w:r>
            <w:r>
              <w:rPr>
                <w:rFonts w:ascii="宋体" w:hint="eastAsia"/>
                <w:szCs w:val="21"/>
              </w:rPr>
              <w:t>C</w:t>
            </w:r>
            <w:r>
              <w:rPr>
                <w:rFonts w:ascii="宋体" w:hint="eastAsia"/>
                <w:szCs w:val="21"/>
              </w:rPr>
              <w:t>类基金份额的销售服务费</w:t>
            </w:r>
          </w:p>
          <w:p w:rsidR="00792935" w:rsidRDefault="008C7B41">
            <w:pPr>
              <w:spacing w:line="276" w:lineRule="auto"/>
              <w:ind w:firstLineChars="200" w:firstLine="420"/>
              <w:jc w:val="left"/>
              <w:rPr>
                <w:rFonts w:ascii="宋体"/>
                <w:szCs w:val="21"/>
              </w:rPr>
            </w:pPr>
            <w:r>
              <w:rPr>
                <w:rFonts w:ascii="宋体" w:hint="eastAsia"/>
                <w:szCs w:val="21"/>
              </w:rPr>
              <w:t>本基金</w:t>
            </w:r>
            <w:r>
              <w:rPr>
                <w:rFonts w:ascii="宋体" w:hint="eastAsia"/>
                <w:szCs w:val="21"/>
              </w:rPr>
              <w:t>A</w:t>
            </w:r>
            <w:r>
              <w:rPr>
                <w:rFonts w:ascii="宋体" w:hint="eastAsia"/>
                <w:szCs w:val="21"/>
              </w:rPr>
              <w:t>类基金份额不收取销售服务费，</w:t>
            </w:r>
            <w:r>
              <w:rPr>
                <w:rFonts w:ascii="宋体" w:hint="eastAsia"/>
                <w:szCs w:val="21"/>
              </w:rPr>
              <w:t>C</w:t>
            </w:r>
            <w:r>
              <w:rPr>
                <w:rFonts w:ascii="宋体" w:hint="eastAsia"/>
                <w:szCs w:val="21"/>
              </w:rPr>
              <w:t>类基金份额的销售服务费年费率为</w:t>
            </w:r>
            <w:r>
              <w:rPr>
                <w:rFonts w:ascii="宋体" w:hint="eastAsia"/>
                <w:szCs w:val="21"/>
              </w:rPr>
              <w:t>0.</w:t>
            </w:r>
            <w:r>
              <w:rPr>
                <w:rFonts w:ascii="宋体" w:hint="eastAsia"/>
                <w:szCs w:val="21"/>
              </w:rPr>
              <w:t>1</w:t>
            </w:r>
            <w:r>
              <w:rPr>
                <w:rFonts w:ascii="宋体" w:hint="eastAsia"/>
                <w:szCs w:val="21"/>
              </w:rPr>
              <w:t>0%</w:t>
            </w:r>
            <w:r>
              <w:rPr>
                <w:rFonts w:ascii="宋体" w:hint="eastAsia"/>
                <w:szCs w:val="21"/>
              </w:rPr>
              <w:t>，按前一日</w:t>
            </w:r>
            <w:r>
              <w:rPr>
                <w:rFonts w:ascii="宋体" w:hint="eastAsia"/>
                <w:szCs w:val="21"/>
              </w:rPr>
              <w:t>C</w:t>
            </w:r>
            <w:r>
              <w:rPr>
                <w:rFonts w:ascii="宋体" w:hint="eastAsia"/>
                <w:szCs w:val="21"/>
              </w:rPr>
              <w:t>类基金份额的基金资产净值的</w:t>
            </w:r>
            <w:r>
              <w:rPr>
                <w:rFonts w:ascii="宋体" w:hint="eastAsia"/>
                <w:szCs w:val="21"/>
              </w:rPr>
              <w:t>0.</w:t>
            </w:r>
            <w:r>
              <w:rPr>
                <w:rFonts w:ascii="宋体" w:hint="eastAsia"/>
                <w:szCs w:val="21"/>
              </w:rPr>
              <w:t>10</w:t>
            </w:r>
            <w:r>
              <w:rPr>
                <w:rFonts w:ascii="宋体" w:hint="eastAsia"/>
                <w:szCs w:val="21"/>
              </w:rPr>
              <w:t>%</w:t>
            </w:r>
            <w:r>
              <w:rPr>
                <w:rFonts w:ascii="宋体" w:hint="eastAsia"/>
                <w:szCs w:val="21"/>
              </w:rPr>
              <w:t>年费率计提。</w:t>
            </w:r>
          </w:p>
          <w:p w:rsidR="00792935" w:rsidRDefault="008C7B41">
            <w:pPr>
              <w:spacing w:line="276" w:lineRule="auto"/>
              <w:ind w:firstLineChars="200" w:firstLine="420"/>
              <w:jc w:val="left"/>
              <w:rPr>
                <w:rFonts w:ascii="宋体"/>
                <w:szCs w:val="21"/>
              </w:rPr>
            </w:pPr>
            <w:r>
              <w:rPr>
                <w:rFonts w:ascii="宋体" w:hint="eastAsia"/>
                <w:szCs w:val="21"/>
              </w:rPr>
              <w:t>销售服务费的计算方法如下：</w:t>
            </w:r>
          </w:p>
          <w:p w:rsidR="00792935" w:rsidRDefault="008C7B41">
            <w:pPr>
              <w:spacing w:line="276" w:lineRule="auto"/>
              <w:ind w:firstLineChars="200" w:firstLine="420"/>
              <w:jc w:val="left"/>
              <w:rPr>
                <w:rFonts w:ascii="宋体"/>
                <w:szCs w:val="21"/>
              </w:rPr>
            </w:pPr>
            <w:r>
              <w:rPr>
                <w:rFonts w:ascii="宋体" w:hint="eastAsia"/>
                <w:szCs w:val="21"/>
              </w:rPr>
              <w:t>H</w:t>
            </w:r>
            <w:r>
              <w:rPr>
                <w:rFonts w:ascii="宋体" w:hint="eastAsia"/>
                <w:szCs w:val="21"/>
              </w:rPr>
              <w:t>＝</w:t>
            </w:r>
            <w:r>
              <w:rPr>
                <w:rFonts w:ascii="宋体" w:hint="eastAsia"/>
                <w:szCs w:val="21"/>
              </w:rPr>
              <w:t>E</w:t>
            </w:r>
            <w:r>
              <w:rPr>
                <w:rFonts w:ascii="宋体" w:hint="eastAsia"/>
                <w:szCs w:val="21"/>
              </w:rPr>
              <w:t>×</w:t>
            </w:r>
            <w:r>
              <w:rPr>
                <w:rFonts w:ascii="宋体" w:hint="eastAsia"/>
                <w:szCs w:val="21"/>
              </w:rPr>
              <w:t>0.</w:t>
            </w:r>
            <w:r>
              <w:rPr>
                <w:rFonts w:ascii="宋体" w:hint="eastAsia"/>
                <w:szCs w:val="21"/>
              </w:rPr>
              <w:t>1</w:t>
            </w:r>
            <w:r>
              <w:rPr>
                <w:rFonts w:ascii="宋体" w:hint="eastAsia"/>
                <w:szCs w:val="21"/>
              </w:rPr>
              <w:t>0%</w:t>
            </w:r>
            <w:r>
              <w:rPr>
                <w:rFonts w:ascii="宋体" w:hint="eastAsia"/>
                <w:szCs w:val="21"/>
              </w:rPr>
              <w:t>÷当年天数</w:t>
            </w:r>
          </w:p>
          <w:p w:rsidR="00792935" w:rsidRDefault="008C7B41">
            <w:pPr>
              <w:spacing w:line="276" w:lineRule="auto"/>
              <w:ind w:firstLineChars="200" w:firstLine="420"/>
              <w:jc w:val="left"/>
              <w:rPr>
                <w:rFonts w:ascii="宋体"/>
                <w:szCs w:val="21"/>
              </w:rPr>
            </w:pPr>
            <w:r>
              <w:rPr>
                <w:rFonts w:ascii="宋体" w:hint="eastAsia"/>
                <w:szCs w:val="21"/>
              </w:rPr>
              <w:t>H</w:t>
            </w:r>
            <w:r>
              <w:rPr>
                <w:rFonts w:ascii="宋体" w:hint="eastAsia"/>
                <w:szCs w:val="21"/>
              </w:rPr>
              <w:t>为</w:t>
            </w:r>
            <w:r>
              <w:rPr>
                <w:rFonts w:ascii="宋体" w:hint="eastAsia"/>
                <w:szCs w:val="21"/>
              </w:rPr>
              <w:t>C</w:t>
            </w:r>
            <w:r>
              <w:rPr>
                <w:rFonts w:ascii="宋体" w:hint="eastAsia"/>
                <w:szCs w:val="21"/>
              </w:rPr>
              <w:t>类基金份额每日应计提的销售服务费</w:t>
            </w:r>
          </w:p>
          <w:p w:rsidR="00792935" w:rsidRDefault="008C7B41">
            <w:pPr>
              <w:spacing w:line="276" w:lineRule="auto"/>
              <w:ind w:firstLineChars="200" w:firstLine="420"/>
              <w:jc w:val="left"/>
              <w:rPr>
                <w:rFonts w:ascii="宋体"/>
                <w:szCs w:val="21"/>
              </w:rPr>
            </w:pPr>
            <w:r>
              <w:rPr>
                <w:rFonts w:ascii="宋体" w:hint="eastAsia"/>
                <w:szCs w:val="21"/>
              </w:rPr>
              <w:t>E</w:t>
            </w:r>
            <w:r>
              <w:rPr>
                <w:rFonts w:ascii="宋体" w:hint="eastAsia"/>
                <w:szCs w:val="21"/>
              </w:rPr>
              <w:t>为前一日</w:t>
            </w:r>
            <w:r>
              <w:rPr>
                <w:rFonts w:ascii="宋体" w:hint="eastAsia"/>
                <w:szCs w:val="21"/>
              </w:rPr>
              <w:t>C</w:t>
            </w:r>
            <w:r>
              <w:rPr>
                <w:rFonts w:ascii="宋体" w:hint="eastAsia"/>
                <w:szCs w:val="21"/>
              </w:rPr>
              <w:t>类基金份额的基金资产净值</w:t>
            </w:r>
          </w:p>
          <w:p w:rsidR="00792935" w:rsidRDefault="008C7B41">
            <w:pPr>
              <w:spacing w:line="276" w:lineRule="auto"/>
              <w:ind w:firstLineChars="200" w:firstLine="420"/>
              <w:jc w:val="left"/>
              <w:rPr>
                <w:rFonts w:ascii="宋体"/>
                <w:szCs w:val="21"/>
              </w:rPr>
            </w:pPr>
            <w:r>
              <w:rPr>
                <w:rFonts w:ascii="宋体" w:hint="eastAsia"/>
                <w:szCs w:val="21"/>
              </w:rPr>
              <w:t xml:space="preserve">C </w:t>
            </w:r>
            <w:r>
              <w:rPr>
                <w:rFonts w:ascii="宋体" w:hint="eastAsia"/>
                <w:szCs w:val="21"/>
              </w:rPr>
              <w:t>类基金份额的销售服务费具体收取</w:t>
            </w:r>
            <w:r>
              <w:rPr>
                <w:rFonts w:ascii="宋体" w:hint="eastAsia"/>
                <w:szCs w:val="21"/>
              </w:rPr>
              <w:t>/</w:t>
            </w:r>
            <w:r>
              <w:rPr>
                <w:rFonts w:ascii="宋体" w:hint="eastAsia"/>
                <w:szCs w:val="21"/>
              </w:rPr>
              <w:t>返还方式：</w:t>
            </w:r>
          </w:p>
          <w:p w:rsidR="00792935" w:rsidRDefault="008C7B41">
            <w:pPr>
              <w:spacing w:line="276" w:lineRule="auto"/>
              <w:ind w:firstLineChars="200" w:firstLine="420"/>
              <w:jc w:val="left"/>
              <w:rPr>
                <w:rFonts w:ascii="宋体"/>
                <w:szCs w:val="21"/>
              </w:rPr>
            </w:pPr>
            <w:r>
              <w:rPr>
                <w:rFonts w:ascii="宋体" w:hint="eastAsia"/>
                <w:szCs w:val="21"/>
              </w:rPr>
              <w:t>（</w:t>
            </w:r>
            <w:r>
              <w:rPr>
                <w:rFonts w:ascii="宋体" w:hint="eastAsia"/>
                <w:szCs w:val="21"/>
              </w:rPr>
              <w:t>1</w:t>
            </w:r>
            <w:r>
              <w:rPr>
                <w:rFonts w:ascii="宋体" w:hint="eastAsia"/>
                <w:szCs w:val="21"/>
              </w:rPr>
              <w:t>）通过直销机构申购的</w:t>
            </w:r>
            <w:r>
              <w:rPr>
                <w:rFonts w:ascii="宋体" w:hint="eastAsia"/>
                <w:szCs w:val="21"/>
              </w:rPr>
              <w:t xml:space="preserve"> C </w:t>
            </w:r>
            <w:r>
              <w:rPr>
                <w:rFonts w:ascii="宋体" w:hint="eastAsia"/>
                <w:szCs w:val="21"/>
              </w:rPr>
              <w:t>类基金份额</w:t>
            </w:r>
          </w:p>
          <w:p w:rsidR="00792935" w:rsidRDefault="008C7B41">
            <w:pPr>
              <w:spacing w:line="276" w:lineRule="auto"/>
              <w:ind w:firstLineChars="200" w:firstLine="420"/>
              <w:jc w:val="left"/>
              <w:rPr>
                <w:rFonts w:ascii="宋体"/>
                <w:szCs w:val="21"/>
              </w:rPr>
            </w:pPr>
            <w:r>
              <w:rPr>
                <w:rFonts w:ascii="宋体" w:hint="eastAsia"/>
                <w:szCs w:val="21"/>
              </w:rPr>
              <w:t>对于</w:t>
            </w:r>
            <w:r>
              <w:rPr>
                <w:rFonts w:ascii="宋体" w:hint="eastAsia"/>
                <w:szCs w:val="21"/>
              </w:rPr>
              <w:t xml:space="preserve"> C </w:t>
            </w:r>
            <w:r>
              <w:rPr>
                <w:rFonts w:ascii="宋体" w:hint="eastAsia"/>
                <w:szCs w:val="21"/>
              </w:rPr>
              <w:t>类基金份额计提的销售服务费，在投资人赎回基金份额或基金合同终止时随赎回款或清算款一并返还给投资人。</w:t>
            </w:r>
          </w:p>
          <w:p w:rsidR="00792935" w:rsidRDefault="008C7B41">
            <w:pPr>
              <w:spacing w:line="276" w:lineRule="auto"/>
              <w:ind w:firstLineChars="200" w:firstLine="420"/>
              <w:jc w:val="left"/>
              <w:rPr>
                <w:rFonts w:ascii="宋体"/>
                <w:szCs w:val="21"/>
              </w:rPr>
            </w:pPr>
            <w:r>
              <w:rPr>
                <w:rFonts w:ascii="宋体" w:hint="eastAsia"/>
                <w:szCs w:val="21"/>
              </w:rPr>
              <w:t>（</w:t>
            </w:r>
            <w:r>
              <w:rPr>
                <w:rFonts w:ascii="宋体" w:hint="eastAsia"/>
                <w:szCs w:val="21"/>
              </w:rPr>
              <w:t>2</w:t>
            </w:r>
            <w:r>
              <w:rPr>
                <w:rFonts w:ascii="宋体" w:hint="eastAsia"/>
                <w:szCs w:val="21"/>
              </w:rPr>
              <w:t>）通过其他销售机构申购的</w:t>
            </w:r>
            <w:r>
              <w:rPr>
                <w:rFonts w:ascii="宋体" w:hint="eastAsia"/>
                <w:szCs w:val="21"/>
              </w:rPr>
              <w:t xml:space="preserve"> C </w:t>
            </w:r>
            <w:r>
              <w:rPr>
                <w:rFonts w:ascii="宋体" w:hint="eastAsia"/>
                <w:szCs w:val="21"/>
              </w:rPr>
              <w:t>类基金份额</w:t>
            </w:r>
          </w:p>
          <w:p w:rsidR="00792935" w:rsidRDefault="008C7B41">
            <w:pPr>
              <w:spacing w:line="276" w:lineRule="auto"/>
              <w:ind w:firstLineChars="200" w:firstLine="420"/>
              <w:jc w:val="left"/>
              <w:rPr>
                <w:rFonts w:ascii="宋体"/>
                <w:szCs w:val="21"/>
              </w:rPr>
            </w:pPr>
            <w:r>
              <w:rPr>
                <w:rFonts w:ascii="宋体" w:hint="eastAsia"/>
                <w:szCs w:val="21"/>
              </w:rPr>
              <w:t>对于投资人持续持有期限未超过一年的</w:t>
            </w:r>
            <w:r>
              <w:rPr>
                <w:rFonts w:ascii="宋体" w:hint="eastAsia"/>
                <w:szCs w:val="21"/>
              </w:rPr>
              <w:t xml:space="preserve"> C </w:t>
            </w:r>
            <w:r>
              <w:rPr>
                <w:rFonts w:ascii="宋体" w:hint="eastAsia"/>
                <w:szCs w:val="21"/>
              </w:rPr>
              <w:t>类基金份额，销售服务费每日计提，逐日累计至每月月末，按月支付。对于确认为基金财产支付的销售服务费，由基金托管人根据与基金管理人核对一致的财务数据，按照双方协商一致的方式在次月初</w:t>
            </w:r>
            <w:r>
              <w:rPr>
                <w:rFonts w:ascii="宋体" w:hint="eastAsia"/>
                <w:szCs w:val="21"/>
              </w:rPr>
              <w:t>5</w:t>
            </w:r>
            <w:r>
              <w:rPr>
                <w:rFonts w:ascii="宋体" w:hint="eastAsia"/>
                <w:szCs w:val="21"/>
              </w:rPr>
              <w:t>个工作日内按照指定的账户路径进行支付。由基金管理人代收后按照相关协议支付给各个基金销售机构。若遇法定节假日、休息日或不可抗力致使无法按时支付的，顺延至法定节假日、休息日结束之日起</w:t>
            </w:r>
            <w:r>
              <w:rPr>
                <w:rFonts w:ascii="宋体" w:hint="eastAsia"/>
                <w:szCs w:val="21"/>
              </w:rPr>
              <w:t>2</w:t>
            </w:r>
            <w:r>
              <w:rPr>
                <w:rFonts w:ascii="宋体" w:hint="eastAsia"/>
                <w:szCs w:val="21"/>
              </w:rPr>
              <w:t>个工作日内或不可抗力情形消除之日起</w:t>
            </w:r>
            <w:r>
              <w:rPr>
                <w:rFonts w:ascii="宋体" w:hint="eastAsia"/>
                <w:szCs w:val="21"/>
              </w:rPr>
              <w:t>2</w:t>
            </w:r>
            <w:r>
              <w:rPr>
                <w:rFonts w:ascii="宋体" w:hint="eastAsia"/>
                <w:szCs w:val="21"/>
              </w:rPr>
              <w:t>个工作日内支付。</w:t>
            </w:r>
          </w:p>
          <w:p w:rsidR="00792935" w:rsidRDefault="008C7B41">
            <w:pPr>
              <w:spacing w:line="276" w:lineRule="auto"/>
              <w:ind w:firstLineChars="200" w:firstLine="420"/>
              <w:jc w:val="left"/>
              <w:rPr>
                <w:rFonts w:ascii="宋体"/>
                <w:szCs w:val="21"/>
              </w:rPr>
            </w:pPr>
            <w:r>
              <w:rPr>
                <w:rFonts w:ascii="宋体" w:hint="eastAsia"/>
                <w:szCs w:val="21"/>
              </w:rPr>
              <w:t>对于投资人持续持有期限超过一年的</w:t>
            </w:r>
            <w:r>
              <w:rPr>
                <w:rFonts w:ascii="宋体" w:hint="eastAsia"/>
                <w:szCs w:val="21"/>
              </w:rPr>
              <w:t xml:space="preserve"> C </w:t>
            </w:r>
            <w:r>
              <w:rPr>
                <w:rFonts w:ascii="宋体" w:hint="eastAsia"/>
                <w:szCs w:val="21"/>
              </w:rPr>
              <w:t>类基金份额，持续持有超过一年后计提的销售服务费将在投资人赎回相</w:t>
            </w:r>
            <w:r>
              <w:rPr>
                <w:rFonts w:ascii="宋体" w:hint="eastAsia"/>
                <w:szCs w:val="21"/>
              </w:rPr>
              <w:t>应基金份额或基金合同终止时随赎回款或清算款一并返还给投资人。</w:t>
            </w:r>
          </w:p>
          <w:p w:rsidR="00792935" w:rsidRDefault="008C7B41">
            <w:pPr>
              <w:spacing w:line="276" w:lineRule="auto"/>
              <w:ind w:firstLineChars="200" w:firstLine="420"/>
              <w:jc w:val="left"/>
              <w:rPr>
                <w:rFonts w:ascii="宋体"/>
                <w:szCs w:val="21"/>
              </w:rPr>
            </w:pPr>
            <w:r>
              <w:rPr>
                <w:rFonts w:ascii="宋体" w:hint="eastAsia"/>
                <w:szCs w:val="21"/>
              </w:rPr>
              <w:t>上述“一、基金费用的种类”中第</w:t>
            </w:r>
            <w:r>
              <w:rPr>
                <w:rFonts w:ascii="宋体" w:hint="eastAsia"/>
                <w:szCs w:val="21"/>
              </w:rPr>
              <w:t>4</w:t>
            </w:r>
            <w:r>
              <w:rPr>
                <w:rFonts w:ascii="宋体" w:hint="eastAsia"/>
                <w:szCs w:val="21"/>
              </w:rPr>
              <w:t>－</w:t>
            </w:r>
            <w:r>
              <w:rPr>
                <w:rFonts w:ascii="宋体" w:hint="eastAsia"/>
                <w:szCs w:val="21"/>
              </w:rPr>
              <w:t>10</w:t>
            </w:r>
            <w:r>
              <w:rPr>
                <w:rFonts w:ascii="宋体" w:hint="eastAsia"/>
                <w:szCs w:val="21"/>
              </w:rPr>
              <w:t>项费用，根据有关法规及相应协议规定，按费用实际支出金额列入当期费用，由基金托管人从基金财产中支付。</w:t>
            </w:r>
          </w:p>
          <w:p w:rsidR="00792935" w:rsidRDefault="008C7B41">
            <w:pPr>
              <w:spacing w:line="276" w:lineRule="auto"/>
              <w:ind w:firstLineChars="200" w:firstLine="420"/>
              <w:jc w:val="left"/>
              <w:rPr>
                <w:rFonts w:ascii="宋体"/>
                <w:szCs w:val="21"/>
              </w:rPr>
            </w:pPr>
            <w:r>
              <w:rPr>
                <w:rFonts w:ascii="宋体" w:hint="eastAsia"/>
                <w:szCs w:val="21"/>
              </w:rPr>
              <w:t>并相应调整后续序号。</w:t>
            </w:r>
          </w:p>
        </w:tc>
      </w:tr>
      <w:tr w:rsidR="00792935">
        <w:tc>
          <w:tcPr>
            <w:tcW w:w="945" w:type="dxa"/>
          </w:tcPr>
          <w:p w:rsidR="00792935" w:rsidRDefault="008C7B41">
            <w:pPr>
              <w:spacing w:line="276" w:lineRule="auto"/>
              <w:rPr>
                <w:rFonts w:ascii="宋体"/>
                <w:szCs w:val="21"/>
              </w:rPr>
            </w:pPr>
            <w:r>
              <w:rPr>
                <w:rFonts w:ascii="宋体" w:hint="eastAsia"/>
                <w:szCs w:val="21"/>
              </w:rPr>
              <w:t>第十六部分</w:t>
            </w:r>
            <w:r>
              <w:rPr>
                <w:rFonts w:ascii="宋体" w:hint="eastAsia"/>
                <w:szCs w:val="21"/>
              </w:rPr>
              <w:t xml:space="preserve">  </w:t>
            </w:r>
            <w:r>
              <w:rPr>
                <w:rFonts w:ascii="宋体" w:hint="eastAsia"/>
                <w:szCs w:val="21"/>
              </w:rPr>
              <w:t>基金的收益与分配</w:t>
            </w:r>
          </w:p>
          <w:p w:rsidR="00792935" w:rsidRDefault="008C7B41">
            <w:pPr>
              <w:spacing w:line="276" w:lineRule="auto"/>
              <w:rPr>
                <w:rFonts w:ascii="宋体"/>
                <w:szCs w:val="21"/>
              </w:rPr>
            </w:pPr>
            <w:r>
              <w:rPr>
                <w:rFonts w:ascii="宋体" w:hint="eastAsia"/>
                <w:szCs w:val="21"/>
              </w:rPr>
              <w:t>三、基金收益分配原则</w:t>
            </w:r>
          </w:p>
        </w:tc>
        <w:tc>
          <w:tcPr>
            <w:tcW w:w="3583" w:type="dxa"/>
          </w:tcPr>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1</w:t>
            </w:r>
            <w:r>
              <w:rPr>
                <w:rFonts w:ascii="宋体" w:hint="eastAsia"/>
                <w:color w:val="000000"/>
                <w:szCs w:val="21"/>
              </w:rPr>
              <w:t>、本基金收益分配方式分两种：现金分红与红利再投资，投资者可选择现金红利或将现金红利自动转为基金份额进行再投资；若投资者不选择，本基金默认的收益分配方式是现金分红；</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2</w:t>
            </w:r>
            <w:r>
              <w:rPr>
                <w:rFonts w:ascii="宋体" w:hint="eastAsia"/>
                <w:color w:val="000000"/>
                <w:szCs w:val="21"/>
              </w:rPr>
              <w:t>、基金收益分配后基金份额净值不能低于面值，即基金收益分配基准日的基</w:t>
            </w:r>
            <w:r>
              <w:rPr>
                <w:rFonts w:ascii="宋体" w:hint="eastAsia"/>
                <w:color w:val="000000"/>
                <w:szCs w:val="21"/>
              </w:rPr>
              <w:t>金份额净值减去每单位基金份额收益分配金额后不能低于面值；</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3</w:t>
            </w:r>
            <w:r>
              <w:rPr>
                <w:rFonts w:ascii="宋体" w:hint="eastAsia"/>
                <w:color w:val="000000"/>
                <w:szCs w:val="21"/>
              </w:rPr>
              <w:t>、每一基金份额享有同等分配权；</w:t>
            </w:r>
          </w:p>
        </w:tc>
        <w:tc>
          <w:tcPr>
            <w:tcW w:w="3768" w:type="dxa"/>
          </w:tcPr>
          <w:p w:rsidR="00792935" w:rsidRDefault="008C7B41">
            <w:pPr>
              <w:spacing w:line="276" w:lineRule="auto"/>
              <w:ind w:firstLineChars="200" w:firstLine="420"/>
              <w:jc w:val="left"/>
              <w:rPr>
                <w:rFonts w:ascii="宋体"/>
                <w:szCs w:val="21"/>
              </w:rPr>
            </w:pPr>
            <w:r>
              <w:rPr>
                <w:rFonts w:ascii="宋体" w:hint="eastAsia"/>
                <w:szCs w:val="21"/>
              </w:rPr>
              <w:t>1</w:t>
            </w:r>
            <w:r>
              <w:rPr>
                <w:rFonts w:ascii="宋体" w:hint="eastAsia"/>
                <w:szCs w:val="21"/>
              </w:rPr>
              <w:t>、本基金收益分配方式分两种：现金分红与红利再投资，投资者可选择现金红利或将现金红利自动转为相应类别的基金份额进行再投资；若投资者不选择，本基金默认的收益分配方式是现金分红；</w:t>
            </w:r>
          </w:p>
          <w:p w:rsidR="00792935" w:rsidRDefault="008C7B41">
            <w:pPr>
              <w:spacing w:line="276" w:lineRule="auto"/>
              <w:ind w:firstLineChars="200" w:firstLine="420"/>
              <w:jc w:val="left"/>
              <w:rPr>
                <w:rFonts w:ascii="宋体"/>
                <w:szCs w:val="21"/>
              </w:rPr>
            </w:pPr>
            <w:r>
              <w:rPr>
                <w:rFonts w:ascii="宋体" w:hint="eastAsia"/>
                <w:szCs w:val="21"/>
              </w:rPr>
              <w:t>2</w:t>
            </w:r>
            <w:r>
              <w:rPr>
                <w:rFonts w:ascii="宋体" w:hint="eastAsia"/>
                <w:szCs w:val="21"/>
              </w:rPr>
              <w:t>、基金收益分配后各类基金份额的基金份额净值不能低于面值，即基金收益分配基准日的各类基金份额的基金份额净值减去该类基金份额每单位基金份额收益分配金额后不能低于面值；</w:t>
            </w:r>
          </w:p>
          <w:p w:rsidR="00792935" w:rsidRDefault="008C7B41">
            <w:pPr>
              <w:spacing w:line="276" w:lineRule="auto"/>
              <w:ind w:firstLineChars="200" w:firstLine="420"/>
              <w:jc w:val="left"/>
              <w:rPr>
                <w:rFonts w:ascii="宋体"/>
                <w:szCs w:val="21"/>
              </w:rPr>
            </w:pPr>
            <w:r>
              <w:rPr>
                <w:rFonts w:ascii="宋体" w:hint="eastAsia"/>
                <w:szCs w:val="21"/>
              </w:rPr>
              <w:t>3</w:t>
            </w:r>
            <w:r>
              <w:rPr>
                <w:rFonts w:ascii="宋体" w:hint="eastAsia"/>
                <w:szCs w:val="21"/>
              </w:rPr>
              <w:t>、</w:t>
            </w:r>
            <w:r>
              <w:rPr>
                <w:rFonts w:ascii="宋体" w:hint="eastAsia"/>
                <w:szCs w:val="21"/>
              </w:rPr>
              <w:t>A</w:t>
            </w:r>
            <w:r>
              <w:rPr>
                <w:rFonts w:ascii="宋体" w:hint="eastAsia"/>
                <w:szCs w:val="21"/>
              </w:rPr>
              <w:t>类基金份额和</w:t>
            </w:r>
            <w:r>
              <w:rPr>
                <w:rFonts w:ascii="宋体" w:hint="eastAsia"/>
                <w:szCs w:val="21"/>
              </w:rPr>
              <w:t>C</w:t>
            </w:r>
            <w:r>
              <w:rPr>
                <w:rFonts w:ascii="宋体" w:hint="eastAsia"/>
                <w:szCs w:val="21"/>
              </w:rPr>
              <w:t>类基金份额之间由于收取的基金费用不同将导致在可供分配利润上有所不同；同一类别每一基金份额享有同等分配权；</w:t>
            </w:r>
          </w:p>
        </w:tc>
      </w:tr>
      <w:tr w:rsidR="00792935">
        <w:tc>
          <w:tcPr>
            <w:tcW w:w="945" w:type="dxa"/>
          </w:tcPr>
          <w:p w:rsidR="00792935" w:rsidRDefault="008C7B41">
            <w:pPr>
              <w:spacing w:line="276" w:lineRule="auto"/>
              <w:rPr>
                <w:rFonts w:ascii="宋体"/>
                <w:szCs w:val="21"/>
              </w:rPr>
            </w:pPr>
            <w:r>
              <w:rPr>
                <w:rFonts w:ascii="宋体" w:hint="eastAsia"/>
                <w:szCs w:val="21"/>
              </w:rPr>
              <w:t>第十六部分</w:t>
            </w:r>
            <w:r>
              <w:rPr>
                <w:rFonts w:ascii="宋体" w:hint="eastAsia"/>
                <w:szCs w:val="21"/>
              </w:rPr>
              <w:t xml:space="preserve">  </w:t>
            </w:r>
            <w:r>
              <w:rPr>
                <w:rFonts w:ascii="宋体" w:hint="eastAsia"/>
                <w:szCs w:val="21"/>
              </w:rPr>
              <w:t>基金的收益与分配</w:t>
            </w:r>
          </w:p>
          <w:p w:rsidR="00792935" w:rsidRDefault="008C7B41">
            <w:pPr>
              <w:spacing w:line="276" w:lineRule="auto"/>
              <w:rPr>
                <w:rFonts w:ascii="宋体"/>
                <w:szCs w:val="21"/>
              </w:rPr>
            </w:pPr>
            <w:r>
              <w:rPr>
                <w:rFonts w:ascii="宋体" w:hint="eastAsia"/>
                <w:szCs w:val="21"/>
              </w:rPr>
              <w:t>六、基金收益分配中发生的费用</w:t>
            </w:r>
          </w:p>
        </w:tc>
        <w:tc>
          <w:tcPr>
            <w:tcW w:w="3583" w:type="dxa"/>
          </w:tcPr>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tc>
        <w:tc>
          <w:tcPr>
            <w:tcW w:w="3768" w:type="dxa"/>
          </w:tcPr>
          <w:p w:rsidR="00792935" w:rsidRDefault="008C7B41">
            <w:pPr>
              <w:spacing w:line="276" w:lineRule="auto"/>
              <w:ind w:firstLineChars="200" w:firstLine="420"/>
              <w:jc w:val="left"/>
              <w:rPr>
                <w:rFonts w:ascii="宋体"/>
                <w:szCs w:val="21"/>
              </w:rPr>
            </w:pPr>
            <w:r>
              <w:rPr>
                <w:rFonts w:ascii="宋体" w:hint="eastAsia"/>
                <w:szCs w:val="21"/>
              </w:rPr>
              <w:t>基金收益分配时所发生的银行转账或其他手续费用由投资者自行承担。当投资者的现金红利小于一定</w:t>
            </w:r>
            <w:r>
              <w:rPr>
                <w:rFonts w:ascii="宋体" w:hint="eastAsia"/>
                <w:szCs w:val="21"/>
              </w:rPr>
              <w:t>金额，不足于支付银行转账或其他手续费用时，基金登记机构可将基金份额持有人的现金红利自动转为相应类别的基金份额。红利再投资的计算方法，依照《业务规则》执行。</w:t>
            </w:r>
          </w:p>
        </w:tc>
      </w:tr>
      <w:tr w:rsidR="00792935">
        <w:tc>
          <w:tcPr>
            <w:tcW w:w="945" w:type="dxa"/>
          </w:tcPr>
          <w:p w:rsidR="00792935" w:rsidRDefault="008C7B41">
            <w:pPr>
              <w:spacing w:line="276" w:lineRule="auto"/>
              <w:rPr>
                <w:rFonts w:ascii="宋体"/>
                <w:szCs w:val="21"/>
              </w:rPr>
            </w:pPr>
            <w:r>
              <w:rPr>
                <w:rFonts w:ascii="宋体" w:hint="eastAsia"/>
                <w:szCs w:val="21"/>
              </w:rPr>
              <w:t>第十八部分</w:t>
            </w:r>
            <w:r>
              <w:rPr>
                <w:rFonts w:ascii="宋体" w:hint="eastAsia"/>
                <w:szCs w:val="21"/>
              </w:rPr>
              <w:t xml:space="preserve">  </w:t>
            </w:r>
            <w:r>
              <w:rPr>
                <w:rFonts w:ascii="宋体" w:hint="eastAsia"/>
                <w:szCs w:val="21"/>
              </w:rPr>
              <w:t>基金的信息披露</w:t>
            </w:r>
          </w:p>
          <w:p w:rsidR="00792935" w:rsidRDefault="008C7B41">
            <w:pPr>
              <w:spacing w:line="276" w:lineRule="auto"/>
              <w:rPr>
                <w:rFonts w:ascii="宋体"/>
                <w:szCs w:val="21"/>
              </w:rPr>
            </w:pPr>
            <w:r>
              <w:rPr>
                <w:rFonts w:ascii="宋体" w:hint="eastAsia"/>
                <w:szCs w:val="21"/>
              </w:rPr>
              <w:t>五、公开披露的基金信息</w:t>
            </w:r>
          </w:p>
        </w:tc>
        <w:tc>
          <w:tcPr>
            <w:tcW w:w="3583" w:type="dxa"/>
          </w:tcPr>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（四）基金净值信息</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在开始办理基金份额申购或者赎回后，基金管理人应当在不晚于每个开放日的次日，通过指定网站、基金销售机构网站或者营业网点披露开放日的基金份额净值和基金份额累计净值。</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基金管理人应当在不晚于半年度和年度最后一日的次日，在指定网站披露半年度和年度最后一日的基金份额净值和基金份额累计净值。</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（七）临时报告</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15</w:t>
            </w:r>
            <w:r>
              <w:rPr>
                <w:rFonts w:ascii="宋体" w:hint="eastAsia"/>
                <w:color w:val="000000"/>
                <w:szCs w:val="21"/>
              </w:rPr>
              <w:t>、管理费、托管费、申购费、赎回费等费用计提标准、计提方式和费率发生变更；</w:t>
            </w:r>
          </w:p>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16</w:t>
            </w:r>
            <w:r>
              <w:rPr>
                <w:rFonts w:ascii="宋体" w:hint="eastAsia"/>
                <w:color w:val="000000"/>
                <w:szCs w:val="21"/>
              </w:rPr>
              <w:t>、基金份额净值计价错误达基金份额净值百分之零点五；</w:t>
            </w:r>
          </w:p>
        </w:tc>
        <w:tc>
          <w:tcPr>
            <w:tcW w:w="3768" w:type="dxa"/>
          </w:tcPr>
          <w:p w:rsidR="00792935" w:rsidRDefault="008C7B41">
            <w:pPr>
              <w:spacing w:line="276" w:lineRule="auto"/>
              <w:ind w:firstLineChars="200" w:firstLine="420"/>
              <w:jc w:val="left"/>
              <w:rPr>
                <w:rFonts w:ascii="宋体"/>
                <w:szCs w:val="21"/>
              </w:rPr>
            </w:pPr>
            <w:r>
              <w:rPr>
                <w:rFonts w:ascii="宋体" w:hint="eastAsia"/>
                <w:szCs w:val="21"/>
              </w:rPr>
              <w:t>（四）基金净值信息</w:t>
            </w:r>
          </w:p>
          <w:p w:rsidR="00792935" w:rsidRDefault="008C7B41">
            <w:pPr>
              <w:spacing w:line="276" w:lineRule="auto"/>
              <w:ind w:firstLineChars="200" w:firstLine="420"/>
              <w:jc w:val="left"/>
              <w:rPr>
                <w:rFonts w:ascii="宋体"/>
                <w:szCs w:val="21"/>
              </w:rPr>
            </w:pPr>
            <w:r>
              <w:rPr>
                <w:rFonts w:ascii="宋体" w:hint="eastAsia"/>
                <w:szCs w:val="21"/>
              </w:rPr>
              <w:t>在开始办理基金份额申购或者赎回后，基金管理人应当在不晚于每个开放日的次日，通过指定网站、基金销售机构网站或者营业网点披露开放日的各类基金份额的基金份额净值和基金份额累计净值。</w:t>
            </w:r>
          </w:p>
          <w:p w:rsidR="00792935" w:rsidRDefault="008C7B41">
            <w:pPr>
              <w:spacing w:line="276" w:lineRule="auto"/>
              <w:ind w:firstLineChars="200" w:firstLine="420"/>
              <w:jc w:val="left"/>
              <w:rPr>
                <w:rFonts w:ascii="宋体"/>
                <w:szCs w:val="21"/>
              </w:rPr>
            </w:pPr>
            <w:r>
              <w:rPr>
                <w:rFonts w:ascii="宋体" w:hint="eastAsia"/>
                <w:szCs w:val="21"/>
              </w:rPr>
              <w:t>基金管理人应当在不晚于半年度和年度最后一日的次日，在指定网站披露半年度和年度最后一日的各类基金份额的基金份额净值和基金份额累计净值。</w:t>
            </w:r>
          </w:p>
          <w:p w:rsidR="00792935" w:rsidRDefault="008C7B41">
            <w:pPr>
              <w:spacing w:line="276" w:lineRule="auto"/>
              <w:ind w:firstLineChars="200" w:firstLine="420"/>
              <w:jc w:val="left"/>
              <w:rPr>
                <w:rFonts w:ascii="宋体"/>
                <w:szCs w:val="21"/>
              </w:rPr>
            </w:pPr>
            <w:r>
              <w:rPr>
                <w:rFonts w:ascii="宋体" w:hint="eastAsia"/>
                <w:szCs w:val="21"/>
              </w:rPr>
              <w:t>（六）基金定期报告，包括基金年度报告、基金中期报告和基金季度报告</w:t>
            </w:r>
          </w:p>
          <w:p w:rsidR="00792935" w:rsidRDefault="008C7B41">
            <w:pPr>
              <w:spacing w:line="276" w:lineRule="auto"/>
              <w:ind w:firstLineChars="200" w:firstLine="420"/>
              <w:jc w:val="left"/>
              <w:rPr>
                <w:rFonts w:ascii="宋体"/>
                <w:szCs w:val="21"/>
              </w:rPr>
            </w:pPr>
            <w:r>
              <w:rPr>
                <w:rFonts w:ascii="宋体" w:hint="eastAsia"/>
                <w:szCs w:val="21"/>
              </w:rPr>
              <w:t>增加：</w:t>
            </w:r>
          </w:p>
          <w:p w:rsidR="00792935" w:rsidRDefault="008C7B41">
            <w:pPr>
              <w:spacing w:line="276" w:lineRule="auto"/>
              <w:ind w:firstLineChars="200" w:firstLine="420"/>
              <w:jc w:val="left"/>
              <w:rPr>
                <w:rFonts w:ascii="宋体"/>
                <w:szCs w:val="21"/>
              </w:rPr>
            </w:pPr>
            <w:r>
              <w:rPr>
                <w:rFonts w:ascii="宋体" w:hint="eastAsia"/>
                <w:szCs w:val="21"/>
              </w:rPr>
              <w:t>基金管理人应当在基金中期报告和年度报告中披露从基金财产中计提的管理费、托管费、销售服务费的金额，以及支付给基金销售机构的客户维护费总额、基金管理人实际收取的管理费净额。</w:t>
            </w:r>
          </w:p>
          <w:p w:rsidR="00792935" w:rsidRDefault="008C7B41">
            <w:pPr>
              <w:spacing w:line="276" w:lineRule="auto"/>
              <w:ind w:firstLineChars="200" w:firstLine="420"/>
              <w:jc w:val="left"/>
              <w:rPr>
                <w:rFonts w:ascii="宋体"/>
                <w:szCs w:val="21"/>
              </w:rPr>
            </w:pPr>
            <w:r>
              <w:rPr>
                <w:rFonts w:ascii="宋体" w:hint="eastAsia"/>
                <w:szCs w:val="21"/>
              </w:rPr>
              <w:t>（七）临时报告</w:t>
            </w:r>
          </w:p>
          <w:p w:rsidR="00792935" w:rsidRDefault="008C7B41">
            <w:pPr>
              <w:spacing w:line="276" w:lineRule="auto"/>
              <w:ind w:firstLineChars="200" w:firstLine="420"/>
              <w:jc w:val="left"/>
              <w:rPr>
                <w:rFonts w:ascii="宋体"/>
                <w:szCs w:val="21"/>
              </w:rPr>
            </w:pPr>
            <w:r>
              <w:rPr>
                <w:rFonts w:ascii="宋体" w:hint="eastAsia"/>
                <w:szCs w:val="21"/>
              </w:rPr>
              <w:t>15</w:t>
            </w:r>
            <w:r>
              <w:rPr>
                <w:rFonts w:ascii="宋体" w:hint="eastAsia"/>
                <w:szCs w:val="21"/>
              </w:rPr>
              <w:t>、管理费、托管费、销售服务费、申购费、赎回费等费用计提标准、计提方式和费率发生变更；</w:t>
            </w:r>
          </w:p>
          <w:p w:rsidR="00792935" w:rsidRDefault="008C7B41">
            <w:pPr>
              <w:spacing w:line="276" w:lineRule="auto"/>
              <w:ind w:firstLineChars="200" w:firstLine="420"/>
              <w:jc w:val="left"/>
              <w:rPr>
                <w:rFonts w:ascii="宋体"/>
                <w:szCs w:val="21"/>
              </w:rPr>
            </w:pPr>
            <w:r>
              <w:rPr>
                <w:rFonts w:ascii="宋体" w:hint="eastAsia"/>
                <w:szCs w:val="21"/>
              </w:rPr>
              <w:t>16</w:t>
            </w:r>
            <w:r>
              <w:rPr>
                <w:rFonts w:ascii="宋体" w:hint="eastAsia"/>
                <w:szCs w:val="21"/>
              </w:rPr>
              <w:t>、任一类基金份额净值计价错误达该类基金份额净值百分之零点五；</w:t>
            </w:r>
          </w:p>
        </w:tc>
      </w:tr>
      <w:tr w:rsidR="00792935">
        <w:tc>
          <w:tcPr>
            <w:tcW w:w="945" w:type="dxa"/>
          </w:tcPr>
          <w:p w:rsidR="00792935" w:rsidRDefault="008C7B41">
            <w:pPr>
              <w:spacing w:line="276" w:lineRule="auto"/>
              <w:rPr>
                <w:rFonts w:ascii="宋体"/>
                <w:szCs w:val="21"/>
              </w:rPr>
            </w:pPr>
            <w:r>
              <w:rPr>
                <w:rFonts w:ascii="宋体" w:hint="eastAsia"/>
                <w:szCs w:val="21"/>
              </w:rPr>
              <w:t>第十八部分</w:t>
            </w:r>
            <w:r>
              <w:rPr>
                <w:rFonts w:ascii="宋体" w:hint="eastAsia"/>
                <w:szCs w:val="21"/>
              </w:rPr>
              <w:t xml:space="preserve">  </w:t>
            </w:r>
            <w:r>
              <w:rPr>
                <w:rFonts w:ascii="宋体" w:hint="eastAsia"/>
                <w:szCs w:val="21"/>
              </w:rPr>
              <w:t>基金的信息披露</w:t>
            </w:r>
          </w:p>
          <w:p w:rsidR="00792935" w:rsidRDefault="008C7B41">
            <w:pPr>
              <w:spacing w:line="276" w:lineRule="auto"/>
              <w:rPr>
                <w:rFonts w:ascii="宋体"/>
                <w:szCs w:val="21"/>
              </w:rPr>
            </w:pPr>
            <w:r>
              <w:rPr>
                <w:rFonts w:ascii="宋体" w:hint="eastAsia"/>
                <w:szCs w:val="21"/>
              </w:rPr>
              <w:t>六、信息披露事务管理</w:t>
            </w:r>
          </w:p>
        </w:tc>
        <w:tc>
          <w:tcPr>
            <w:tcW w:w="3583" w:type="dxa"/>
          </w:tcPr>
          <w:p w:rsidR="00792935" w:rsidRDefault="008C7B41">
            <w:pPr>
              <w:autoSpaceDE w:val="0"/>
              <w:autoSpaceDN w:val="0"/>
              <w:adjustRightInd w:val="0"/>
              <w:spacing w:line="276" w:lineRule="auto"/>
              <w:ind w:firstLineChars="200" w:firstLine="420"/>
              <w:jc w:val="left"/>
              <w:rPr>
                <w:rFonts w:ascii="宋体"/>
                <w:color w:val="000000"/>
                <w:szCs w:val="21"/>
              </w:rPr>
            </w:pPr>
            <w:r>
              <w:rPr>
                <w:rFonts w:ascii="宋体" w:hint="eastAsia"/>
                <w:color w:val="000000"/>
                <w:szCs w:val="21"/>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tc>
        <w:tc>
          <w:tcPr>
            <w:tcW w:w="3768" w:type="dxa"/>
          </w:tcPr>
          <w:p w:rsidR="00792935" w:rsidRDefault="008C7B41">
            <w:pPr>
              <w:spacing w:line="276" w:lineRule="auto"/>
              <w:ind w:firstLineChars="200" w:firstLine="420"/>
              <w:jc w:val="left"/>
              <w:rPr>
                <w:rFonts w:ascii="宋体"/>
                <w:szCs w:val="21"/>
              </w:rPr>
            </w:pPr>
            <w:r>
              <w:rPr>
                <w:rFonts w:ascii="宋体" w:hint="eastAsia"/>
                <w:color w:val="000000"/>
                <w:szCs w:val="21"/>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公开披露的相关基金信息进</w:t>
            </w:r>
            <w:r>
              <w:rPr>
                <w:rFonts w:ascii="宋体" w:hint="eastAsia"/>
                <w:color w:val="000000"/>
                <w:szCs w:val="21"/>
              </w:rPr>
              <w:t>行复核、审查，并向基金管理人进行书面或电子确认。</w:t>
            </w:r>
          </w:p>
        </w:tc>
      </w:tr>
      <w:tr w:rsidR="00792935">
        <w:tc>
          <w:tcPr>
            <w:tcW w:w="945" w:type="dxa"/>
          </w:tcPr>
          <w:p w:rsidR="00792935" w:rsidRDefault="008C7B41">
            <w:pPr>
              <w:spacing w:line="276" w:lineRule="auto"/>
              <w:rPr>
                <w:rFonts w:ascii="宋体"/>
                <w:szCs w:val="21"/>
              </w:rPr>
            </w:pPr>
            <w:r>
              <w:rPr>
                <w:rFonts w:ascii="宋体" w:hint="eastAsia"/>
                <w:szCs w:val="21"/>
              </w:rPr>
              <w:t>第十九部分</w:t>
            </w:r>
            <w:r>
              <w:rPr>
                <w:rFonts w:ascii="宋体" w:hint="eastAsia"/>
                <w:szCs w:val="21"/>
              </w:rPr>
              <w:t xml:space="preserve">  </w:t>
            </w:r>
            <w:r>
              <w:rPr>
                <w:rFonts w:ascii="宋体" w:hint="eastAsia"/>
                <w:szCs w:val="21"/>
              </w:rPr>
              <w:t>基金合同的变更、终止与基金财产的清算</w:t>
            </w:r>
          </w:p>
          <w:p w:rsidR="00792935" w:rsidRDefault="008C7B41">
            <w:pPr>
              <w:spacing w:line="276" w:lineRule="auto"/>
              <w:rPr>
                <w:rFonts w:ascii="宋体"/>
                <w:szCs w:val="21"/>
              </w:rPr>
            </w:pPr>
            <w:r>
              <w:rPr>
                <w:rFonts w:ascii="宋体" w:hint="eastAsia"/>
                <w:szCs w:val="21"/>
              </w:rPr>
              <w:t>五、基金财产清算剩余资产的分配</w:t>
            </w:r>
          </w:p>
        </w:tc>
        <w:tc>
          <w:tcPr>
            <w:tcW w:w="3583" w:type="dxa"/>
          </w:tcPr>
          <w:p w:rsidR="00792935" w:rsidRDefault="00792935">
            <w:pPr>
              <w:autoSpaceDE w:val="0"/>
              <w:autoSpaceDN w:val="0"/>
              <w:adjustRightInd w:val="0"/>
              <w:spacing w:line="276" w:lineRule="auto"/>
              <w:ind w:firstLineChars="200" w:firstLine="420"/>
              <w:jc w:val="left"/>
              <w:rPr>
                <w:rFonts w:ascii="宋体"/>
                <w:color w:val="000000"/>
                <w:szCs w:val="21"/>
              </w:rPr>
            </w:pPr>
          </w:p>
        </w:tc>
        <w:tc>
          <w:tcPr>
            <w:tcW w:w="3768" w:type="dxa"/>
          </w:tcPr>
          <w:p w:rsidR="00792935" w:rsidRDefault="008C7B41">
            <w:pPr>
              <w:spacing w:line="276" w:lineRule="auto"/>
              <w:ind w:firstLineChars="200" w:firstLine="420"/>
              <w:jc w:val="left"/>
              <w:rPr>
                <w:rFonts w:ascii="宋体"/>
                <w:color w:val="000000"/>
                <w:szCs w:val="21"/>
              </w:rPr>
            </w:pPr>
            <w:r>
              <w:rPr>
                <w:rFonts w:ascii="宋体" w:hint="eastAsia"/>
                <w:color w:val="000000"/>
                <w:szCs w:val="21"/>
              </w:rPr>
              <w:t>增加：</w:t>
            </w:r>
          </w:p>
          <w:p w:rsidR="00792935" w:rsidRDefault="008C7B41">
            <w:pPr>
              <w:spacing w:line="276" w:lineRule="auto"/>
              <w:ind w:firstLineChars="200" w:firstLine="420"/>
              <w:jc w:val="left"/>
              <w:rPr>
                <w:rFonts w:ascii="宋体"/>
                <w:color w:val="000000"/>
                <w:szCs w:val="21"/>
              </w:rPr>
            </w:pPr>
            <w:r>
              <w:rPr>
                <w:rFonts w:ascii="宋体" w:hint="eastAsia"/>
                <w:color w:val="000000"/>
                <w:szCs w:val="21"/>
              </w:rPr>
              <w:t>其中，对于投资者通过直销机构申购的</w:t>
            </w:r>
            <w:r>
              <w:rPr>
                <w:rFonts w:ascii="宋体" w:hint="eastAsia"/>
                <w:color w:val="000000"/>
                <w:szCs w:val="21"/>
              </w:rPr>
              <w:t>C</w:t>
            </w:r>
            <w:r>
              <w:rPr>
                <w:rFonts w:ascii="宋体" w:hint="eastAsia"/>
                <w:color w:val="000000"/>
                <w:szCs w:val="21"/>
              </w:rPr>
              <w:t>类基金份额，计提的销售服务费（如有）将在基金合同终止时随剩余资产分配款项一并返还给投资者；对于投资者通过其他销售机构申购且持续持有期限超过一年的</w:t>
            </w:r>
            <w:r>
              <w:rPr>
                <w:rFonts w:ascii="宋体" w:hint="eastAsia"/>
                <w:color w:val="000000"/>
                <w:szCs w:val="21"/>
              </w:rPr>
              <w:t xml:space="preserve"> C </w:t>
            </w:r>
            <w:r>
              <w:rPr>
                <w:rFonts w:ascii="宋体" w:hint="eastAsia"/>
                <w:color w:val="000000"/>
                <w:szCs w:val="21"/>
              </w:rPr>
              <w:t>类基金份额，持续持有超过一年后计提的销售服务费将在基金合同终止时随剩余资产分配款项一并返还给投资者。</w:t>
            </w:r>
          </w:p>
        </w:tc>
      </w:tr>
    </w:tbl>
    <w:p w:rsidR="00792935" w:rsidRDefault="008C7B41">
      <w:pPr>
        <w:jc w:val="left"/>
        <w:rPr>
          <w:bCs/>
          <w:sz w:val="24"/>
          <w:szCs w:val="24"/>
        </w:rPr>
      </w:pPr>
      <w:r>
        <w:rPr>
          <w:bCs/>
          <w:sz w:val="24"/>
          <w:szCs w:val="24"/>
        </w:rPr>
        <w:t>注：基金合同内容摘要根据基金合同修订内容做相应调整</w:t>
      </w:r>
    </w:p>
    <w:p w:rsidR="00792935" w:rsidRDefault="00792935">
      <w:pPr>
        <w:jc w:val="left"/>
        <w:rPr>
          <w:bCs/>
          <w:sz w:val="24"/>
          <w:szCs w:val="24"/>
        </w:rPr>
      </w:pPr>
    </w:p>
    <w:p w:rsidR="00792935" w:rsidRDefault="008C7B41">
      <w:pPr>
        <w:widowControl/>
        <w:spacing w:before="100" w:beforeAutospacing="1" w:after="100" w:afterAutospacing="1" w:line="360" w:lineRule="atLeast"/>
        <w:jc w:val="left"/>
        <w:rPr>
          <w:rFonts w:ascii="宋体"/>
          <w:bCs/>
          <w:sz w:val="24"/>
        </w:rPr>
      </w:pPr>
      <w:r>
        <w:rPr>
          <w:rFonts w:ascii="宋体" w:hint="eastAsia"/>
          <w:bCs/>
          <w:sz w:val="24"/>
        </w:rPr>
        <w:t>附件</w:t>
      </w:r>
      <w:r>
        <w:rPr>
          <w:rFonts w:ascii="宋体" w:hint="eastAsia"/>
          <w:bCs/>
          <w:sz w:val="24"/>
        </w:rPr>
        <w:t>2</w:t>
      </w:r>
      <w:r>
        <w:rPr>
          <w:rFonts w:ascii="宋体" w:hint="eastAsia"/>
          <w:bCs/>
          <w:sz w:val="24"/>
        </w:rPr>
        <w:t>《</w:t>
      </w:r>
      <w:r>
        <w:rPr>
          <w:rFonts w:hint="eastAsia"/>
          <w:bCs/>
          <w:sz w:val="24"/>
          <w:szCs w:val="24"/>
        </w:rPr>
        <w:t>兴业裕丰债券型证券投资基金</w:t>
      </w:r>
      <w:r>
        <w:rPr>
          <w:rFonts w:ascii="宋体" w:hint="eastAsia"/>
          <w:bCs/>
          <w:sz w:val="24"/>
        </w:rPr>
        <w:t>托管协议修改前后对照表》</w:t>
      </w:r>
    </w:p>
    <w:p w:rsidR="00792935" w:rsidRDefault="00792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
        <w:gridCol w:w="3579"/>
        <w:gridCol w:w="3763"/>
      </w:tblGrid>
      <w:tr w:rsidR="00792935">
        <w:tc>
          <w:tcPr>
            <w:tcW w:w="954" w:type="dxa"/>
          </w:tcPr>
          <w:p w:rsidR="00792935" w:rsidRDefault="008C7B41">
            <w:pPr>
              <w:spacing w:line="276" w:lineRule="auto"/>
              <w:jc w:val="center"/>
              <w:rPr>
                <w:rFonts w:ascii="宋体"/>
                <w:szCs w:val="21"/>
              </w:rPr>
            </w:pPr>
            <w:r>
              <w:rPr>
                <w:rFonts w:ascii="宋体" w:hint="eastAsia"/>
                <w:szCs w:val="21"/>
              </w:rPr>
              <w:t>章节</w:t>
            </w:r>
          </w:p>
        </w:tc>
        <w:tc>
          <w:tcPr>
            <w:tcW w:w="3579" w:type="dxa"/>
          </w:tcPr>
          <w:p w:rsidR="00792935" w:rsidRDefault="008C7B41">
            <w:pPr>
              <w:spacing w:line="276" w:lineRule="auto"/>
              <w:ind w:firstLineChars="200" w:firstLine="420"/>
              <w:jc w:val="center"/>
              <w:rPr>
                <w:rFonts w:ascii="宋体"/>
                <w:szCs w:val="21"/>
              </w:rPr>
            </w:pPr>
            <w:r>
              <w:rPr>
                <w:rFonts w:ascii="宋体" w:hint="eastAsia"/>
                <w:szCs w:val="21"/>
              </w:rPr>
              <w:t>《托管协议》</w:t>
            </w:r>
          </w:p>
        </w:tc>
        <w:tc>
          <w:tcPr>
            <w:tcW w:w="3763" w:type="dxa"/>
          </w:tcPr>
          <w:p w:rsidR="00792935" w:rsidRDefault="008C7B41">
            <w:pPr>
              <w:spacing w:line="276" w:lineRule="auto"/>
              <w:ind w:firstLineChars="200" w:firstLine="420"/>
              <w:jc w:val="center"/>
              <w:rPr>
                <w:rFonts w:ascii="宋体"/>
                <w:szCs w:val="21"/>
              </w:rPr>
            </w:pPr>
            <w:r>
              <w:rPr>
                <w:rFonts w:ascii="宋体" w:hint="eastAsia"/>
                <w:szCs w:val="21"/>
              </w:rPr>
              <w:t>《托管协议</w:t>
            </w:r>
            <w:r>
              <w:rPr>
                <w:rFonts w:ascii="宋体" w:hint="eastAsia"/>
                <w:szCs w:val="21"/>
              </w:rPr>
              <w:t>(</w:t>
            </w:r>
            <w:r>
              <w:rPr>
                <w:rFonts w:ascii="宋体" w:hint="eastAsia"/>
                <w:szCs w:val="21"/>
              </w:rPr>
              <w:t>修订</w:t>
            </w:r>
            <w:r>
              <w:rPr>
                <w:rFonts w:ascii="宋体" w:hint="eastAsia"/>
                <w:szCs w:val="21"/>
              </w:rPr>
              <w:t>)</w:t>
            </w:r>
            <w:r>
              <w:rPr>
                <w:rFonts w:ascii="宋体" w:hint="eastAsia"/>
                <w:szCs w:val="21"/>
              </w:rPr>
              <w:t>》</w:t>
            </w:r>
          </w:p>
        </w:tc>
      </w:tr>
      <w:tr w:rsidR="00792935">
        <w:tc>
          <w:tcPr>
            <w:tcW w:w="954" w:type="dxa"/>
          </w:tcPr>
          <w:p w:rsidR="00792935" w:rsidRDefault="00792935">
            <w:pPr>
              <w:spacing w:line="276" w:lineRule="auto"/>
              <w:rPr>
                <w:rFonts w:ascii="宋体"/>
                <w:szCs w:val="21"/>
              </w:rPr>
            </w:pPr>
          </w:p>
        </w:tc>
        <w:tc>
          <w:tcPr>
            <w:tcW w:w="3579" w:type="dxa"/>
          </w:tcPr>
          <w:p w:rsidR="00792935" w:rsidRDefault="008C7B41">
            <w:pPr>
              <w:autoSpaceDE w:val="0"/>
              <w:autoSpaceDN w:val="0"/>
              <w:adjustRightInd w:val="0"/>
              <w:spacing w:line="276" w:lineRule="auto"/>
              <w:ind w:firstLineChars="200" w:firstLine="420"/>
              <w:jc w:val="left"/>
            </w:pPr>
            <w:r>
              <w:rPr>
                <w:rFonts w:hint="eastAsia"/>
              </w:rPr>
              <w:t>基金管理人：兴业基金管理有限公司</w:t>
            </w:r>
          </w:p>
          <w:p w:rsidR="00792935" w:rsidRDefault="008C7B41">
            <w:pPr>
              <w:autoSpaceDE w:val="0"/>
              <w:autoSpaceDN w:val="0"/>
              <w:adjustRightInd w:val="0"/>
              <w:spacing w:line="276" w:lineRule="auto"/>
              <w:ind w:firstLineChars="200" w:firstLine="420"/>
              <w:jc w:val="left"/>
            </w:pPr>
            <w:r>
              <w:rPr>
                <w:rFonts w:hint="eastAsia"/>
              </w:rPr>
              <w:t>法定代表人：官恒秋</w:t>
            </w:r>
          </w:p>
          <w:p w:rsidR="00792935" w:rsidRDefault="00792935">
            <w:pPr>
              <w:autoSpaceDE w:val="0"/>
              <w:autoSpaceDN w:val="0"/>
              <w:adjustRightInd w:val="0"/>
              <w:spacing w:line="276" w:lineRule="auto"/>
              <w:ind w:firstLineChars="200" w:firstLine="420"/>
              <w:jc w:val="left"/>
            </w:pPr>
          </w:p>
          <w:p w:rsidR="00792935" w:rsidRDefault="008C7B41">
            <w:pPr>
              <w:autoSpaceDE w:val="0"/>
              <w:autoSpaceDN w:val="0"/>
              <w:adjustRightInd w:val="0"/>
              <w:spacing w:line="276" w:lineRule="auto"/>
              <w:ind w:firstLineChars="200" w:firstLine="420"/>
              <w:jc w:val="left"/>
              <w:rPr>
                <w:rFonts w:ascii="宋体"/>
                <w:szCs w:val="21"/>
              </w:rPr>
            </w:pPr>
            <w:r>
              <w:rPr>
                <w:rFonts w:ascii="宋体" w:hint="eastAsia"/>
                <w:szCs w:val="21"/>
              </w:rPr>
              <w:t>基金托管人：上海浦东发展银行股份有限公司</w:t>
            </w:r>
          </w:p>
          <w:p w:rsidR="00792935" w:rsidRDefault="008C7B41">
            <w:pPr>
              <w:autoSpaceDE w:val="0"/>
              <w:autoSpaceDN w:val="0"/>
              <w:adjustRightInd w:val="0"/>
              <w:spacing w:line="276" w:lineRule="auto"/>
              <w:ind w:firstLineChars="200" w:firstLine="420"/>
              <w:jc w:val="left"/>
              <w:rPr>
                <w:rFonts w:ascii="宋体"/>
                <w:szCs w:val="21"/>
              </w:rPr>
            </w:pPr>
            <w:r>
              <w:rPr>
                <w:rFonts w:ascii="宋体" w:hint="eastAsia"/>
                <w:szCs w:val="21"/>
              </w:rPr>
              <w:t>法定代表人：郑杨</w:t>
            </w:r>
          </w:p>
          <w:p w:rsidR="00792935" w:rsidRDefault="008C7B41">
            <w:pPr>
              <w:autoSpaceDE w:val="0"/>
              <w:autoSpaceDN w:val="0"/>
              <w:adjustRightInd w:val="0"/>
              <w:spacing w:line="276" w:lineRule="auto"/>
              <w:ind w:firstLineChars="200" w:firstLine="420"/>
              <w:jc w:val="left"/>
              <w:rPr>
                <w:rFonts w:ascii="宋体"/>
                <w:szCs w:val="21"/>
              </w:rPr>
            </w:pPr>
            <w:r>
              <w:rPr>
                <w:rFonts w:ascii="宋体" w:hint="eastAsia"/>
                <w:szCs w:val="21"/>
              </w:rPr>
              <w:t>……</w:t>
            </w:r>
          </w:p>
          <w:p w:rsidR="00792935" w:rsidRDefault="008C7B41">
            <w:pPr>
              <w:autoSpaceDE w:val="0"/>
              <w:autoSpaceDN w:val="0"/>
              <w:adjustRightInd w:val="0"/>
              <w:spacing w:line="276" w:lineRule="auto"/>
              <w:ind w:firstLineChars="200" w:firstLine="420"/>
              <w:jc w:val="left"/>
              <w:rPr>
                <w:rFonts w:ascii="宋体"/>
                <w:szCs w:val="21"/>
              </w:rPr>
            </w:pPr>
            <w:r>
              <w:rPr>
                <w:rFonts w:ascii="宋体" w:hint="eastAsia"/>
                <w:szCs w:val="21"/>
              </w:rPr>
              <w:t>注册资本：人民币</w:t>
            </w:r>
            <w:r>
              <w:rPr>
                <w:rFonts w:ascii="宋体" w:hint="eastAsia"/>
                <w:szCs w:val="21"/>
              </w:rPr>
              <w:t>293.52</w:t>
            </w:r>
            <w:r>
              <w:rPr>
                <w:rFonts w:ascii="宋体" w:hint="eastAsia"/>
                <w:szCs w:val="21"/>
              </w:rPr>
              <w:t>亿元人民币亿元</w:t>
            </w:r>
          </w:p>
        </w:tc>
        <w:tc>
          <w:tcPr>
            <w:tcW w:w="3763" w:type="dxa"/>
          </w:tcPr>
          <w:p w:rsidR="00792935" w:rsidRDefault="008C7B41">
            <w:pPr>
              <w:autoSpaceDE w:val="0"/>
              <w:autoSpaceDN w:val="0"/>
              <w:adjustRightInd w:val="0"/>
              <w:spacing w:line="276" w:lineRule="auto"/>
              <w:ind w:firstLineChars="200" w:firstLine="420"/>
              <w:jc w:val="left"/>
              <w:rPr>
                <w:rFonts w:ascii="宋体"/>
                <w:szCs w:val="21"/>
              </w:rPr>
            </w:pPr>
            <w:r>
              <w:rPr>
                <w:rFonts w:ascii="宋体" w:hint="eastAsia"/>
                <w:szCs w:val="21"/>
              </w:rPr>
              <w:t>基金管理人：兴业基金管理有限公司</w:t>
            </w:r>
          </w:p>
          <w:p w:rsidR="00792935" w:rsidRDefault="008C7B41">
            <w:pPr>
              <w:autoSpaceDE w:val="0"/>
              <w:autoSpaceDN w:val="0"/>
              <w:adjustRightInd w:val="0"/>
              <w:spacing w:line="276" w:lineRule="auto"/>
              <w:ind w:firstLineChars="200" w:firstLine="420"/>
              <w:jc w:val="left"/>
              <w:rPr>
                <w:rFonts w:ascii="宋体"/>
                <w:szCs w:val="21"/>
              </w:rPr>
            </w:pPr>
            <w:r>
              <w:rPr>
                <w:rFonts w:ascii="宋体" w:hint="eastAsia"/>
                <w:szCs w:val="21"/>
              </w:rPr>
              <w:t>法定代表人：刘宗治</w:t>
            </w:r>
          </w:p>
          <w:p w:rsidR="00792935" w:rsidRDefault="00792935">
            <w:pPr>
              <w:autoSpaceDE w:val="0"/>
              <w:autoSpaceDN w:val="0"/>
              <w:adjustRightInd w:val="0"/>
              <w:spacing w:line="276" w:lineRule="auto"/>
              <w:ind w:firstLineChars="200" w:firstLine="420"/>
              <w:jc w:val="left"/>
              <w:rPr>
                <w:rFonts w:ascii="宋体"/>
                <w:szCs w:val="21"/>
              </w:rPr>
            </w:pPr>
          </w:p>
          <w:p w:rsidR="00792935" w:rsidRDefault="008C7B41">
            <w:pPr>
              <w:autoSpaceDE w:val="0"/>
              <w:autoSpaceDN w:val="0"/>
              <w:adjustRightInd w:val="0"/>
              <w:spacing w:line="276" w:lineRule="auto"/>
              <w:ind w:firstLineChars="200" w:firstLine="420"/>
              <w:jc w:val="left"/>
              <w:rPr>
                <w:rFonts w:ascii="宋体"/>
                <w:szCs w:val="21"/>
              </w:rPr>
            </w:pPr>
            <w:r>
              <w:rPr>
                <w:rFonts w:ascii="宋体" w:hint="eastAsia"/>
                <w:szCs w:val="21"/>
              </w:rPr>
              <w:t>基金托管人：上海浦东发展银行股份有限公司</w:t>
            </w:r>
          </w:p>
          <w:p w:rsidR="00792935" w:rsidRDefault="008C7B41">
            <w:pPr>
              <w:autoSpaceDE w:val="0"/>
              <w:autoSpaceDN w:val="0"/>
              <w:adjustRightInd w:val="0"/>
              <w:spacing w:line="276" w:lineRule="auto"/>
              <w:ind w:firstLineChars="200" w:firstLine="420"/>
              <w:jc w:val="left"/>
              <w:rPr>
                <w:rFonts w:ascii="宋体"/>
                <w:szCs w:val="21"/>
              </w:rPr>
            </w:pPr>
            <w:r>
              <w:rPr>
                <w:rFonts w:ascii="宋体" w:hint="eastAsia"/>
                <w:szCs w:val="21"/>
              </w:rPr>
              <w:t>法定代表人：张为忠</w:t>
            </w:r>
          </w:p>
          <w:p w:rsidR="00792935" w:rsidRDefault="008C7B41">
            <w:pPr>
              <w:autoSpaceDE w:val="0"/>
              <w:autoSpaceDN w:val="0"/>
              <w:adjustRightInd w:val="0"/>
              <w:spacing w:line="276" w:lineRule="auto"/>
              <w:ind w:firstLineChars="200" w:firstLine="420"/>
              <w:jc w:val="left"/>
              <w:rPr>
                <w:rFonts w:ascii="宋体"/>
                <w:szCs w:val="21"/>
              </w:rPr>
            </w:pPr>
            <w:r>
              <w:rPr>
                <w:rFonts w:ascii="宋体" w:hint="eastAsia"/>
                <w:szCs w:val="21"/>
              </w:rPr>
              <w:t>……</w:t>
            </w:r>
          </w:p>
          <w:p w:rsidR="00792935" w:rsidRDefault="008C7B41">
            <w:pPr>
              <w:autoSpaceDE w:val="0"/>
              <w:autoSpaceDN w:val="0"/>
              <w:adjustRightInd w:val="0"/>
              <w:spacing w:line="276" w:lineRule="auto"/>
              <w:ind w:firstLineChars="200" w:firstLine="420"/>
              <w:jc w:val="left"/>
              <w:rPr>
                <w:rFonts w:ascii="宋体"/>
                <w:szCs w:val="21"/>
              </w:rPr>
            </w:pPr>
            <w:r>
              <w:rPr>
                <w:rFonts w:ascii="宋体" w:hint="eastAsia"/>
                <w:szCs w:val="21"/>
              </w:rPr>
              <w:t>注册资本：人民币</w:t>
            </w:r>
            <w:r>
              <w:rPr>
                <w:rFonts w:ascii="宋体" w:hint="eastAsia"/>
                <w:szCs w:val="21"/>
              </w:rPr>
              <w:t>293.52</w:t>
            </w:r>
            <w:r>
              <w:rPr>
                <w:rFonts w:ascii="宋体" w:hint="eastAsia"/>
                <w:szCs w:val="21"/>
              </w:rPr>
              <w:t>亿元</w:t>
            </w:r>
          </w:p>
        </w:tc>
      </w:tr>
      <w:tr w:rsidR="00792935">
        <w:tc>
          <w:tcPr>
            <w:tcW w:w="954" w:type="dxa"/>
          </w:tcPr>
          <w:p w:rsidR="00792935" w:rsidRDefault="008C7B41">
            <w:pPr>
              <w:spacing w:line="276" w:lineRule="auto"/>
              <w:rPr>
                <w:rFonts w:ascii="宋体"/>
                <w:szCs w:val="21"/>
              </w:rPr>
            </w:pPr>
            <w:r>
              <w:rPr>
                <w:rFonts w:ascii="宋体" w:hint="eastAsia"/>
                <w:szCs w:val="21"/>
              </w:rPr>
              <w:t>二、基金托管人对基金管理人的业务监督和核查</w:t>
            </w:r>
          </w:p>
        </w:tc>
        <w:tc>
          <w:tcPr>
            <w:tcW w:w="3579" w:type="dxa"/>
          </w:tcPr>
          <w:p w:rsidR="00792935" w:rsidRDefault="008C7B41">
            <w:pPr>
              <w:autoSpaceDE w:val="0"/>
              <w:autoSpaceDN w:val="0"/>
              <w:adjustRightInd w:val="0"/>
              <w:spacing w:line="276" w:lineRule="auto"/>
              <w:ind w:firstLineChars="200" w:firstLine="420"/>
              <w:jc w:val="left"/>
            </w:pPr>
            <w:r>
              <w:rPr>
                <w:rFonts w:hint="eastAsia"/>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tc>
        <w:tc>
          <w:tcPr>
            <w:tcW w:w="3763" w:type="dxa"/>
          </w:tcPr>
          <w:p w:rsidR="00792935" w:rsidRDefault="008C7B41">
            <w:pPr>
              <w:autoSpaceDE w:val="0"/>
              <w:autoSpaceDN w:val="0"/>
              <w:adjustRightInd w:val="0"/>
              <w:spacing w:line="276" w:lineRule="auto"/>
              <w:ind w:firstLineChars="200" w:firstLine="420"/>
              <w:jc w:val="left"/>
            </w:pPr>
            <w:r>
              <w:rPr>
                <w:rFonts w:hint="eastAsia"/>
              </w:rPr>
              <w:t>（二）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tc>
      </w:tr>
      <w:tr w:rsidR="00792935">
        <w:tc>
          <w:tcPr>
            <w:tcW w:w="954" w:type="dxa"/>
          </w:tcPr>
          <w:p w:rsidR="00792935" w:rsidRDefault="008C7B41">
            <w:pPr>
              <w:spacing w:line="276" w:lineRule="auto"/>
              <w:rPr>
                <w:rFonts w:ascii="宋体"/>
                <w:szCs w:val="21"/>
              </w:rPr>
            </w:pPr>
            <w:r>
              <w:rPr>
                <w:rFonts w:ascii="宋体" w:hint="eastAsia"/>
                <w:szCs w:val="21"/>
              </w:rPr>
              <w:t>三、基金管理人对基金托管人的业务核查</w:t>
            </w:r>
          </w:p>
        </w:tc>
        <w:tc>
          <w:tcPr>
            <w:tcW w:w="3579" w:type="dxa"/>
          </w:tcPr>
          <w:p w:rsidR="00792935" w:rsidRDefault="008C7B41">
            <w:pPr>
              <w:autoSpaceDE w:val="0"/>
              <w:autoSpaceDN w:val="0"/>
              <w:adjustRightInd w:val="0"/>
              <w:spacing w:line="276" w:lineRule="auto"/>
              <w:ind w:firstLineChars="200" w:firstLine="420"/>
              <w:jc w:val="left"/>
            </w:pPr>
            <w:r>
              <w:rPr>
                <w:rFonts w:hint="eastAsia"/>
              </w:rPr>
              <w:t>基金管理人对基金托管</w:t>
            </w:r>
            <w:r>
              <w:rPr>
                <w:rFonts w:hint="eastAsia"/>
              </w:rPr>
              <w:t>人履行托管职责情况进行核查，核查事项包括但不限于基金托管人是否安全保管基金财产、是否分别开设基金财产的资金账户和证券账户等投资所需账户、是否复核基金管理人计算的基金资产净值、基金份额净值和基金份额累计净值、是否根据管理人指令办理清算交收、进行相关信息披露和监督基金投资运作等行为。</w:t>
            </w:r>
          </w:p>
        </w:tc>
        <w:tc>
          <w:tcPr>
            <w:tcW w:w="3763" w:type="dxa"/>
          </w:tcPr>
          <w:p w:rsidR="00792935" w:rsidRDefault="008C7B41">
            <w:pPr>
              <w:autoSpaceDE w:val="0"/>
              <w:autoSpaceDN w:val="0"/>
              <w:adjustRightInd w:val="0"/>
              <w:spacing w:line="276" w:lineRule="auto"/>
              <w:ind w:firstLineChars="200" w:firstLine="420"/>
              <w:jc w:val="left"/>
            </w:pPr>
            <w:r>
              <w:rPr>
                <w:rFonts w:hint="eastAsia"/>
              </w:rPr>
              <w:t>基金管理人对基金托管人履行托管职责情况进行核查，核查事项包括但不限于基金托管人是否安全保管基金财产、是否分别开设基金财产的资金账户和证券账户等投资所需账户、是否复核基金管理人计算的基金资产净值、各类基金份额净值和基金份额累计净值、</w:t>
            </w:r>
            <w:r>
              <w:rPr>
                <w:rFonts w:hint="eastAsia"/>
              </w:rPr>
              <w:t>是否根据管理人指令办理清算交收、进行相关信息披露和监督基金投资运作等行为。</w:t>
            </w:r>
          </w:p>
        </w:tc>
      </w:tr>
      <w:tr w:rsidR="00792935">
        <w:tc>
          <w:tcPr>
            <w:tcW w:w="954" w:type="dxa"/>
          </w:tcPr>
          <w:p w:rsidR="00792935" w:rsidRDefault="008C7B41">
            <w:pPr>
              <w:spacing w:line="276" w:lineRule="auto"/>
              <w:rPr>
                <w:rFonts w:ascii="宋体"/>
                <w:szCs w:val="21"/>
              </w:rPr>
            </w:pPr>
            <w:r>
              <w:rPr>
                <w:rFonts w:ascii="宋体" w:hint="eastAsia"/>
                <w:szCs w:val="21"/>
              </w:rPr>
              <w:t>七、基金资产净值计算和会计核算</w:t>
            </w:r>
          </w:p>
        </w:tc>
        <w:tc>
          <w:tcPr>
            <w:tcW w:w="3579" w:type="dxa"/>
          </w:tcPr>
          <w:p w:rsidR="00792935" w:rsidRDefault="008C7B41">
            <w:pPr>
              <w:autoSpaceDE w:val="0"/>
              <w:autoSpaceDN w:val="0"/>
              <w:adjustRightInd w:val="0"/>
              <w:spacing w:line="276" w:lineRule="auto"/>
              <w:ind w:firstLineChars="200" w:firstLine="420"/>
              <w:jc w:val="left"/>
            </w:pPr>
            <w:r>
              <w:rPr>
                <w:rFonts w:hint="eastAsia"/>
              </w:rPr>
              <w:t>（一）基金资产净值的计算、复核的时间和程序</w:t>
            </w:r>
          </w:p>
          <w:p w:rsidR="00792935" w:rsidRDefault="008C7B41">
            <w:pPr>
              <w:autoSpaceDE w:val="0"/>
              <w:autoSpaceDN w:val="0"/>
              <w:adjustRightInd w:val="0"/>
              <w:spacing w:line="276" w:lineRule="auto"/>
              <w:ind w:firstLineChars="200" w:firstLine="420"/>
              <w:jc w:val="left"/>
            </w:pPr>
            <w:r>
              <w:rPr>
                <w:rFonts w:hint="eastAsia"/>
              </w:rPr>
              <w:t>基金资产净值是指基金资产总值减去负债后的价值。基金份额净值是指计算日基金资产净值除以该计算日基金份额总份额后的数值。基金份额净值的计算保留到小数点后</w:t>
            </w:r>
            <w:r>
              <w:rPr>
                <w:rFonts w:hint="eastAsia"/>
              </w:rPr>
              <w:t xml:space="preserve">  4</w:t>
            </w:r>
            <w:r>
              <w:rPr>
                <w:rFonts w:hint="eastAsia"/>
              </w:rPr>
              <w:t>位，小数点后第</w:t>
            </w:r>
            <w:r>
              <w:rPr>
                <w:rFonts w:hint="eastAsia"/>
              </w:rPr>
              <w:t xml:space="preserve"> 5</w:t>
            </w:r>
            <w:r>
              <w:rPr>
                <w:rFonts w:hint="eastAsia"/>
              </w:rPr>
              <w:t>位四舍五入，由此产生的误差计入基金财产。国家另有规定的，从其规定。</w:t>
            </w:r>
          </w:p>
          <w:p w:rsidR="00792935" w:rsidRDefault="008C7B41">
            <w:pPr>
              <w:autoSpaceDE w:val="0"/>
              <w:autoSpaceDN w:val="0"/>
              <w:adjustRightInd w:val="0"/>
              <w:spacing w:line="276" w:lineRule="auto"/>
              <w:ind w:firstLineChars="200" w:firstLine="420"/>
              <w:jc w:val="left"/>
            </w:pPr>
            <w:r>
              <w:rPr>
                <w:rFonts w:hint="eastAsia"/>
              </w:rPr>
              <w:t>每个工作日，基金管理人应对基金资产估值。估值原则应符合《基金合同》、《证券投资基金会计核算业务指引》及其他法律、法规的</w:t>
            </w:r>
            <w:r>
              <w:rPr>
                <w:rFonts w:hint="eastAsia"/>
              </w:rPr>
              <w:t>规定。基金资产净值和基金份额净值由基金管理人负责计算，基金托管人复核。基金管理人应于每个工作日交易结束后计算当日的基金份额资产净值并以双方认可的方式发送给基金托管人。基金托管人对净值计算结果复核后以双方认可的方式发送给基金管理人，由基金管理人对基金净值予以公布。</w:t>
            </w:r>
          </w:p>
          <w:p w:rsidR="00792935" w:rsidRDefault="008C7B41">
            <w:pPr>
              <w:autoSpaceDE w:val="0"/>
              <w:autoSpaceDN w:val="0"/>
              <w:adjustRightInd w:val="0"/>
              <w:spacing w:line="276" w:lineRule="auto"/>
              <w:ind w:firstLineChars="200" w:firstLine="420"/>
              <w:jc w:val="left"/>
            </w:pPr>
            <w:r>
              <w:rPr>
                <w:rFonts w:hint="eastAsia"/>
              </w:rPr>
              <w:t>（二）基金资产估值</w:t>
            </w:r>
          </w:p>
          <w:p w:rsidR="00792935" w:rsidRDefault="008C7B41">
            <w:pPr>
              <w:autoSpaceDE w:val="0"/>
              <w:autoSpaceDN w:val="0"/>
              <w:adjustRightInd w:val="0"/>
              <w:spacing w:line="276" w:lineRule="auto"/>
              <w:ind w:firstLineChars="200" w:firstLine="420"/>
              <w:jc w:val="left"/>
            </w:pPr>
            <w:r>
              <w:rPr>
                <w:rFonts w:hint="eastAsia"/>
              </w:rPr>
              <w:t>4</w:t>
            </w:r>
            <w:r>
              <w:rPr>
                <w:rFonts w:hint="eastAsia"/>
              </w:rPr>
              <w:t>、估值程序</w:t>
            </w:r>
          </w:p>
          <w:p w:rsidR="00792935" w:rsidRDefault="008C7B41">
            <w:pPr>
              <w:autoSpaceDE w:val="0"/>
              <w:autoSpaceDN w:val="0"/>
              <w:adjustRightInd w:val="0"/>
              <w:spacing w:line="276" w:lineRule="auto"/>
              <w:ind w:firstLineChars="200" w:firstLine="420"/>
              <w:jc w:val="left"/>
            </w:pPr>
            <w:r>
              <w:rPr>
                <w:rFonts w:hint="eastAsia"/>
              </w:rPr>
              <w:t>（</w:t>
            </w:r>
            <w:r>
              <w:rPr>
                <w:rFonts w:hint="eastAsia"/>
              </w:rPr>
              <w:t>1</w:t>
            </w:r>
            <w:r>
              <w:rPr>
                <w:rFonts w:hint="eastAsia"/>
              </w:rPr>
              <w:t>）基金份额净值是按照每个工作日闭市后，基金资产净值除以当日基金份额的余额数量计算，精确到</w:t>
            </w:r>
            <w:r>
              <w:rPr>
                <w:rFonts w:hint="eastAsia"/>
              </w:rPr>
              <w:t>0.0001</w:t>
            </w:r>
            <w:r>
              <w:rPr>
                <w:rFonts w:hint="eastAsia"/>
              </w:rPr>
              <w:t>元，小数点后第</w:t>
            </w:r>
            <w:r>
              <w:rPr>
                <w:rFonts w:hint="eastAsia"/>
              </w:rPr>
              <w:t>5</w:t>
            </w:r>
            <w:r>
              <w:rPr>
                <w:rFonts w:hint="eastAsia"/>
              </w:rPr>
              <w:t>位四舍五入。国家另有规定的，从其规定。</w:t>
            </w:r>
            <w:r>
              <w:rPr>
                <w:rFonts w:hint="eastAsia"/>
              </w:rPr>
              <w:t xml:space="preserve"> </w:t>
            </w:r>
          </w:p>
          <w:p w:rsidR="00792935" w:rsidRDefault="008C7B41">
            <w:pPr>
              <w:autoSpaceDE w:val="0"/>
              <w:autoSpaceDN w:val="0"/>
              <w:adjustRightInd w:val="0"/>
              <w:spacing w:line="276" w:lineRule="auto"/>
              <w:ind w:firstLineChars="200" w:firstLine="420"/>
              <w:jc w:val="left"/>
            </w:pPr>
            <w:r>
              <w:rPr>
                <w:rFonts w:hint="eastAsia"/>
              </w:rPr>
              <w:t>基金管理人于每个工作日计算基金资产净值及基金份额净值，并按规定公告。</w:t>
            </w:r>
            <w:r>
              <w:rPr>
                <w:rFonts w:hint="eastAsia"/>
              </w:rPr>
              <w:t xml:space="preserve"> </w:t>
            </w:r>
          </w:p>
          <w:p w:rsidR="00792935" w:rsidRDefault="008C7B41">
            <w:pPr>
              <w:autoSpaceDE w:val="0"/>
              <w:autoSpaceDN w:val="0"/>
              <w:adjustRightInd w:val="0"/>
              <w:spacing w:line="276" w:lineRule="auto"/>
              <w:ind w:firstLineChars="200" w:firstLine="420"/>
              <w:jc w:val="left"/>
            </w:pPr>
            <w:r>
              <w:rPr>
                <w:rFonts w:hint="eastAsia"/>
              </w:rPr>
              <w:t>（</w:t>
            </w:r>
            <w:r>
              <w:rPr>
                <w:rFonts w:hint="eastAsia"/>
              </w:rPr>
              <w:t>2</w:t>
            </w:r>
            <w:r>
              <w:rPr>
                <w:rFonts w:hint="eastAsia"/>
              </w:rPr>
              <w:t>）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按规定对外公布。</w:t>
            </w:r>
          </w:p>
          <w:p w:rsidR="00792935" w:rsidRDefault="008C7B41">
            <w:pPr>
              <w:autoSpaceDE w:val="0"/>
              <w:autoSpaceDN w:val="0"/>
              <w:adjustRightInd w:val="0"/>
              <w:spacing w:line="276" w:lineRule="auto"/>
              <w:ind w:firstLineChars="200" w:firstLine="420"/>
              <w:jc w:val="left"/>
            </w:pPr>
            <w:r>
              <w:rPr>
                <w:rFonts w:hint="eastAsia"/>
              </w:rPr>
              <w:t>5</w:t>
            </w:r>
            <w:r>
              <w:rPr>
                <w:rFonts w:hint="eastAsia"/>
              </w:rPr>
              <w:t>、估值错误处理</w:t>
            </w:r>
          </w:p>
          <w:p w:rsidR="00792935" w:rsidRDefault="008C7B41">
            <w:pPr>
              <w:autoSpaceDE w:val="0"/>
              <w:autoSpaceDN w:val="0"/>
              <w:adjustRightInd w:val="0"/>
              <w:spacing w:line="276" w:lineRule="auto"/>
              <w:ind w:firstLineChars="200" w:firstLine="420"/>
              <w:jc w:val="left"/>
            </w:pPr>
            <w:r>
              <w:rPr>
                <w:rFonts w:hint="eastAsia"/>
              </w:rPr>
              <w:t>基金管理人和基金托管人将采取必要、适当、合理的措施确保基金资产估值的准确性、及时性。当基金份额净值小数点后四位以内</w:t>
            </w:r>
            <w:r>
              <w:rPr>
                <w:rFonts w:hint="eastAsia"/>
              </w:rPr>
              <w:t>(</w:t>
            </w:r>
            <w:r>
              <w:rPr>
                <w:rFonts w:hint="eastAsia"/>
              </w:rPr>
              <w:t>含第四位</w:t>
            </w:r>
            <w:r>
              <w:rPr>
                <w:rFonts w:hint="eastAsia"/>
              </w:rPr>
              <w:t>)</w:t>
            </w:r>
            <w:r>
              <w:rPr>
                <w:rFonts w:hint="eastAsia"/>
              </w:rPr>
              <w:t>发生估值错误时，视为基金份额净值错误。</w:t>
            </w:r>
          </w:p>
          <w:p w:rsidR="00792935" w:rsidRDefault="008C7B41">
            <w:pPr>
              <w:autoSpaceDE w:val="0"/>
              <w:autoSpaceDN w:val="0"/>
              <w:adjustRightInd w:val="0"/>
              <w:spacing w:line="276" w:lineRule="auto"/>
              <w:ind w:firstLineChars="200" w:firstLine="420"/>
              <w:jc w:val="left"/>
            </w:pPr>
            <w:r>
              <w:rPr>
                <w:rFonts w:hint="eastAsia"/>
              </w:rPr>
              <w:t>基金合同的当事人应按照以下约定</w:t>
            </w:r>
            <w:r>
              <w:rPr>
                <w:rFonts w:hint="eastAsia"/>
              </w:rPr>
              <w:t>处理：</w:t>
            </w:r>
          </w:p>
          <w:p w:rsidR="00792935" w:rsidRDefault="008C7B41">
            <w:pPr>
              <w:autoSpaceDE w:val="0"/>
              <w:autoSpaceDN w:val="0"/>
              <w:adjustRightInd w:val="0"/>
              <w:spacing w:line="276" w:lineRule="auto"/>
              <w:ind w:firstLineChars="200" w:firstLine="420"/>
              <w:jc w:val="left"/>
            </w:pPr>
            <w:r>
              <w:rPr>
                <w:rFonts w:hint="eastAsia"/>
              </w:rPr>
              <w:t>（</w:t>
            </w:r>
            <w:r>
              <w:rPr>
                <w:rFonts w:hint="eastAsia"/>
              </w:rPr>
              <w:t>4</w:t>
            </w:r>
            <w:r>
              <w:rPr>
                <w:rFonts w:hint="eastAsia"/>
              </w:rPr>
              <w:t>）基金份额净值估值错误处理的方法如下：</w:t>
            </w:r>
            <w:r>
              <w:rPr>
                <w:rFonts w:hint="eastAsia"/>
              </w:rPr>
              <w:t xml:space="preserve"> </w:t>
            </w:r>
          </w:p>
          <w:p w:rsidR="00792935" w:rsidRDefault="008C7B41">
            <w:pPr>
              <w:autoSpaceDE w:val="0"/>
              <w:autoSpaceDN w:val="0"/>
              <w:adjustRightInd w:val="0"/>
              <w:spacing w:line="276" w:lineRule="auto"/>
              <w:ind w:firstLineChars="200" w:firstLine="420"/>
              <w:jc w:val="left"/>
            </w:pPr>
            <w:r>
              <w:rPr>
                <w:rFonts w:hint="eastAsia"/>
              </w:rPr>
              <w:t>2</w:t>
            </w:r>
            <w:r>
              <w:rPr>
                <w:rFonts w:hint="eastAsia"/>
              </w:rPr>
              <w:t>）错误偏差达到基金资产净值的</w:t>
            </w:r>
            <w:r>
              <w:rPr>
                <w:rFonts w:hint="eastAsia"/>
              </w:rPr>
              <w:t>0.25%</w:t>
            </w:r>
            <w:r>
              <w:rPr>
                <w:rFonts w:hint="eastAsia"/>
              </w:rPr>
              <w:t>时，基金管理人应当通报基金托管人并报中国证监会备案；错误偏差达到基金份额净值的</w:t>
            </w:r>
            <w:r>
              <w:rPr>
                <w:rFonts w:hint="eastAsia"/>
              </w:rPr>
              <w:t>0.5%</w:t>
            </w:r>
            <w:r>
              <w:rPr>
                <w:rFonts w:hint="eastAsia"/>
              </w:rPr>
              <w:t>时，基金管理人应当公告。</w:t>
            </w:r>
          </w:p>
          <w:p w:rsidR="00792935" w:rsidRDefault="008C7B41">
            <w:pPr>
              <w:autoSpaceDE w:val="0"/>
              <w:autoSpaceDN w:val="0"/>
              <w:adjustRightInd w:val="0"/>
              <w:spacing w:line="276" w:lineRule="auto"/>
              <w:ind w:firstLineChars="200" w:firstLine="420"/>
              <w:jc w:val="left"/>
            </w:pPr>
            <w:r>
              <w:rPr>
                <w:rFonts w:hint="eastAsia"/>
              </w:rPr>
              <w:t>7</w:t>
            </w:r>
            <w:r>
              <w:rPr>
                <w:rFonts w:hint="eastAsia"/>
              </w:rPr>
              <w:t>、基金净值的确认</w:t>
            </w:r>
          </w:p>
          <w:p w:rsidR="00792935" w:rsidRDefault="008C7B41">
            <w:pPr>
              <w:autoSpaceDE w:val="0"/>
              <w:autoSpaceDN w:val="0"/>
              <w:adjustRightInd w:val="0"/>
              <w:spacing w:line="276" w:lineRule="auto"/>
              <w:ind w:firstLineChars="200" w:firstLine="420"/>
              <w:jc w:val="left"/>
            </w:pPr>
            <w:r>
              <w:rPr>
                <w:rFonts w:hint="eastAsia"/>
              </w:rPr>
              <w:t>基金资产净值和基金份额净值由基金管理人负责计算，基金托管人负责进行复核。基金管理人应于每个工作日交易结束后计算当日的基金资产净值和基金份额净值并发送给基金托管人。基金托管人对净值计算结果复核确认后发送给基金管理人，由基金管理人按规定对基金净值予以公布。</w:t>
            </w:r>
          </w:p>
        </w:tc>
        <w:tc>
          <w:tcPr>
            <w:tcW w:w="3763" w:type="dxa"/>
          </w:tcPr>
          <w:p w:rsidR="00792935" w:rsidRDefault="008C7B41">
            <w:pPr>
              <w:autoSpaceDE w:val="0"/>
              <w:autoSpaceDN w:val="0"/>
              <w:adjustRightInd w:val="0"/>
              <w:spacing w:line="276" w:lineRule="auto"/>
              <w:ind w:firstLineChars="200" w:firstLine="420"/>
              <w:jc w:val="left"/>
            </w:pPr>
            <w:r>
              <w:rPr>
                <w:rFonts w:hint="eastAsia"/>
              </w:rPr>
              <w:t>（一）基金资产净值的计算、复核的</w:t>
            </w:r>
            <w:r>
              <w:rPr>
                <w:rFonts w:hint="eastAsia"/>
              </w:rPr>
              <w:t>时间和程序</w:t>
            </w:r>
          </w:p>
          <w:p w:rsidR="00792935" w:rsidRDefault="008C7B41">
            <w:pPr>
              <w:autoSpaceDE w:val="0"/>
              <w:autoSpaceDN w:val="0"/>
              <w:adjustRightInd w:val="0"/>
              <w:spacing w:line="276" w:lineRule="auto"/>
              <w:ind w:firstLineChars="200" w:firstLine="420"/>
              <w:jc w:val="left"/>
            </w:pPr>
            <w:r>
              <w:rPr>
                <w:rFonts w:hint="eastAsia"/>
              </w:rPr>
              <w:t>基金资产净值是指基金资产总值减去负债后的价值。各类基金份额的基金份额净值是指计算日该类基金份额的基金资产净值除以该计算日该类基金份额总份额后的数值。基金份额净值的计算均保留到小数点后</w:t>
            </w:r>
            <w:r>
              <w:rPr>
                <w:rFonts w:hint="eastAsia"/>
              </w:rPr>
              <w:t>4</w:t>
            </w:r>
            <w:r>
              <w:rPr>
                <w:rFonts w:hint="eastAsia"/>
              </w:rPr>
              <w:t>位，小数点后第</w:t>
            </w:r>
            <w:r>
              <w:rPr>
                <w:rFonts w:hint="eastAsia"/>
              </w:rPr>
              <w:t xml:space="preserve"> 5</w:t>
            </w:r>
            <w:r>
              <w:rPr>
                <w:rFonts w:hint="eastAsia"/>
              </w:rPr>
              <w:t>位四舍五入，由此产生的误差计入基金财产。国家另有规定的，从其规定。</w:t>
            </w:r>
          </w:p>
          <w:p w:rsidR="00792935" w:rsidRDefault="008C7B41">
            <w:pPr>
              <w:autoSpaceDE w:val="0"/>
              <w:autoSpaceDN w:val="0"/>
              <w:adjustRightInd w:val="0"/>
              <w:spacing w:line="276" w:lineRule="auto"/>
              <w:ind w:firstLineChars="200" w:firstLine="420"/>
              <w:jc w:val="left"/>
            </w:pPr>
            <w:r>
              <w:rPr>
                <w:rFonts w:hint="eastAsia"/>
              </w:rPr>
              <w:t>每个工作日，基金管理人应对基金资产估值。估值原则应符合《基金合同》、《证券投资基金会计核算业务指引》及其他法律、法规的规定。基金资产净值和各类基金份额的基金份额净值由基金管理人负责计算，基金托管人复核。基金管理人应于每个工作日交易</w:t>
            </w:r>
            <w:r>
              <w:rPr>
                <w:rFonts w:hint="eastAsia"/>
              </w:rPr>
              <w:t>结束后计算当日的各类基金份额资产净值并以双方认可的方式发送给基金托管人。基金托管人对净值计算结果复核后以双方认可的方式发送给基金管理人，由基金管理人对基金净值予以公布。</w:t>
            </w:r>
          </w:p>
          <w:p w:rsidR="00792935" w:rsidRDefault="008C7B41">
            <w:pPr>
              <w:autoSpaceDE w:val="0"/>
              <w:autoSpaceDN w:val="0"/>
              <w:adjustRightInd w:val="0"/>
              <w:spacing w:line="276" w:lineRule="auto"/>
              <w:ind w:firstLineChars="200" w:firstLine="420"/>
              <w:jc w:val="left"/>
            </w:pPr>
            <w:r>
              <w:rPr>
                <w:rFonts w:hint="eastAsia"/>
              </w:rPr>
              <w:t>（二）基金资产估值</w:t>
            </w:r>
          </w:p>
          <w:p w:rsidR="00792935" w:rsidRDefault="008C7B41">
            <w:pPr>
              <w:autoSpaceDE w:val="0"/>
              <w:autoSpaceDN w:val="0"/>
              <w:adjustRightInd w:val="0"/>
              <w:spacing w:line="276" w:lineRule="auto"/>
              <w:ind w:firstLineChars="200" w:firstLine="420"/>
              <w:jc w:val="left"/>
            </w:pPr>
            <w:r>
              <w:rPr>
                <w:rFonts w:hint="eastAsia"/>
              </w:rPr>
              <w:t>4</w:t>
            </w:r>
            <w:r>
              <w:rPr>
                <w:rFonts w:hint="eastAsia"/>
              </w:rPr>
              <w:t>、估值程序</w:t>
            </w:r>
          </w:p>
          <w:p w:rsidR="00792935" w:rsidRDefault="008C7B41">
            <w:pPr>
              <w:autoSpaceDE w:val="0"/>
              <w:autoSpaceDN w:val="0"/>
              <w:adjustRightInd w:val="0"/>
              <w:spacing w:line="276" w:lineRule="auto"/>
              <w:ind w:firstLineChars="200" w:firstLine="420"/>
              <w:jc w:val="left"/>
            </w:pPr>
            <w:r>
              <w:rPr>
                <w:rFonts w:hint="eastAsia"/>
              </w:rPr>
              <w:t>（</w:t>
            </w:r>
            <w:r>
              <w:rPr>
                <w:rFonts w:hint="eastAsia"/>
              </w:rPr>
              <w:t>1</w:t>
            </w:r>
            <w:r>
              <w:rPr>
                <w:rFonts w:hint="eastAsia"/>
              </w:rPr>
              <w:t>）各类基金份额的基金份额净值是按照每个工作日闭市后，该类基金份额的基金资产净值除以当日该类基金份额的余额数量计算，均精确到</w:t>
            </w:r>
            <w:r>
              <w:rPr>
                <w:rFonts w:hint="eastAsia"/>
              </w:rPr>
              <w:t>0.0001</w:t>
            </w:r>
            <w:r>
              <w:rPr>
                <w:rFonts w:hint="eastAsia"/>
              </w:rPr>
              <w:t>元，小数点后第</w:t>
            </w:r>
            <w:r>
              <w:rPr>
                <w:rFonts w:hint="eastAsia"/>
              </w:rPr>
              <w:t>5</w:t>
            </w:r>
            <w:r>
              <w:rPr>
                <w:rFonts w:hint="eastAsia"/>
              </w:rPr>
              <w:t>位四舍五入。国家另有规定的，从其规定。</w:t>
            </w:r>
            <w:r>
              <w:rPr>
                <w:rFonts w:hint="eastAsia"/>
              </w:rPr>
              <w:t xml:space="preserve"> </w:t>
            </w:r>
          </w:p>
          <w:p w:rsidR="00792935" w:rsidRDefault="008C7B41">
            <w:pPr>
              <w:autoSpaceDE w:val="0"/>
              <w:autoSpaceDN w:val="0"/>
              <w:adjustRightInd w:val="0"/>
              <w:spacing w:line="276" w:lineRule="auto"/>
              <w:ind w:firstLineChars="200" w:firstLine="420"/>
              <w:jc w:val="left"/>
            </w:pPr>
            <w:r>
              <w:rPr>
                <w:rFonts w:hint="eastAsia"/>
              </w:rPr>
              <w:t>基金管理人于每个工作日计算基金资产净值及各类基金份额的基金份额净值，并按规定公告。</w:t>
            </w:r>
            <w:r>
              <w:rPr>
                <w:rFonts w:hint="eastAsia"/>
              </w:rPr>
              <w:t xml:space="preserve"> </w:t>
            </w:r>
          </w:p>
          <w:p w:rsidR="00792935" w:rsidRDefault="008C7B41">
            <w:pPr>
              <w:autoSpaceDE w:val="0"/>
              <w:autoSpaceDN w:val="0"/>
              <w:adjustRightInd w:val="0"/>
              <w:spacing w:line="276" w:lineRule="auto"/>
              <w:ind w:firstLineChars="200" w:firstLine="420"/>
              <w:jc w:val="left"/>
            </w:pPr>
            <w:r>
              <w:rPr>
                <w:rFonts w:hint="eastAsia"/>
              </w:rPr>
              <w:t>（</w:t>
            </w:r>
            <w:r>
              <w:rPr>
                <w:rFonts w:hint="eastAsia"/>
              </w:rPr>
              <w:t>2</w:t>
            </w:r>
            <w:r>
              <w:rPr>
                <w:rFonts w:hint="eastAsia"/>
              </w:rPr>
              <w:t>）基金管理人应每个工作</w:t>
            </w:r>
            <w:r>
              <w:rPr>
                <w:rFonts w:hint="eastAsia"/>
              </w:rPr>
              <w:t>日对基金资产估值。但基金管理人根据法律法规或基金合同的规定暂停估值时除外。基金管理人每个工作日对基金资产估值后，将各类基金份额的基金份额净值结果发送基金托管人，经基金托管人复核无误后，由基金管理人按规定对外公布。</w:t>
            </w:r>
          </w:p>
          <w:p w:rsidR="00792935" w:rsidRDefault="008C7B41">
            <w:pPr>
              <w:autoSpaceDE w:val="0"/>
              <w:autoSpaceDN w:val="0"/>
              <w:adjustRightInd w:val="0"/>
              <w:spacing w:line="276" w:lineRule="auto"/>
              <w:ind w:firstLineChars="200" w:firstLine="420"/>
              <w:jc w:val="left"/>
            </w:pPr>
            <w:r>
              <w:rPr>
                <w:rFonts w:hint="eastAsia"/>
              </w:rPr>
              <w:t>5</w:t>
            </w:r>
            <w:r>
              <w:rPr>
                <w:rFonts w:hint="eastAsia"/>
              </w:rPr>
              <w:t>、估值错误处理</w:t>
            </w:r>
          </w:p>
          <w:p w:rsidR="00792935" w:rsidRDefault="008C7B41">
            <w:pPr>
              <w:autoSpaceDE w:val="0"/>
              <w:autoSpaceDN w:val="0"/>
              <w:adjustRightInd w:val="0"/>
              <w:spacing w:line="276" w:lineRule="auto"/>
              <w:ind w:firstLineChars="200" w:firstLine="420"/>
              <w:jc w:val="left"/>
            </w:pPr>
            <w:r>
              <w:rPr>
                <w:rFonts w:hint="eastAsia"/>
              </w:rPr>
              <w:t>基金管理人和基金托管人将采取必要、适当、合理的措施确保基金资产估值的准确性、及时性。当任一类别的基金份额净值小数点后四位以内</w:t>
            </w:r>
            <w:r>
              <w:rPr>
                <w:rFonts w:hint="eastAsia"/>
              </w:rPr>
              <w:t>(</w:t>
            </w:r>
            <w:r>
              <w:rPr>
                <w:rFonts w:hint="eastAsia"/>
              </w:rPr>
              <w:t>含第四位</w:t>
            </w:r>
            <w:r>
              <w:rPr>
                <w:rFonts w:hint="eastAsia"/>
              </w:rPr>
              <w:t>)</w:t>
            </w:r>
            <w:r>
              <w:rPr>
                <w:rFonts w:hint="eastAsia"/>
              </w:rPr>
              <w:t>发生估值错误时，视为该类基金份额净值错误。</w:t>
            </w:r>
          </w:p>
          <w:p w:rsidR="00792935" w:rsidRDefault="008C7B41">
            <w:pPr>
              <w:autoSpaceDE w:val="0"/>
              <w:autoSpaceDN w:val="0"/>
              <w:adjustRightInd w:val="0"/>
              <w:spacing w:line="276" w:lineRule="auto"/>
              <w:ind w:firstLineChars="200" w:firstLine="420"/>
              <w:jc w:val="left"/>
            </w:pPr>
            <w:r>
              <w:rPr>
                <w:rFonts w:hint="eastAsia"/>
              </w:rPr>
              <w:t>基金合同的当事人应按照以下约定处理：</w:t>
            </w:r>
          </w:p>
          <w:p w:rsidR="00792935" w:rsidRDefault="008C7B41">
            <w:pPr>
              <w:autoSpaceDE w:val="0"/>
              <w:autoSpaceDN w:val="0"/>
              <w:adjustRightInd w:val="0"/>
              <w:spacing w:line="276" w:lineRule="auto"/>
              <w:ind w:firstLineChars="200" w:firstLine="420"/>
              <w:jc w:val="left"/>
            </w:pPr>
            <w:r>
              <w:rPr>
                <w:rFonts w:hint="eastAsia"/>
              </w:rPr>
              <w:t>（</w:t>
            </w:r>
            <w:r>
              <w:rPr>
                <w:rFonts w:hint="eastAsia"/>
              </w:rPr>
              <w:t>4</w:t>
            </w:r>
            <w:r>
              <w:rPr>
                <w:rFonts w:hint="eastAsia"/>
              </w:rPr>
              <w:t>）基金份额净值估值错误处理的方法如下：</w:t>
            </w:r>
            <w:r>
              <w:rPr>
                <w:rFonts w:hint="eastAsia"/>
              </w:rPr>
              <w:t xml:space="preserve"> </w:t>
            </w:r>
          </w:p>
          <w:p w:rsidR="00792935" w:rsidRDefault="008C7B41">
            <w:pPr>
              <w:autoSpaceDE w:val="0"/>
              <w:autoSpaceDN w:val="0"/>
              <w:adjustRightInd w:val="0"/>
              <w:spacing w:line="276" w:lineRule="auto"/>
              <w:ind w:firstLineChars="200" w:firstLine="420"/>
              <w:jc w:val="left"/>
            </w:pPr>
            <w:r>
              <w:rPr>
                <w:rFonts w:hint="eastAsia"/>
              </w:rPr>
              <w:t>2</w:t>
            </w:r>
            <w:r>
              <w:rPr>
                <w:rFonts w:hint="eastAsia"/>
              </w:rPr>
              <w:t>）错误偏差达到</w:t>
            </w:r>
            <w:r>
              <w:rPr>
                <w:rFonts w:hint="eastAsia"/>
              </w:rPr>
              <w:t>该类基金份额净值的</w:t>
            </w:r>
            <w:r>
              <w:rPr>
                <w:rFonts w:hint="eastAsia"/>
              </w:rPr>
              <w:t>0.25%</w:t>
            </w:r>
            <w:r>
              <w:rPr>
                <w:rFonts w:hint="eastAsia"/>
              </w:rPr>
              <w:t>时，基金管理人应当通报基金托管人并报中国证监会备案；错误偏差达到该类基金份额净值的</w:t>
            </w:r>
            <w:r>
              <w:rPr>
                <w:rFonts w:hint="eastAsia"/>
              </w:rPr>
              <w:t>0.5%</w:t>
            </w:r>
            <w:r>
              <w:rPr>
                <w:rFonts w:hint="eastAsia"/>
              </w:rPr>
              <w:t>时，基金管理人应当公告。</w:t>
            </w:r>
          </w:p>
          <w:p w:rsidR="00792935" w:rsidRDefault="008C7B41">
            <w:pPr>
              <w:autoSpaceDE w:val="0"/>
              <w:autoSpaceDN w:val="0"/>
              <w:adjustRightInd w:val="0"/>
              <w:spacing w:line="276" w:lineRule="auto"/>
              <w:ind w:firstLineChars="200" w:firstLine="420"/>
              <w:jc w:val="left"/>
            </w:pPr>
            <w:r>
              <w:rPr>
                <w:rFonts w:hint="eastAsia"/>
              </w:rPr>
              <w:t>7</w:t>
            </w:r>
            <w:r>
              <w:rPr>
                <w:rFonts w:hint="eastAsia"/>
              </w:rPr>
              <w:t>、基金净值的确认</w:t>
            </w:r>
          </w:p>
          <w:p w:rsidR="00792935" w:rsidRDefault="008C7B41">
            <w:pPr>
              <w:autoSpaceDE w:val="0"/>
              <w:autoSpaceDN w:val="0"/>
              <w:adjustRightInd w:val="0"/>
              <w:spacing w:line="276" w:lineRule="auto"/>
              <w:ind w:firstLineChars="200" w:firstLine="420"/>
              <w:jc w:val="left"/>
            </w:pPr>
            <w:r>
              <w:rPr>
                <w:rFonts w:hint="eastAsia"/>
              </w:rPr>
              <w:t>基金资产净值和各类基金份额的基金份额净值由基金管理人负责计算，基金托管人负责进行复核。基金管理人应于每个工作日交易结束后计算当日的基金资产净值和各类基金份额的基金份额净值并发送给基金托管人。基金托管人对净值计算结果复核确认后发送给基金管理人，由基金管理人按规定对各类基金份额净值信息予以公布。</w:t>
            </w:r>
          </w:p>
        </w:tc>
      </w:tr>
      <w:tr w:rsidR="00792935">
        <w:tc>
          <w:tcPr>
            <w:tcW w:w="954" w:type="dxa"/>
          </w:tcPr>
          <w:p w:rsidR="00792935" w:rsidRDefault="008C7B41">
            <w:pPr>
              <w:spacing w:line="276" w:lineRule="auto"/>
              <w:rPr>
                <w:rFonts w:ascii="宋体"/>
                <w:szCs w:val="21"/>
              </w:rPr>
            </w:pPr>
            <w:r>
              <w:rPr>
                <w:rFonts w:ascii="宋体" w:hint="eastAsia"/>
                <w:szCs w:val="21"/>
              </w:rPr>
              <w:t>八、基金的收益与分配</w:t>
            </w:r>
          </w:p>
        </w:tc>
        <w:tc>
          <w:tcPr>
            <w:tcW w:w="3579" w:type="dxa"/>
          </w:tcPr>
          <w:p w:rsidR="00792935" w:rsidRDefault="008C7B41">
            <w:pPr>
              <w:autoSpaceDE w:val="0"/>
              <w:autoSpaceDN w:val="0"/>
              <w:adjustRightInd w:val="0"/>
              <w:spacing w:line="276" w:lineRule="auto"/>
              <w:ind w:firstLineChars="200" w:firstLine="420"/>
              <w:jc w:val="left"/>
            </w:pPr>
            <w:r>
              <w:rPr>
                <w:rFonts w:hint="eastAsia"/>
              </w:rPr>
              <w:t>（三）基金收益分配原则</w:t>
            </w:r>
          </w:p>
          <w:p w:rsidR="00792935" w:rsidRDefault="008C7B41">
            <w:pPr>
              <w:autoSpaceDE w:val="0"/>
              <w:autoSpaceDN w:val="0"/>
              <w:adjustRightInd w:val="0"/>
              <w:spacing w:line="276" w:lineRule="auto"/>
              <w:ind w:firstLineChars="200" w:firstLine="420"/>
              <w:jc w:val="left"/>
            </w:pPr>
            <w:r>
              <w:rPr>
                <w:rFonts w:hint="eastAsia"/>
              </w:rPr>
              <w:t>1</w:t>
            </w:r>
            <w:r>
              <w:rPr>
                <w:rFonts w:hint="eastAsia"/>
              </w:rPr>
              <w:t>、本基金收益分配方式分两种：现金分红与红利再投资，投资者可选择现金红利或将现金红利自动转为基金份额进行再投资；若投资者不选择，本基金默认的收益分配方式是现金分红；</w:t>
            </w:r>
          </w:p>
          <w:p w:rsidR="00792935" w:rsidRDefault="008C7B41">
            <w:pPr>
              <w:autoSpaceDE w:val="0"/>
              <w:autoSpaceDN w:val="0"/>
              <w:adjustRightInd w:val="0"/>
              <w:spacing w:line="276" w:lineRule="auto"/>
              <w:ind w:firstLineChars="200" w:firstLine="420"/>
              <w:jc w:val="left"/>
            </w:pPr>
            <w:r>
              <w:rPr>
                <w:rFonts w:hint="eastAsia"/>
              </w:rPr>
              <w:t>2</w:t>
            </w:r>
            <w:r>
              <w:rPr>
                <w:rFonts w:hint="eastAsia"/>
              </w:rPr>
              <w:t>、基金收益分配后基金份额净值不能低于面值，即基金收益分配基准日的基金份额净值减去每单位基金份额收益分配金额后不能低于面值；</w:t>
            </w:r>
          </w:p>
          <w:p w:rsidR="00792935" w:rsidRDefault="008C7B41">
            <w:pPr>
              <w:autoSpaceDE w:val="0"/>
              <w:autoSpaceDN w:val="0"/>
              <w:adjustRightInd w:val="0"/>
              <w:spacing w:line="276" w:lineRule="auto"/>
              <w:ind w:firstLineChars="200" w:firstLine="420"/>
              <w:jc w:val="left"/>
            </w:pPr>
            <w:r>
              <w:rPr>
                <w:rFonts w:hint="eastAsia"/>
              </w:rPr>
              <w:t>3</w:t>
            </w:r>
            <w:r>
              <w:rPr>
                <w:rFonts w:hint="eastAsia"/>
              </w:rPr>
              <w:t>、每一基金份额享有同等分配权；</w:t>
            </w:r>
          </w:p>
          <w:p w:rsidR="00792935" w:rsidRDefault="008C7B41">
            <w:pPr>
              <w:autoSpaceDE w:val="0"/>
              <w:autoSpaceDN w:val="0"/>
              <w:adjustRightInd w:val="0"/>
              <w:spacing w:line="276" w:lineRule="auto"/>
              <w:ind w:firstLineChars="200" w:firstLine="420"/>
              <w:jc w:val="left"/>
            </w:pPr>
            <w:r>
              <w:rPr>
                <w:rFonts w:hint="eastAsia"/>
              </w:rPr>
              <w:t>（六）基金收益分配中发生的费用</w:t>
            </w:r>
          </w:p>
          <w:p w:rsidR="00792935" w:rsidRDefault="008C7B41">
            <w:pPr>
              <w:autoSpaceDE w:val="0"/>
              <w:autoSpaceDN w:val="0"/>
              <w:adjustRightInd w:val="0"/>
              <w:spacing w:line="276" w:lineRule="auto"/>
              <w:ind w:firstLineChars="200" w:firstLine="420"/>
              <w:jc w:val="left"/>
            </w:pPr>
            <w:r>
              <w:rPr>
                <w:rFonts w:hint="eastAsia"/>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tc>
        <w:tc>
          <w:tcPr>
            <w:tcW w:w="3763" w:type="dxa"/>
          </w:tcPr>
          <w:p w:rsidR="00792935" w:rsidRDefault="008C7B41">
            <w:pPr>
              <w:autoSpaceDE w:val="0"/>
              <w:autoSpaceDN w:val="0"/>
              <w:adjustRightInd w:val="0"/>
              <w:spacing w:line="276" w:lineRule="auto"/>
              <w:ind w:firstLineChars="200" w:firstLine="420"/>
              <w:jc w:val="left"/>
            </w:pPr>
            <w:r>
              <w:rPr>
                <w:rFonts w:hint="eastAsia"/>
              </w:rPr>
              <w:t>（三）基金收益分配原则</w:t>
            </w:r>
          </w:p>
          <w:p w:rsidR="00792935" w:rsidRDefault="008C7B41">
            <w:pPr>
              <w:autoSpaceDE w:val="0"/>
              <w:autoSpaceDN w:val="0"/>
              <w:adjustRightInd w:val="0"/>
              <w:spacing w:line="276" w:lineRule="auto"/>
              <w:ind w:firstLineChars="200" w:firstLine="420"/>
              <w:jc w:val="left"/>
            </w:pPr>
            <w:r>
              <w:rPr>
                <w:rFonts w:hint="eastAsia"/>
              </w:rPr>
              <w:t>1</w:t>
            </w:r>
            <w:r>
              <w:rPr>
                <w:rFonts w:hint="eastAsia"/>
              </w:rPr>
              <w:t>、本基金收益分配方式分两种：现金分红与红利再投资，投资者可选择现金红利或将现金红利自动转为相应类别的基金份额进行再投资；若投资者不选择，本基金默认的收益分配方式是现金分红；</w:t>
            </w:r>
          </w:p>
          <w:p w:rsidR="00792935" w:rsidRDefault="008C7B41">
            <w:pPr>
              <w:autoSpaceDE w:val="0"/>
              <w:autoSpaceDN w:val="0"/>
              <w:adjustRightInd w:val="0"/>
              <w:spacing w:line="276" w:lineRule="auto"/>
              <w:ind w:firstLineChars="200" w:firstLine="420"/>
              <w:jc w:val="left"/>
            </w:pPr>
            <w:r>
              <w:rPr>
                <w:rFonts w:hint="eastAsia"/>
              </w:rPr>
              <w:t>2</w:t>
            </w:r>
            <w:r>
              <w:rPr>
                <w:rFonts w:hint="eastAsia"/>
              </w:rPr>
              <w:t>、基金收益分配后各类基金份额的基金份额净值不能低于面值，即基金收益分配基准日</w:t>
            </w:r>
            <w:r>
              <w:rPr>
                <w:rFonts w:hint="eastAsia"/>
              </w:rPr>
              <w:t>的各类基金份额的基金份额净值减去该类基金份额每单位基金份额收益分配金额后不能低于面值；</w:t>
            </w:r>
          </w:p>
          <w:p w:rsidR="00792935" w:rsidRDefault="008C7B41">
            <w:pPr>
              <w:autoSpaceDE w:val="0"/>
              <w:autoSpaceDN w:val="0"/>
              <w:adjustRightInd w:val="0"/>
              <w:spacing w:line="276" w:lineRule="auto"/>
              <w:ind w:firstLineChars="200" w:firstLine="420"/>
              <w:jc w:val="left"/>
            </w:pPr>
            <w:r>
              <w:rPr>
                <w:rFonts w:hint="eastAsia"/>
              </w:rPr>
              <w:t>3</w:t>
            </w:r>
            <w:r>
              <w:rPr>
                <w:rFonts w:hint="eastAsia"/>
              </w:rPr>
              <w:t>、</w:t>
            </w:r>
            <w:r>
              <w:rPr>
                <w:rFonts w:hint="eastAsia"/>
              </w:rPr>
              <w:t>A</w:t>
            </w:r>
            <w:r>
              <w:rPr>
                <w:rFonts w:hint="eastAsia"/>
              </w:rPr>
              <w:t>类基金份额和</w:t>
            </w:r>
            <w:r>
              <w:rPr>
                <w:rFonts w:hint="eastAsia"/>
              </w:rPr>
              <w:t>C</w:t>
            </w:r>
            <w:r>
              <w:rPr>
                <w:rFonts w:hint="eastAsia"/>
              </w:rPr>
              <w:t>类基金份额之间由于收取的基金费用不同将导致在可供分配利润上有所不同；同一类别每一基金份额享有同等分配权；</w:t>
            </w:r>
          </w:p>
          <w:p w:rsidR="00792935" w:rsidRDefault="008C7B41">
            <w:pPr>
              <w:autoSpaceDE w:val="0"/>
              <w:autoSpaceDN w:val="0"/>
              <w:adjustRightInd w:val="0"/>
              <w:spacing w:line="276" w:lineRule="auto"/>
              <w:ind w:firstLineChars="200" w:firstLine="420"/>
              <w:jc w:val="left"/>
            </w:pPr>
            <w:r>
              <w:rPr>
                <w:rFonts w:hint="eastAsia"/>
              </w:rPr>
              <w:t>（六）基金收益分配中发生的费用</w:t>
            </w:r>
          </w:p>
          <w:p w:rsidR="00792935" w:rsidRDefault="008C7B41">
            <w:pPr>
              <w:autoSpaceDE w:val="0"/>
              <w:autoSpaceDN w:val="0"/>
              <w:adjustRightInd w:val="0"/>
              <w:spacing w:line="276" w:lineRule="auto"/>
              <w:ind w:firstLineChars="200" w:firstLine="420"/>
              <w:jc w:val="left"/>
            </w:pPr>
            <w:r>
              <w:rPr>
                <w:rFonts w:hint="eastAsia"/>
              </w:rPr>
              <w:t>基金收益分配时所发生的银行转账或其他手续费用由投资者自行承担。当投资者的现金红利小于一定金额，不足于支付银行转账或其他手续费用时，基金登记机构可将基金份额持有人的现金红利自动转为相应类别的基金份额。红利再投资的计算方法，依照《业务规则》执行。</w:t>
            </w:r>
          </w:p>
        </w:tc>
      </w:tr>
      <w:tr w:rsidR="00792935">
        <w:tc>
          <w:tcPr>
            <w:tcW w:w="954" w:type="dxa"/>
          </w:tcPr>
          <w:p w:rsidR="00792935" w:rsidRDefault="008C7B41">
            <w:pPr>
              <w:spacing w:line="276" w:lineRule="auto"/>
              <w:rPr>
                <w:rFonts w:ascii="宋体"/>
                <w:szCs w:val="21"/>
              </w:rPr>
            </w:pPr>
            <w:r>
              <w:rPr>
                <w:rFonts w:ascii="宋体" w:hint="eastAsia"/>
                <w:szCs w:val="21"/>
              </w:rPr>
              <w:t>九、基金的信息披露</w:t>
            </w:r>
          </w:p>
        </w:tc>
        <w:tc>
          <w:tcPr>
            <w:tcW w:w="3579" w:type="dxa"/>
          </w:tcPr>
          <w:p w:rsidR="00792935" w:rsidRDefault="008C7B41">
            <w:pPr>
              <w:autoSpaceDE w:val="0"/>
              <w:autoSpaceDN w:val="0"/>
              <w:adjustRightInd w:val="0"/>
              <w:spacing w:line="276" w:lineRule="auto"/>
              <w:ind w:firstLineChars="200" w:firstLine="420"/>
              <w:jc w:val="left"/>
            </w:pPr>
            <w:r>
              <w:rPr>
                <w:rFonts w:hint="eastAsia"/>
              </w:rPr>
              <w:t>（二）信息披露的内容</w:t>
            </w:r>
          </w:p>
          <w:p w:rsidR="00792935" w:rsidRDefault="008C7B41">
            <w:pPr>
              <w:autoSpaceDE w:val="0"/>
              <w:autoSpaceDN w:val="0"/>
              <w:adjustRightInd w:val="0"/>
              <w:spacing w:line="276" w:lineRule="auto"/>
              <w:ind w:firstLineChars="200" w:firstLine="420"/>
              <w:jc w:val="left"/>
            </w:pPr>
            <w:r>
              <w:rPr>
                <w:rFonts w:hint="eastAsia"/>
              </w:rPr>
              <w:t>基金管理人与基金托管人应严格遵守《基金合同》所规定的信息披露要求。基金资产净值、基金份额净值、基金业绩表现数据、基金份额申购赎回价格、基金定期报告和更新的招募说明书、基金产品资料概要、基金清算报告等公开披露的相关基金信息按有关规定需经基金托管人复核的，须由基金托管人进行复核、审查，并向基金管理人出具书面文件或者电子确认。相关信息经基金托管人复核无误后方可公布。其他不需经基金托管人复核的信息披露内容，应及时告知基金托管人。</w:t>
            </w:r>
          </w:p>
        </w:tc>
        <w:tc>
          <w:tcPr>
            <w:tcW w:w="3763" w:type="dxa"/>
          </w:tcPr>
          <w:p w:rsidR="00792935" w:rsidRDefault="008C7B41">
            <w:pPr>
              <w:autoSpaceDE w:val="0"/>
              <w:autoSpaceDN w:val="0"/>
              <w:adjustRightInd w:val="0"/>
              <w:spacing w:line="276" w:lineRule="auto"/>
              <w:ind w:firstLineChars="200" w:firstLine="420"/>
              <w:jc w:val="left"/>
            </w:pPr>
            <w:r>
              <w:rPr>
                <w:rFonts w:hint="eastAsia"/>
              </w:rPr>
              <w:t>（二）信息披露的内容</w:t>
            </w:r>
          </w:p>
          <w:p w:rsidR="00792935" w:rsidRDefault="008C7B41">
            <w:pPr>
              <w:autoSpaceDE w:val="0"/>
              <w:autoSpaceDN w:val="0"/>
              <w:adjustRightInd w:val="0"/>
              <w:spacing w:line="276" w:lineRule="auto"/>
              <w:ind w:firstLineChars="200" w:firstLine="420"/>
              <w:jc w:val="left"/>
            </w:pPr>
            <w:r>
              <w:rPr>
                <w:rFonts w:hint="eastAsia"/>
              </w:rPr>
              <w:t>基金管理人与基金托管人应严格遵守《基金合同</w:t>
            </w:r>
            <w:r>
              <w:rPr>
                <w:rFonts w:hint="eastAsia"/>
              </w:rPr>
              <w:t>》所规定的信息披露要求。基金资产净值、各类基金份额的基金份额净值、基金业绩表现数据、基金份额申购赎回价格、基金定期报告和更新的招募说明书、基金产品资料概要、基金清算报告等公开披露的相关基金信息按有关规定需经基金托管人复核的，须由基金托管人进行复核、审查，并向基金管理人出具书面文件或者电子确认。相关信息经基金托管人复核无误后方可公布。其他不需经基金托管人复核的信息披露内容，应及时告知基金托管人。</w:t>
            </w:r>
          </w:p>
        </w:tc>
      </w:tr>
      <w:tr w:rsidR="00792935">
        <w:tc>
          <w:tcPr>
            <w:tcW w:w="954" w:type="dxa"/>
          </w:tcPr>
          <w:p w:rsidR="00792935" w:rsidRDefault="008C7B41">
            <w:pPr>
              <w:spacing w:line="276" w:lineRule="auto"/>
              <w:rPr>
                <w:rFonts w:ascii="宋体"/>
                <w:szCs w:val="21"/>
              </w:rPr>
            </w:pPr>
            <w:r>
              <w:rPr>
                <w:rFonts w:ascii="宋体" w:hint="eastAsia"/>
                <w:szCs w:val="21"/>
              </w:rPr>
              <w:t>十、托管费用</w:t>
            </w:r>
          </w:p>
        </w:tc>
        <w:tc>
          <w:tcPr>
            <w:tcW w:w="3579" w:type="dxa"/>
          </w:tcPr>
          <w:p w:rsidR="00792935" w:rsidRDefault="008C7B41">
            <w:pPr>
              <w:autoSpaceDE w:val="0"/>
              <w:autoSpaceDN w:val="0"/>
              <w:adjustRightInd w:val="0"/>
              <w:spacing w:line="276" w:lineRule="auto"/>
              <w:ind w:firstLineChars="200" w:firstLine="420"/>
              <w:jc w:val="left"/>
            </w:pPr>
            <w:r>
              <w:rPr>
                <w:rFonts w:hint="eastAsia"/>
              </w:rPr>
              <w:t>本基金托管费的计收方式如下：</w:t>
            </w:r>
          </w:p>
        </w:tc>
        <w:tc>
          <w:tcPr>
            <w:tcW w:w="3763" w:type="dxa"/>
          </w:tcPr>
          <w:p w:rsidR="00792935" w:rsidRDefault="008C7B41">
            <w:pPr>
              <w:autoSpaceDE w:val="0"/>
              <w:autoSpaceDN w:val="0"/>
              <w:adjustRightInd w:val="0"/>
              <w:spacing w:line="276" w:lineRule="auto"/>
              <w:ind w:firstLineChars="200" w:firstLine="420"/>
              <w:jc w:val="left"/>
            </w:pPr>
            <w:r>
              <w:rPr>
                <w:rFonts w:hint="eastAsia"/>
              </w:rPr>
              <w:t>（一）本基金托管费的计收方式如下：</w:t>
            </w:r>
          </w:p>
          <w:p w:rsidR="00792935" w:rsidRDefault="008C7B41">
            <w:pPr>
              <w:autoSpaceDE w:val="0"/>
              <w:autoSpaceDN w:val="0"/>
              <w:adjustRightInd w:val="0"/>
              <w:spacing w:line="276" w:lineRule="auto"/>
              <w:ind w:firstLineChars="200" w:firstLine="420"/>
              <w:jc w:val="left"/>
            </w:pPr>
            <w:r>
              <w:rPr>
                <w:rFonts w:hint="eastAsia"/>
              </w:rPr>
              <w:t>增加：</w:t>
            </w:r>
          </w:p>
          <w:p w:rsidR="00792935" w:rsidRDefault="008C7B41">
            <w:pPr>
              <w:autoSpaceDE w:val="0"/>
              <w:autoSpaceDN w:val="0"/>
              <w:adjustRightInd w:val="0"/>
              <w:spacing w:line="276" w:lineRule="auto"/>
              <w:ind w:firstLineChars="200" w:firstLine="420"/>
              <w:jc w:val="left"/>
            </w:pPr>
            <w:r>
              <w:rPr>
                <w:rFonts w:hint="eastAsia"/>
              </w:rPr>
              <w:t>（二）基金其他费用按照《</w:t>
            </w:r>
            <w:r>
              <w:rPr>
                <w:rFonts w:hint="eastAsia"/>
              </w:rPr>
              <w:t>基金合同》的约定计提和支付。</w:t>
            </w:r>
          </w:p>
        </w:tc>
      </w:tr>
      <w:tr w:rsidR="00792935">
        <w:tc>
          <w:tcPr>
            <w:tcW w:w="954" w:type="dxa"/>
          </w:tcPr>
          <w:p w:rsidR="00792935" w:rsidRDefault="008C7B41">
            <w:pPr>
              <w:spacing w:line="276" w:lineRule="auto"/>
              <w:rPr>
                <w:rFonts w:ascii="宋体"/>
                <w:szCs w:val="21"/>
              </w:rPr>
            </w:pPr>
            <w:r>
              <w:rPr>
                <w:rFonts w:ascii="宋体" w:hint="eastAsia"/>
                <w:szCs w:val="21"/>
              </w:rPr>
              <w:t>十五、基金托管协议的变更、终止与基金财产的清算</w:t>
            </w:r>
          </w:p>
        </w:tc>
        <w:tc>
          <w:tcPr>
            <w:tcW w:w="3579" w:type="dxa"/>
          </w:tcPr>
          <w:p w:rsidR="00792935" w:rsidRDefault="00792935">
            <w:pPr>
              <w:autoSpaceDE w:val="0"/>
              <w:autoSpaceDN w:val="0"/>
              <w:adjustRightInd w:val="0"/>
              <w:spacing w:line="276" w:lineRule="auto"/>
              <w:ind w:firstLineChars="200" w:firstLine="420"/>
              <w:jc w:val="left"/>
            </w:pPr>
          </w:p>
        </w:tc>
        <w:tc>
          <w:tcPr>
            <w:tcW w:w="3763" w:type="dxa"/>
          </w:tcPr>
          <w:p w:rsidR="00792935" w:rsidRDefault="008C7B41">
            <w:pPr>
              <w:autoSpaceDE w:val="0"/>
              <w:autoSpaceDN w:val="0"/>
              <w:adjustRightInd w:val="0"/>
              <w:spacing w:line="276" w:lineRule="auto"/>
              <w:ind w:firstLineChars="200" w:firstLine="420"/>
              <w:jc w:val="left"/>
            </w:pPr>
            <w:r>
              <w:rPr>
                <w:rFonts w:hint="eastAsia"/>
              </w:rPr>
              <w:t>（二）基金财产的清算</w:t>
            </w:r>
          </w:p>
          <w:p w:rsidR="00792935" w:rsidRDefault="008C7B41">
            <w:pPr>
              <w:autoSpaceDE w:val="0"/>
              <w:autoSpaceDN w:val="0"/>
              <w:adjustRightInd w:val="0"/>
              <w:spacing w:line="276" w:lineRule="auto"/>
              <w:ind w:firstLineChars="200" w:firstLine="420"/>
              <w:jc w:val="left"/>
            </w:pPr>
            <w:r>
              <w:rPr>
                <w:rFonts w:hint="eastAsia"/>
              </w:rPr>
              <w:t>7.</w:t>
            </w:r>
            <w:r>
              <w:rPr>
                <w:rFonts w:hint="eastAsia"/>
              </w:rPr>
              <w:t>基金财产按下列顺序清偿：</w:t>
            </w:r>
          </w:p>
          <w:p w:rsidR="00792935" w:rsidRDefault="008C7B41">
            <w:pPr>
              <w:autoSpaceDE w:val="0"/>
              <w:autoSpaceDN w:val="0"/>
              <w:adjustRightInd w:val="0"/>
              <w:spacing w:line="276" w:lineRule="auto"/>
              <w:ind w:firstLineChars="200" w:firstLine="420"/>
              <w:jc w:val="left"/>
            </w:pPr>
            <w:r>
              <w:rPr>
                <w:rFonts w:hint="eastAsia"/>
              </w:rPr>
              <w:t>增加：</w:t>
            </w:r>
          </w:p>
          <w:p w:rsidR="00792935" w:rsidRDefault="008C7B41">
            <w:pPr>
              <w:autoSpaceDE w:val="0"/>
              <w:autoSpaceDN w:val="0"/>
              <w:adjustRightInd w:val="0"/>
              <w:spacing w:line="276" w:lineRule="auto"/>
              <w:ind w:firstLineChars="200" w:firstLine="420"/>
              <w:jc w:val="left"/>
            </w:pPr>
            <w:r>
              <w:rPr>
                <w:rFonts w:hint="eastAsia"/>
              </w:rPr>
              <w:t>其中，对于投资者通过直销机构申购的</w:t>
            </w:r>
            <w:r>
              <w:rPr>
                <w:rFonts w:hint="eastAsia"/>
              </w:rPr>
              <w:t>C</w:t>
            </w:r>
            <w:r>
              <w:rPr>
                <w:rFonts w:hint="eastAsia"/>
              </w:rPr>
              <w:t>类基金份额，计提的销售服务费（如有）将在基金合同终止时随剩余资产分配款项一并返还给投资者；对于投资者通过其他销售机构申购且持续持有期限超过一年的</w:t>
            </w:r>
            <w:r>
              <w:rPr>
                <w:rFonts w:hint="eastAsia"/>
              </w:rPr>
              <w:t xml:space="preserve"> C </w:t>
            </w:r>
            <w:r>
              <w:rPr>
                <w:rFonts w:hint="eastAsia"/>
              </w:rPr>
              <w:t>类基金份额，持续持有超过一年后计提的销售服务费将在基金合同终止时随剩余资产分配款项一并返还给投资者。</w:t>
            </w:r>
          </w:p>
        </w:tc>
      </w:tr>
    </w:tbl>
    <w:p w:rsidR="00792935" w:rsidRDefault="00792935"/>
    <w:sectPr w:rsidR="00792935" w:rsidSect="0079293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xi Sans">
    <w:altName w:val="Arial"/>
    <w:charset w:val="00"/>
    <w:family w:val="auto"/>
    <w:pitch w:val="default"/>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等线">
    <w:charset w:val="86"/>
    <w:family w:val="auto"/>
    <w:pitch w:val="default"/>
    <w:sig w:usb0="A00002BF" w:usb1="38CF7CFA" w:usb2="00000016" w:usb3="00000000" w:csb0="0004000F" w:csb1="00000000"/>
  </w:font>
  <w:font w:name="Meiryo UI">
    <w:altName w:val="Yu Gothic"/>
    <w:charset w:val="80"/>
    <w:family w:val="swiss"/>
    <w:pitch w:val="default"/>
    <w:sig w:usb0="00000000" w:usb1="00000000" w:usb2="08000012" w:usb3="00000000" w:csb0="0002009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trackRevisions/>
  <w:defaultTabStop w:val="720"/>
  <w:drawingGridHorizontalSpacing w:val="105"/>
  <w:drawingGridVerticalSpacing w:val="156"/>
  <w:noPunctuationKerning/>
  <w:characterSpacingControl w:val="doNotCompress"/>
  <w:compat>
    <w:spaceForUL/>
    <w:doNotExpandShiftReturn/>
    <w:doNotWrapTextWithPunct/>
    <w:doNotUseEastAsianBreakRules/>
    <w:useFELayout/>
    <w:doNotUseIndentAsNumberingTabStop/>
  </w:compat>
  <w:rsids>
    <w:rsidRoot w:val="00914DD8"/>
    <w:rsid w:val="000F6044"/>
    <w:rsid w:val="00111285"/>
    <w:rsid w:val="00113810"/>
    <w:rsid w:val="00151026"/>
    <w:rsid w:val="00172FA5"/>
    <w:rsid w:val="00196043"/>
    <w:rsid w:val="00267580"/>
    <w:rsid w:val="0028745A"/>
    <w:rsid w:val="002B7E02"/>
    <w:rsid w:val="003C5197"/>
    <w:rsid w:val="003C6925"/>
    <w:rsid w:val="003D70E2"/>
    <w:rsid w:val="004C4190"/>
    <w:rsid w:val="004D5855"/>
    <w:rsid w:val="005133ED"/>
    <w:rsid w:val="0060071E"/>
    <w:rsid w:val="00625C76"/>
    <w:rsid w:val="00650E10"/>
    <w:rsid w:val="006650B6"/>
    <w:rsid w:val="006A2A9F"/>
    <w:rsid w:val="006D0E37"/>
    <w:rsid w:val="006E2D4E"/>
    <w:rsid w:val="007826D3"/>
    <w:rsid w:val="00792935"/>
    <w:rsid w:val="007E2D22"/>
    <w:rsid w:val="00823115"/>
    <w:rsid w:val="00876C62"/>
    <w:rsid w:val="008C7B41"/>
    <w:rsid w:val="008F7995"/>
    <w:rsid w:val="00914DD8"/>
    <w:rsid w:val="00920C3A"/>
    <w:rsid w:val="00924B8F"/>
    <w:rsid w:val="00927EA5"/>
    <w:rsid w:val="00946D16"/>
    <w:rsid w:val="009750FB"/>
    <w:rsid w:val="00A20322"/>
    <w:rsid w:val="00A30061"/>
    <w:rsid w:val="00A65048"/>
    <w:rsid w:val="00A73B38"/>
    <w:rsid w:val="00A81D2F"/>
    <w:rsid w:val="00A84AD7"/>
    <w:rsid w:val="00AD1F05"/>
    <w:rsid w:val="00BA3D9F"/>
    <w:rsid w:val="00BF1928"/>
    <w:rsid w:val="00C27183"/>
    <w:rsid w:val="00CA4C16"/>
    <w:rsid w:val="00CA701D"/>
    <w:rsid w:val="00D207B7"/>
    <w:rsid w:val="00D30A4D"/>
    <w:rsid w:val="00D36C10"/>
    <w:rsid w:val="00D46B61"/>
    <w:rsid w:val="00D64580"/>
    <w:rsid w:val="00DA441F"/>
    <w:rsid w:val="00DF68C3"/>
    <w:rsid w:val="00E16CD0"/>
    <w:rsid w:val="00E222B0"/>
    <w:rsid w:val="00E32271"/>
    <w:rsid w:val="00E527BE"/>
    <w:rsid w:val="00E64BF8"/>
    <w:rsid w:val="00EB4393"/>
    <w:rsid w:val="00ED2788"/>
    <w:rsid w:val="00ED3D13"/>
    <w:rsid w:val="00EF7E26"/>
    <w:rsid w:val="00F31CAD"/>
    <w:rsid w:val="00F36587"/>
    <w:rsid w:val="00F72AE7"/>
    <w:rsid w:val="0A15748E"/>
    <w:rsid w:val="1F6156D0"/>
    <w:rsid w:val="21800BD4"/>
    <w:rsid w:val="3885326F"/>
    <w:rsid w:val="42490CAF"/>
    <w:rsid w:val="484867CF"/>
    <w:rsid w:val="5F0F760E"/>
    <w:rsid w:val="61F80DB4"/>
    <w:rsid w:val="67084511"/>
    <w:rsid w:val="672E092F"/>
    <w:rsid w:val="7B606E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semiHidden="0" w:uiPriority="0" w:unhideWhenUsed="0" w:qFormat="1"/>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935"/>
    <w:pPr>
      <w:widowControl w:val="0"/>
      <w:jc w:val="both"/>
    </w:pPr>
    <w:rPr>
      <w:rFonts w:ascii="Calibri" w:hAnsi="Calibri" w:cs="Arial"/>
      <w:kern w:val="2"/>
      <w:sz w:val="21"/>
      <w:szCs w:val="22"/>
    </w:rPr>
  </w:style>
  <w:style w:type="paragraph" w:styleId="1">
    <w:name w:val="heading 1"/>
    <w:basedOn w:val="a"/>
    <w:next w:val="a"/>
    <w:qFormat/>
    <w:rsid w:val="00792935"/>
    <w:pPr>
      <w:keepNext/>
      <w:keepLines/>
      <w:spacing w:before="340" w:after="330" w:line="578" w:lineRule="auto"/>
      <w:outlineLvl w:val="0"/>
    </w:pPr>
    <w:rPr>
      <w:b/>
      <w:bCs/>
      <w:kern w:val="44"/>
      <w:sz w:val="44"/>
    </w:rPr>
  </w:style>
  <w:style w:type="paragraph" w:styleId="2">
    <w:name w:val="heading 2"/>
    <w:basedOn w:val="a"/>
    <w:next w:val="a"/>
    <w:qFormat/>
    <w:rsid w:val="00792935"/>
    <w:pPr>
      <w:keepNext/>
      <w:keepLines/>
      <w:spacing w:before="260" w:after="260" w:line="415" w:lineRule="auto"/>
      <w:outlineLvl w:val="1"/>
    </w:pPr>
    <w:rPr>
      <w:rFonts w:ascii="Luxi Sans" w:eastAsia="黑体" w:hAnsi="Luxi Sans"/>
      <w:b/>
      <w:sz w:val="32"/>
    </w:rPr>
  </w:style>
  <w:style w:type="paragraph" w:styleId="3">
    <w:name w:val="heading 3"/>
    <w:basedOn w:val="a"/>
    <w:next w:val="a"/>
    <w:qFormat/>
    <w:rsid w:val="00792935"/>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792935"/>
    <w:pPr>
      <w:jc w:val="left"/>
    </w:pPr>
  </w:style>
  <w:style w:type="paragraph" w:styleId="5">
    <w:name w:val="toc 5"/>
    <w:basedOn w:val="a"/>
    <w:next w:val="a"/>
    <w:qFormat/>
    <w:rsid w:val="00792935"/>
    <w:pPr>
      <w:ind w:left="1680"/>
    </w:pPr>
  </w:style>
  <w:style w:type="paragraph" w:styleId="30">
    <w:name w:val="toc 3"/>
    <w:basedOn w:val="a"/>
    <w:next w:val="a"/>
    <w:qFormat/>
    <w:rsid w:val="00792935"/>
    <w:pPr>
      <w:ind w:left="840"/>
    </w:pPr>
  </w:style>
  <w:style w:type="paragraph" w:styleId="a4">
    <w:name w:val="Balloon Text"/>
    <w:basedOn w:val="a"/>
    <w:qFormat/>
    <w:rsid w:val="00792935"/>
    <w:rPr>
      <w:rFonts w:ascii="宋体"/>
      <w:sz w:val="18"/>
      <w:szCs w:val="18"/>
    </w:rPr>
  </w:style>
  <w:style w:type="paragraph" w:styleId="a5">
    <w:name w:val="footer"/>
    <w:basedOn w:val="a"/>
    <w:qFormat/>
    <w:rsid w:val="00792935"/>
    <w:pPr>
      <w:tabs>
        <w:tab w:val="center" w:pos="4320"/>
        <w:tab w:val="right" w:pos="8640"/>
      </w:tabs>
    </w:pPr>
  </w:style>
  <w:style w:type="paragraph" w:styleId="a6">
    <w:name w:val="header"/>
    <w:basedOn w:val="a"/>
    <w:qFormat/>
    <w:rsid w:val="00792935"/>
    <w:pPr>
      <w:tabs>
        <w:tab w:val="center" w:pos="4320"/>
        <w:tab w:val="right" w:pos="8640"/>
      </w:tabs>
    </w:pPr>
  </w:style>
  <w:style w:type="paragraph" w:styleId="10">
    <w:name w:val="toc 1"/>
    <w:basedOn w:val="a"/>
    <w:next w:val="a"/>
    <w:qFormat/>
    <w:rsid w:val="00792935"/>
  </w:style>
  <w:style w:type="paragraph" w:styleId="4">
    <w:name w:val="toc 4"/>
    <w:basedOn w:val="a"/>
    <w:next w:val="a"/>
    <w:qFormat/>
    <w:rsid w:val="00792935"/>
    <w:pPr>
      <w:ind w:left="1260"/>
    </w:pPr>
  </w:style>
  <w:style w:type="paragraph" w:styleId="20">
    <w:name w:val="toc 2"/>
    <w:basedOn w:val="a"/>
    <w:next w:val="a"/>
    <w:qFormat/>
    <w:rsid w:val="00792935"/>
    <w:pPr>
      <w:ind w:left="420"/>
    </w:pPr>
  </w:style>
  <w:style w:type="paragraph" w:styleId="HTML">
    <w:name w:val="HTML Preformatted"/>
    <w:basedOn w:val="a"/>
    <w:uiPriority w:val="99"/>
    <w:semiHidden/>
    <w:unhideWhenUsed/>
    <w:qFormat/>
    <w:rsid w:val="0079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7">
    <w:name w:val="annotation subject"/>
    <w:basedOn w:val="a3"/>
    <w:next w:val="a3"/>
    <w:qFormat/>
    <w:rsid w:val="00792935"/>
    <w:rPr>
      <w:b/>
      <w:bCs/>
    </w:rPr>
  </w:style>
  <w:style w:type="character" w:styleId="a8">
    <w:name w:val="annotation reference"/>
    <w:basedOn w:val="a0"/>
    <w:qFormat/>
    <w:rsid w:val="00792935"/>
    <w:rPr>
      <w:sz w:val="21"/>
      <w:szCs w:val="21"/>
    </w:rPr>
  </w:style>
  <w:style w:type="paragraph" w:styleId="a9">
    <w:name w:val="List Paragraph"/>
    <w:basedOn w:val="a"/>
    <w:uiPriority w:val="34"/>
    <w:qFormat/>
    <w:rsid w:val="00792935"/>
    <w:pPr>
      <w:ind w:firstLineChars="200" w:firstLine="200"/>
    </w:pPr>
  </w:style>
  <w:style w:type="paragraph" w:customStyle="1" w:styleId="11">
    <w:name w:val="修订1"/>
    <w:qFormat/>
    <w:rsid w:val="00792935"/>
    <w:rPr>
      <w:rFonts w:ascii="Calibri" w:hAnsi="Calibri" w:cs="Arial"/>
      <w:kern w:val="2"/>
      <w:sz w:val="21"/>
      <w:szCs w:val="22"/>
    </w:rPr>
  </w:style>
  <w:style w:type="paragraph" w:customStyle="1" w:styleId="21">
    <w:name w:val="修订2"/>
    <w:hidden/>
    <w:uiPriority w:val="99"/>
    <w:semiHidden/>
    <w:qFormat/>
    <w:rsid w:val="00792935"/>
    <w:rPr>
      <w:rFonts w:ascii="Calibri" w:hAnsi="Calibri" w:cs="Arial"/>
      <w:kern w:val="2"/>
      <w:sz w:val="21"/>
      <w:szCs w:val="22"/>
    </w:rPr>
  </w:style>
  <w:style w:type="paragraph" w:customStyle="1" w:styleId="31">
    <w:name w:val="修订3"/>
    <w:hidden/>
    <w:uiPriority w:val="99"/>
    <w:semiHidden/>
    <w:qFormat/>
    <w:rsid w:val="00792935"/>
    <w:rPr>
      <w:rFonts w:ascii="Calibri" w:hAnsi="Calibri" w:cs="Arial"/>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ib.com.cn" TargetMode="External"/><Relationship Id="rId4" Type="http://schemas.openxmlformats.org/officeDocument/2006/relationships/hyperlink" Target="http://www.cib.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2619</Words>
  <Characters>14930</Characters>
  <Application>Microsoft Office Word</Application>
  <DocSecurity>4</DocSecurity>
  <Lines>124</Lines>
  <Paragraphs>35</Paragraphs>
  <ScaleCrop>false</ScaleCrop>
  <Company>Microsoft</Company>
  <LinksUpToDate>false</LinksUpToDate>
  <CharactersWithSpaces>17514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dc:creator>
  <cp:lastModifiedBy>ZHONGM</cp:lastModifiedBy>
  <cp:revision>2</cp:revision>
  <dcterms:created xsi:type="dcterms:W3CDTF">2026-02-25T16:00:00Z</dcterms:created>
  <dcterms:modified xsi:type="dcterms:W3CDTF">2026-02-25T16:00:00Z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3C11954077DA4C378DFE0AE496BDBE68</vt:lpwstr>
  </property>
</Properties>
</file>