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5B9" w:rsidRDefault="00433EF9" w:rsidP="00E54D5B">
      <w:pPr>
        <w:widowControl/>
        <w:spacing w:line="360" w:lineRule="auto"/>
        <w:jc w:val="center"/>
        <w:rPr>
          <w:rFonts w:ascii="Times New Roman" w:eastAsiaTheme="majorEastAsia" w:hAnsi="Times New Roman" w:cs="Times New Roman"/>
          <w:b/>
          <w:kern w:val="0"/>
          <w:sz w:val="24"/>
          <w:szCs w:val="24"/>
        </w:rPr>
      </w:pPr>
      <w:r>
        <w:rPr>
          <w:rFonts w:ascii="Times New Roman" w:eastAsiaTheme="majorEastAsia" w:hAnsi="Times New Roman" w:cs="Times New Roman"/>
          <w:b/>
          <w:kern w:val="0"/>
          <w:sz w:val="24"/>
          <w:szCs w:val="24"/>
        </w:rPr>
        <w:t>永赢基金管理有限公司关于</w:t>
      </w:r>
      <w:r w:rsidR="00AC079E" w:rsidRPr="00AC079E">
        <w:rPr>
          <w:rFonts w:ascii="Times New Roman" w:eastAsiaTheme="majorEastAsia" w:hAnsi="Times New Roman" w:cs="Times New Roman" w:hint="eastAsia"/>
          <w:b/>
          <w:kern w:val="0"/>
          <w:sz w:val="24"/>
          <w:szCs w:val="24"/>
        </w:rPr>
        <w:t>永赢丰享</w:t>
      </w:r>
      <w:r w:rsidR="00AC079E" w:rsidRPr="00AC079E">
        <w:rPr>
          <w:rFonts w:ascii="Times New Roman" w:eastAsiaTheme="majorEastAsia" w:hAnsi="Times New Roman" w:cs="Times New Roman" w:hint="eastAsia"/>
          <w:b/>
          <w:kern w:val="0"/>
          <w:sz w:val="24"/>
          <w:szCs w:val="24"/>
        </w:rPr>
        <w:t>90</w:t>
      </w:r>
      <w:r w:rsidR="00AC079E" w:rsidRPr="00AC079E">
        <w:rPr>
          <w:rFonts w:ascii="Times New Roman" w:eastAsiaTheme="majorEastAsia" w:hAnsi="Times New Roman" w:cs="Times New Roman" w:hint="eastAsia"/>
          <w:b/>
          <w:kern w:val="0"/>
          <w:sz w:val="24"/>
          <w:szCs w:val="24"/>
        </w:rPr>
        <w:t>天持有期债券型</w:t>
      </w:r>
      <w:r w:rsidR="0064433F" w:rsidRPr="0064433F">
        <w:rPr>
          <w:rFonts w:ascii="Times New Roman" w:eastAsiaTheme="majorEastAsia" w:hAnsi="Times New Roman" w:cs="Times New Roman" w:hint="eastAsia"/>
          <w:b/>
          <w:kern w:val="0"/>
          <w:sz w:val="24"/>
          <w:szCs w:val="24"/>
        </w:rPr>
        <w:t>证券投资</w:t>
      </w:r>
      <w:r w:rsidR="0064433F">
        <w:rPr>
          <w:rFonts w:ascii="Times New Roman" w:eastAsiaTheme="majorEastAsia" w:hAnsi="Times New Roman" w:cs="Times New Roman" w:hint="eastAsia"/>
          <w:b/>
          <w:kern w:val="0"/>
          <w:sz w:val="24"/>
          <w:szCs w:val="24"/>
        </w:rPr>
        <w:t>基金</w:t>
      </w:r>
    </w:p>
    <w:p w:rsidR="00AC55B9" w:rsidRDefault="0064433F" w:rsidP="00E54D5B">
      <w:pPr>
        <w:widowControl/>
        <w:spacing w:line="360" w:lineRule="auto"/>
        <w:jc w:val="center"/>
        <w:rPr>
          <w:rFonts w:ascii="Times New Roman" w:eastAsiaTheme="majorEastAsia" w:hAnsi="Times New Roman" w:cs="Times New Roman"/>
          <w:b/>
          <w:kern w:val="0"/>
          <w:sz w:val="24"/>
          <w:szCs w:val="24"/>
        </w:rPr>
      </w:pPr>
      <w:r>
        <w:rPr>
          <w:rFonts w:ascii="Times New Roman" w:eastAsiaTheme="majorEastAsia" w:hAnsi="Times New Roman" w:cs="Times New Roman" w:hint="eastAsia"/>
          <w:b/>
          <w:kern w:val="0"/>
          <w:sz w:val="24"/>
          <w:szCs w:val="24"/>
        </w:rPr>
        <w:t>设置募集规模上限</w:t>
      </w:r>
      <w:r w:rsidR="00433EF9">
        <w:rPr>
          <w:rFonts w:ascii="Times New Roman" w:eastAsiaTheme="majorEastAsia" w:hAnsi="Times New Roman" w:cs="Times New Roman"/>
          <w:b/>
          <w:kern w:val="0"/>
          <w:sz w:val="24"/>
          <w:szCs w:val="24"/>
        </w:rPr>
        <w:t>的公告</w:t>
      </w:r>
    </w:p>
    <w:p w:rsidR="00AC55B9" w:rsidRDefault="00AC55B9">
      <w:pPr>
        <w:widowControl/>
        <w:jc w:val="center"/>
        <w:rPr>
          <w:rFonts w:ascii="Times New Roman" w:eastAsiaTheme="majorEastAsia" w:hAnsi="Times New Roman" w:cs="Times New Roman"/>
          <w:b/>
          <w:kern w:val="0"/>
          <w:sz w:val="24"/>
          <w:szCs w:val="24"/>
        </w:rPr>
      </w:pPr>
    </w:p>
    <w:p w:rsidR="00AC55B9" w:rsidRDefault="00AE291A">
      <w:pPr>
        <w:widowControl/>
        <w:spacing w:line="360" w:lineRule="auto"/>
        <w:ind w:firstLineChars="200" w:firstLine="440"/>
        <w:jc w:val="left"/>
        <w:rPr>
          <w:rFonts w:ascii="Times New Roman" w:eastAsiaTheme="majorEastAsia" w:hAnsi="Times New Roman" w:cs="Times New Roman"/>
          <w:kern w:val="0"/>
          <w:sz w:val="22"/>
        </w:rPr>
      </w:pPr>
      <w:r>
        <w:rPr>
          <w:rFonts w:ascii="Times New Roman" w:eastAsiaTheme="majorEastAsia" w:hAnsi="Times New Roman" w:cs="Times New Roman" w:hint="eastAsia"/>
          <w:kern w:val="0"/>
          <w:sz w:val="22"/>
        </w:rPr>
        <w:t>永赢</w:t>
      </w:r>
      <w:r w:rsidR="00AC079E">
        <w:rPr>
          <w:rFonts w:ascii="Times New Roman" w:eastAsiaTheme="majorEastAsia" w:hAnsi="Times New Roman" w:cs="Times New Roman" w:hint="eastAsia"/>
          <w:kern w:val="0"/>
          <w:sz w:val="22"/>
        </w:rPr>
        <w:t>丰享</w:t>
      </w:r>
      <w:r w:rsidR="00AC079E">
        <w:rPr>
          <w:rFonts w:ascii="Times New Roman" w:eastAsiaTheme="majorEastAsia" w:hAnsi="Times New Roman" w:cs="Times New Roman" w:hint="eastAsia"/>
          <w:kern w:val="0"/>
          <w:sz w:val="22"/>
        </w:rPr>
        <w:t>90</w:t>
      </w:r>
      <w:r w:rsidR="00AC079E">
        <w:rPr>
          <w:rFonts w:ascii="Times New Roman" w:eastAsiaTheme="majorEastAsia" w:hAnsi="Times New Roman" w:cs="Times New Roman" w:hint="eastAsia"/>
          <w:kern w:val="0"/>
          <w:sz w:val="22"/>
        </w:rPr>
        <w:t>天持有期</w:t>
      </w:r>
      <w:r w:rsidR="0064433F" w:rsidRPr="0064433F">
        <w:rPr>
          <w:rFonts w:ascii="Times New Roman" w:eastAsiaTheme="majorEastAsia" w:hAnsi="Times New Roman" w:cs="Times New Roman" w:hint="eastAsia"/>
          <w:kern w:val="0"/>
          <w:sz w:val="22"/>
        </w:rPr>
        <w:t>债券型证券投资基金</w:t>
      </w:r>
      <w:r w:rsidR="00433EF9">
        <w:rPr>
          <w:rFonts w:ascii="Times New Roman" w:eastAsiaTheme="majorEastAsia" w:hAnsi="Times New Roman" w:cs="Times New Roman"/>
          <w:kern w:val="0"/>
          <w:sz w:val="22"/>
        </w:rPr>
        <w:t>（</w:t>
      </w:r>
      <w:r w:rsidR="0064433F" w:rsidRPr="0064433F">
        <w:rPr>
          <w:rFonts w:hint="eastAsia"/>
        </w:rPr>
        <w:t xml:space="preserve"> </w:t>
      </w:r>
      <w:r w:rsidR="007D02BF" w:rsidRPr="007D02BF">
        <w:rPr>
          <w:rFonts w:ascii="Times New Roman" w:eastAsiaTheme="majorEastAsia" w:hAnsi="Times New Roman" w:cs="Times New Roman" w:hint="eastAsia"/>
          <w:kern w:val="0"/>
          <w:sz w:val="22"/>
        </w:rPr>
        <w:t>以下简称“本基金”</w:t>
      </w:r>
      <w:r w:rsidR="007D02BF">
        <w:rPr>
          <w:rFonts w:ascii="Times New Roman" w:eastAsiaTheme="majorEastAsia" w:hAnsi="Times New Roman" w:cs="Times New Roman" w:hint="eastAsia"/>
          <w:kern w:val="0"/>
          <w:sz w:val="22"/>
        </w:rPr>
        <w:t>；</w:t>
      </w:r>
      <w:r w:rsidR="0064433F" w:rsidRPr="0064433F">
        <w:rPr>
          <w:rFonts w:ascii="Times New Roman" w:eastAsiaTheme="majorEastAsia" w:hAnsi="Times New Roman" w:cs="Times New Roman" w:hint="eastAsia"/>
          <w:kern w:val="0"/>
          <w:sz w:val="22"/>
        </w:rPr>
        <w:t xml:space="preserve">A </w:t>
      </w:r>
      <w:r w:rsidR="0064433F" w:rsidRPr="0064433F">
        <w:rPr>
          <w:rFonts w:ascii="Times New Roman" w:eastAsiaTheme="majorEastAsia" w:hAnsi="Times New Roman" w:cs="Times New Roman" w:hint="eastAsia"/>
          <w:kern w:val="0"/>
          <w:sz w:val="22"/>
        </w:rPr>
        <w:t>类基金份额简称：</w:t>
      </w:r>
      <w:r>
        <w:rPr>
          <w:rFonts w:ascii="Times New Roman" w:eastAsiaTheme="majorEastAsia" w:hAnsi="Times New Roman" w:cs="Times New Roman" w:hint="eastAsia"/>
          <w:kern w:val="0"/>
          <w:sz w:val="22"/>
        </w:rPr>
        <w:t>永赢</w:t>
      </w:r>
      <w:r w:rsidR="00AC079E">
        <w:rPr>
          <w:rFonts w:ascii="Times New Roman" w:eastAsiaTheme="majorEastAsia" w:hAnsi="Times New Roman" w:cs="Times New Roman" w:hint="eastAsia"/>
          <w:kern w:val="0"/>
          <w:sz w:val="22"/>
        </w:rPr>
        <w:t>丰享</w:t>
      </w:r>
      <w:r w:rsidR="00AC079E">
        <w:rPr>
          <w:rFonts w:ascii="Times New Roman" w:eastAsiaTheme="majorEastAsia" w:hAnsi="Times New Roman" w:cs="Times New Roman" w:hint="eastAsia"/>
          <w:kern w:val="0"/>
          <w:sz w:val="22"/>
        </w:rPr>
        <w:t>90</w:t>
      </w:r>
      <w:r w:rsidR="00AC079E">
        <w:rPr>
          <w:rFonts w:ascii="Times New Roman" w:eastAsiaTheme="majorEastAsia" w:hAnsi="Times New Roman" w:cs="Times New Roman" w:hint="eastAsia"/>
          <w:kern w:val="0"/>
          <w:sz w:val="22"/>
        </w:rPr>
        <w:t>天持有</w:t>
      </w:r>
      <w:r w:rsidR="0064433F" w:rsidRPr="0064433F">
        <w:rPr>
          <w:rFonts w:ascii="Times New Roman" w:eastAsiaTheme="majorEastAsia" w:hAnsi="Times New Roman" w:cs="Times New Roman" w:hint="eastAsia"/>
          <w:kern w:val="0"/>
          <w:sz w:val="22"/>
        </w:rPr>
        <w:t>债券</w:t>
      </w:r>
      <w:r w:rsidR="0064433F" w:rsidRPr="0064433F">
        <w:rPr>
          <w:rFonts w:ascii="Times New Roman" w:eastAsiaTheme="majorEastAsia" w:hAnsi="Times New Roman" w:cs="Times New Roman" w:hint="eastAsia"/>
          <w:kern w:val="0"/>
          <w:sz w:val="22"/>
        </w:rPr>
        <w:t>A</w:t>
      </w:r>
      <w:r w:rsidR="0064433F" w:rsidRPr="0064433F">
        <w:rPr>
          <w:rFonts w:ascii="Times New Roman" w:eastAsiaTheme="majorEastAsia" w:hAnsi="Times New Roman" w:cs="Times New Roman" w:hint="eastAsia"/>
          <w:kern w:val="0"/>
          <w:sz w:val="22"/>
        </w:rPr>
        <w:t>，代码：</w:t>
      </w:r>
      <w:r w:rsidR="00AC079E" w:rsidRPr="00AC079E">
        <w:rPr>
          <w:rFonts w:ascii="Times New Roman" w:eastAsiaTheme="majorEastAsia" w:hAnsi="Times New Roman" w:cs="Times New Roman"/>
          <w:kern w:val="0"/>
          <w:sz w:val="22"/>
        </w:rPr>
        <w:t>026405</w:t>
      </w:r>
      <w:r w:rsidR="0064433F" w:rsidRPr="0064433F">
        <w:rPr>
          <w:rFonts w:ascii="Times New Roman" w:eastAsiaTheme="majorEastAsia" w:hAnsi="Times New Roman" w:cs="Times New Roman" w:hint="eastAsia"/>
          <w:kern w:val="0"/>
          <w:sz w:val="22"/>
        </w:rPr>
        <w:t>；</w:t>
      </w:r>
      <w:r w:rsidR="0064433F" w:rsidRPr="0064433F">
        <w:rPr>
          <w:rFonts w:ascii="Times New Roman" w:eastAsiaTheme="majorEastAsia" w:hAnsi="Times New Roman" w:cs="Times New Roman" w:hint="eastAsia"/>
          <w:kern w:val="0"/>
          <w:sz w:val="22"/>
        </w:rPr>
        <w:t>C</w:t>
      </w:r>
      <w:r w:rsidR="0064433F" w:rsidRPr="0064433F">
        <w:rPr>
          <w:rFonts w:ascii="Times New Roman" w:eastAsiaTheme="majorEastAsia" w:hAnsi="Times New Roman" w:cs="Times New Roman" w:hint="eastAsia"/>
          <w:kern w:val="0"/>
          <w:sz w:val="22"/>
        </w:rPr>
        <w:t>类基金份额简称：</w:t>
      </w:r>
      <w:r>
        <w:rPr>
          <w:rFonts w:ascii="Times New Roman" w:eastAsiaTheme="majorEastAsia" w:hAnsi="Times New Roman" w:cs="Times New Roman" w:hint="eastAsia"/>
          <w:kern w:val="0"/>
          <w:sz w:val="22"/>
        </w:rPr>
        <w:t>永赢</w:t>
      </w:r>
      <w:r w:rsidR="00AC079E">
        <w:rPr>
          <w:rFonts w:ascii="Times New Roman" w:eastAsiaTheme="majorEastAsia" w:hAnsi="Times New Roman" w:cs="Times New Roman" w:hint="eastAsia"/>
          <w:kern w:val="0"/>
          <w:sz w:val="22"/>
        </w:rPr>
        <w:t>丰享</w:t>
      </w:r>
      <w:r w:rsidR="00AC079E">
        <w:rPr>
          <w:rFonts w:ascii="Times New Roman" w:eastAsiaTheme="majorEastAsia" w:hAnsi="Times New Roman" w:cs="Times New Roman" w:hint="eastAsia"/>
          <w:kern w:val="0"/>
          <w:sz w:val="22"/>
        </w:rPr>
        <w:t>90</w:t>
      </w:r>
      <w:r w:rsidR="00AC079E">
        <w:rPr>
          <w:rFonts w:ascii="Times New Roman" w:eastAsiaTheme="majorEastAsia" w:hAnsi="Times New Roman" w:cs="Times New Roman" w:hint="eastAsia"/>
          <w:kern w:val="0"/>
          <w:sz w:val="22"/>
        </w:rPr>
        <w:t>天持有</w:t>
      </w:r>
      <w:r w:rsidR="0064433F" w:rsidRPr="0064433F">
        <w:rPr>
          <w:rFonts w:ascii="Times New Roman" w:eastAsiaTheme="majorEastAsia" w:hAnsi="Times New Roman" w:cs="Times New Roman" w:hint="eastAsia"/>
          <w:kern w:val="0"/>
          <w:sz w:val="22"/>
        </w:rPr>
        <w:t>债券</w:t>
      </w:r>
      <w:r w:rsidR="0064433F" w:rsidRPr="0064433F">
        <w:rPr>
          <w:rFonts w:ascii="Times New Roman" w:eastAsiaTheme="majorEastAsia" w:hAnsi="Times New Roman" w:cs="Times New Roman" w:hint="eastAsia"/>
          <w:kern w:val="0"/>
          <w:sz w:val="22"/>
        </w:rPr>
        <w:t>C</w:t>
      </w:r>
      <w:r w:rsidR="0064433F" w:rsidRPr="0064433F">
        <w:rPr>
          <w:rFonts w:ascii="Times New Roman" w:eastAsiaTheme="majorEastAsia" w:hAnsi="Times New Roman" w:cs="Times New Roman" w:hint="eastAsia"/>
          <w:kern w:val="0"/>
          <w:sz w:val="22"/>
        </w:rPr>
        <w:t>，代码：</w:t>
      </w:r>
      <w:r w:rsidR="00AC079E" w:rsidRPr="00AC079E">
        <w:rPr>
          <w:rFonts w:ascii="Times New Roman" w:eastAsiaTheme="majorEastAsia" w:hAnsi="Times New Roman" w:cs="Times New Roman"/>
          <w:kern w:val="0"/>
          <w:sz w:val="22"/>
        </w:rPr>
        <w:t>026406</w:t>
      </w:r>
      <w:r w:rsidR="00433EF9">
        <w:rPr>
          <w:rFonts w:ascii="Times New Roman" w:eastAsiaTheme="majorEastAsia" w:hAnsi="Times New Roman" w:cs="Times New Roman"/>
          <w:kern w:val="0"/>
          <w:sz w:val="22"/>
        </w:rPr>
        <w:t>）经中国证监会证监许可</w:t>
      </w:r>
      <w:r w:rsidR="00AC079E" w:rsidRPr="00AC079E">
        <w:rPr>
          <w:rFonts w:ascii="Times New Roman" w:eastAsiaTheme="majorEastAsia" w:hAnsi="Times New Roman" w:cs="Times New Roman" w:hint="eastAsia"/>
          <w:kern w:val="0"/>
          <w:sz w:val="22"/>
        </w:rPr>
        <w:t>【</w:t>
      </w:r>
      <w:r w:rsidR="00AC079E" w:rsidRPr="00AC079E">
        <w:rPr>
          <w:rFonts w:ascii="Times New Roman" w:eastAsiaTheme="majorEastAsia" w:hAnsi="Times New Roman" w:cs="Times New Roman" w:hint="eastAsia"/>
          <w:kern w:val="0"/>
          <w:sz w:val="22"/>
        </w:rPr>
        <w:t>2025</w:t>
      </w:r>
      <w:r w:rsidR="00AC079E" w:rsidRPr="00AC079E">
        <w:rPr>
          <w:rFonts w:ascii="Times New Roman" w:eastAsiaTheme="majorEastAsia" w:hAnsi="Times New Roman" w:cs="Times New Roman" w:hint="eastAsia"/>
          <w:kern w:val="0"/>
          <w:sz w:val="22"/>
        </w:rPr>
        <w:t>】</w:t>
      </w:r>
      <w:r w:rsidR="00AC079E" w:rsidRPr="00AC079E">
        <w:rPr>
          <w:rFonts w:ascii="Times New Roman" w:eastAsiaTheme="majorEastAsia" w:hAnsi="Times New Roman" w:cs="Times New Roman" w:hint="eastAsia"/>
          <w:kern w:val="0"/>
          <w:sz w:val="22"/>
        </w:rPr>
        <w:t>2772</w:t>
      </w:r>
      <w:r w:rsidR="00AC079E" w:rsidRPr="00AC079E">
        <w:rPr>
          <w:rFonts w:ascii="Times New Roman" w:eastAsiaTheme="majorEastAsia" w:hAnsi="Times New Roman" w:cs="Times New Roman" w:hint="eastAsia"/>
          <w:kern w:val="0"/>
          <w:sz w:val="22"/>
        </w:rPr>
        <w:t>号</w:t>
      </w:r>
      <w:r w:rsidR="0064433F" w:rsidRPr="0064433F">
        <w:rPr>
          <w:rFonts w:ascii="Times New Roman" w:eastAsiaTheme="majorEastAsia" w:hAnsi="Times New Roman" w:cs="Times New Roman" w:hint="eastAsia"/>
          <w:kern w:val="0"/>
          <w:sz w:val="22"/>
        </w:rPr>
        <w:t>文注册</w:t>
      </w:r>
      <w:r w:rsidR="00433EF9">
        <w:rPr>
          <w:rFonts w:ascii="Times New Roman" w:eastAsiaTheme="majorEastAsia" w:hAnsi="Times New Roman" w:cs="Times New Roman"/>
          <w:kern w:val="0"/>
          <w:sz w:val="22"/>
        </w:rPr>
        <w:t>，</w:t>
      </w:r>
      <w:r w:rsidR="0064433F" w:rsidRPr="0064433F">
        <w:rPr>
          <w:rFonts w:ascii="Times New Roman" w:eastAsiaTheme="majorEastAsia" w:hAnsi="Times New Roman" w:cs="Times New Roman" w:hint="eastAsia"/>
          <w:kern w:val="0"/>
          <w:sz w:val="22"/>
        </w:rPr>
        <w:t>发售期为</w:t>
      </w:r>
      <w:r w:rsidR="00AC079E" w:rsidRPr="00AC079E">
        <w:rPr>
          <w:rFonts w:ascii="Times New Roman" w:eastAsiaTheme="majorEastAsia" w:hAnsi="Times New Roman" w:cs="Times New Roman" w:hint="eastAsia"/>
          <w:kern w:val="0"/>
          <w:sz w:val="22"/>
        </w:rPr>
        <w:t>2026</w:t>
      </w:r>
      <w:r w:rsidR="00AC079E" w:rsidRPr="00AC079E">
        <w:rPr>
          <w:rFonts w:ascii="Times New Roman" w:eastAsiaTheme="majorEastAsia" w:hAnsi="Times New Roman" w:cs="Times New Roman" w:hint="eastAsia"/>
          <w:kern w:val="0"/>
          <w:sz w:val="22"/>
        </w:rPr>
        <w:t>年</w:t>
      </w:r>
      <w:r w:rsidR="00AC079E" w:rsidRPr="00AC079E">
        <w:rPr>
          <w:rFonts w:ascii="Times New Roman" w:eastAsiaTheme="majorEastAsia" w:hAnsi="Times New Roman" w:cs="Times New Roman" w:hint="eastAsia"/>
          <w:kern w:val="0"/>
          <w:sz w:val="22"/>
        </w:rPr>
        <w:t>2</w:t>
      </w:r>
      <w:r w:rsidR="00AC079E" w:rsidRPr="00AC079E">
        <w:rPr>
          <w:rFonts w:ascii="Times New Roman" w:eastAsiaTheme="majorEastAsia" w:hAnsi="Times New Roman" w:cs="Times New Roman" w:hint="eastAsia"/>
          <w:kern w:val="0"/>
          <w:sz w:val="22"/>
        </w:rPr>
        <w:t>月</w:t>
      </w:r>
      <w:r w:rsidR="00AC079E" w:rsidRPr="00AC079E">
        <w:rPr>
          <w:rFonts w:ascii="Times New Roman" w:eastAsiaTheme="majorEastAsia" w:hAnsi="Times New Roman" w:cs="Times New Roman" w:hint="eastAsia"/>
          <w:kern w:val="0"/>
          <w:sz w:val="22"/>
        </w:rPr>
        <w:t>2</w:t>
      </w:r>
      <w:r w:rsidR="00AC079E" w:rsidRPr="00AC079E">
        <w:rPr>
          <w:rFonts w:ascii="Times New Roman" w:eastAsiaTheme="majorEastAsia" w:hAnsi="Times New Roman" w:cs="Times New Roman" w:hint="eastAsia"/>
          <w:kern w:val="0"/>
          <w:sz w:val="22"/>
        </w:rPr>
        <w:t>日至</w:t>
      </w:r>
      <w:r w:rsidR="00AC079E" w:rsidRPr="00AC079E">
        <w:rPr>
          <w:rFonts w:ascii="Times New Roman" w:eastAsiaTheme="majorEastAsia" w:hAnsi="Times New Roman" w:cs="Times New Roman" w:hint="eastAsia"/>
          <w:kern w:val="0"/>
          <w:sz w:val="22"/>
        </w:rPr>
        <w:t>2026</w:t>
      </w:r>
      <w:r w:rsidR="00AC079E" w:rsidRPr="00AC079E">
        <w:rPr>
          <w:rFonts w:ascii="Times New Roman" w:eastAsiaTheme="majorEastAsia" w:hAnsi="Times New Roman" w:cs="Times New Roman" w:hint="eastAsia"/>
          <w:kern w:val="0"/>
          <w:sz w:val="22"/>
        </w:rPr>
        <w:t>年</w:t>
      </w:r>
      <w:r w:rsidR="00AC079E" w:rsidRPr="00AC079E">
        <w:rPr>
          <w:rFonts w:ascii="Times New Roman" w:eastAsiaTheme="majorEastAsia" w:hAnsi="Times New Roman" w:cs="Times New Roman" w:hint="eastAsia"/>
          <w:kern w:val="0"/>
          <w:sz w:val="22"/>
        </w:rPr>
        <w:t>2</w:t>
      </w:r>
      <w:r w:rsidR="00AC079E" w:rsidRPr="00AC079E">
        <w:rPr>
          <w:rFonts w:ascii="Times New Roman" w:eastAsiaTheme="majorEastAsia" w:hAnsi="Times New Roman" w:cs="Times New Roman" w:hint="eastAsia"/>
          <w:kern w:val="0"/>
          <w:sz w:val="22"/>
        </w:rPr>
        <w:t>月</w:t>
      </w:r>
      <w:r w:rsidR="00AC079E" w:rsidRPr="00AC079E">
        <w:rPr>
          <w:rFonts w:ascii="Times New Roman" w:eastAsiaTheme="majorEastAsia" w:hAnsi="Times New Roman" w:cs="Times New Roman" w:hint="eastAsia"/>
          <w:kern w:val="0"/>
          <w:sz w:val="22"/>
        </w:rPr>
        <w:t>27</w:t>
      </w:r>
      <w:r w:rsidR="00AC079E" w:rsidRPr="00AC079E">
        <w:rPr>
          <w:rFonts w:ascii="Times New Roman" w:eastAsiaTheme="majorEastAsia" w:hAnsi="Times New Roman" w:cs="Times New Roman" w:hint="eastAsia"/>
          <w:kern w:val="0"/>
          <w:sz w:val="22"/>
        </w:rPr>
        <w:t>日</w:t>
      </w:r>
      <w:r w:rsidR="00433EF9">
        <w:rPr>
          <w:rFonts w:ascii="Times New Roman" w:eastAsiaTheme="majorEastAsia" w:hAnsi="Times New Roman" w:cs="Times New Roman"/>
          <w:kern w:val="0"/>
          <w:sz w:val="22"/>
        </w:rPr>
        <w:t>。</w:t>
      </w:r>
    </w:p>
    <w:p w:rsidR="00AC55B9" w:rsidRDefault="0064433F" w:rsidP="0064433F">
      <w:pPr>
        <w:widowControl/>
        <w:spacing w:line="360" w:lineRule="auto"/>
        <w:ind w:firstLineChars="200" w:firstLine="440"/>
        <w:jc w:val="left"/>
        <w:rPr>
          <w:rFonts w:ascii="Times New Roman" w:eastAsiaTheme="majorEastAsia" w:hAnsi="Times New Roman" w:cs="Times New Roman"/>
          <w:kern w:val="0"/>
          <w:sz w:val="22"/>
        </w:rPr>
      </w:pPr>
      <w:r w:rsidRPr="0064433F">
        <w:rPr>
          <w:rFonts w:ascii="Times New Roman" w:eastAsiaTheme="majorEastAsia" w:hAnsi="Times New Roman" w:cs="Times New Roman" w:hint="eastAsia"/>
          <w:kern w:val="0"/>
          <w:sz w:val="22"/>
        </w:rPr>
        <w:t>本着合理控制基金规模</w:t>
      </w:r>
      <w:r w:rsidR="006641C8">
        <w:rPr>
          <w:rFonts w:ascii="Times New Roman" w:eastAsiaTheme="majorEastAsia" w:hAnsi="Times New Roman" w:cs="Times New Roman" w:hint="eastAsia"/>
          <w:kern w:val="0"/>
          <w:sz w:val="22"/>
        </w:rPr>
        <w:t>、</w:t>
      </w:r>
      <w:r w:rsidRPr="0064433F">
        <w:rPr>
          <w:rFonts w:ascii="Times New Roman" w:eastAsiaTheme="majorEastAsia" w:hAnsi="Times New Roman" w:cs="Times New Roman" w:hint="eastAsia"/>
          <w:kern w:val="0"/>
          <w:sz w:val="22"/>
        </w:rPr>
        <w:t>保障基金平稳投资运作</w:t>
      </w:r>
      <w:r w:rsidR="006641C8">
        <w:rPr>
          <w:rFonts w:ascii="Times New Roman" w:eastAsiaTheme="majorEastAsia" w:hAnsi="Times New Roman" w:cs="Times New Roman" w:hint="eastAsia"/>
          <w:kern w:val="0"/>
          <w:sz w:val="22"/>
        </w:rPr>
        <w:t>、</w:t>
      </w:r>
      <w:r w:rsidRPr="0064433F">
        <w:rPr>
          <w:rFonts w:ascii="Times New Roman" w:eastAsiaTheme="majorEastAsia" w:hAnsi="Times New Roman" w:cs="Times New Roman" w:hint="eastAsia"/>
          <w:kern w:val="0"/>
          <w:sz w:val="22"/>
        </w:rPr>
        <w:t>切实保护投资者利益的原则，</w:t>
      </w:r>
      <w:r w:rsidR="00433EF9">
        <w:rPr>
          <w:rFonts w:ascii="Times New Roman" w:eastAsiaTheme="majorEastAsia" w:hAnsi="Times New Roman" w:cs="Times New Roman"/>
          <w:kern w:val="0"/>
          <w:sz w:val="22"/>
        </w:rPr>
        <w:t>并依据</w:t>
      </w:r>
      <w:r>
        <w:rPr>
          <w:rFonts w:ascii="Times New Roman" w:eastAsiaTheme="majorEastAsia" w:hAnsi="Times New Roman" w:cs="Times New Roman" w:hint="eastAsia"/>
          <w:kern w:val="0"/>
          <w:sz w:val="22"/>
        </w:rPr>
        <w:t>中国证监会的有关规定及</w:t>
      </w:r>
      <w:r w:rsidR="00433EF9">
        <w:rPr>
          <w:rFonts w:ascii="Times New Roman" w:eastAsiaTheme="majorEastAsia" w:hAnsi="Times New Roman" w:cs="Times New Roman"/>
          <w:kern w:val="0"/>
          <w:sz w:val="22"/>
        </w:rPr>
        <w:t>《</w:t>
      </w:r>
      <w:r w:rsidR="00AE291A">
        <w:rPr>
          <w:rFonts w:ascii="Times New Roman" w:eastAsiaTheme="majorEastAsia" w:hAnsi="Times New Roman" w:cs="Times New Roman" w:hint="eastAsia"/>
          <w:kern w:val="0"/>
          <w:sz w:val="22"/>
        </w:rPr>
        <w:t>永赢</w:t>
      </w:r>
      <w:r w:rsidR="00AC079E">
        <w:rPr>
          <w:rFonts w:ascii="Times New Roman" w:eastAsiaTheme="majorEastAsia" w:hAnsi="Times New Roman" w:cs="Times New Roman" w:hint="eastAsia"/>
          <w:kern w:val="0"/>
          <w:sz w:val="22"/>
        </w:rPr>
        <w:t>丰享</w:t>
      </w:r>
      <w:r w:rsidR="00AC079E">
        <w:rPr>
          <w:rFonts w:ascii="Times New Roman" w:eastAsiaTheme="majorEastAsia" w:hAnsi="Times New Roman" w:cs="Times New Roman" w:hint="eastAsia"/>
          <w:kern w:val="0"/>
          <w:sz w:val="22"/>
        </w:rPr>
        <w:t>90</w:t>
      </w:r>
      <w:r w:rsidR="00AC079E">
        <w:rPr>
          <w:rFonts w:ascii="Times New Roman" w:eastAsiaTheme="majorEastAsia" w:hAnsi="Times New Roman" w:cs="Times New Roman" w:hint="eastAsia"/>
          <w:kern w:val="0"/>
          <w:sz w:val="22"/>
        </w:rPr>
        <w:t>天持有期</w:t>
      </w:r>
      <w:r w:rsidRPr="0064433F">
        <w:rPr>
          <w:rFonts w:ascii="Times New Roman" w:eastAsiaTheme="majorEastAsia" w:hAnsi="Times New Roman" w:cs="Times New Roman" w:hint="eastAsia"/>
          <w:kern w:val="0"/>
          <w:sz w:val="22"/>
        </w:rPr>
        <w:t>债券型证券投资基金</w:t>
      </w:r>
      <w:r w:rsidR="00433EF9">
        <w:rPr>
          <w:rFonts w:ascii="Times New Roman" w:eastAsiaTheme="majorEastAsia" w:hAnsi="Times New Roman" w:cs="Times New Roman"/>
          <w:kern w:val="0"/>
          <w:sz w:val="22"/>
        </w:rPr>
        <w:t>基金合同》《</w:t>
      </w:r>
      <w:r w:rsidR="00AE291A">
        <w:rPr>
          <w:rFonts w:ascii="Times New Roman" w:eastAsiaTheme="majorEastAsia" w:hAnsi="Times New Roman" w:cs="Times New Roman" w:hint="eastAsia"/>
          <w:kern w:val="0"/>
          <w:sz w:val="22"/>
        </w:rPr>
        <w:t>永赢</w:t>
      </w:r>
      <w:r w:rsidR="00AC079E">
        <w:rPr>
          <w:rFonts w:ascii="Times New Roman" w:eastAsiaTheme="majorEastAsia" w:hAnsi="Times New Roman" w:cs="Times New Roman" w:hint="eastAsia"/>
          <w:kern w:val="0"/>
          <w:sz w:val="22"/>
        </w:rPr>
        <w:t>丰享</w:t>
      </w:r>
      <w:r w:rsidR="00AC079E">
        <w:rPr>
          <w:rFonts w:ascii="Times New Roman" w:eastAsiaTheme="majorEastAsia" w:hAnsi="Times New Roman" w:cs="Times New Roman" w:hint="eastAsia"/>
          <w:kern w:val="0"/>
          <w:sz w:val="22"/>
        </w:rPr>
        <w:t>90</w:t>
      </w:r>
      <w:r w:rsidR="00AC079E">
        <w:rPr>
          <w:rFonts w:ascii="Times New Roman" w:eastAsiaTheme="majorEastAsia" w:hAnsi="Times New Roman" w:cs="Times New Roman" w:hint="eastAsia"/>
          <w:kern w:val="0"/>
          <w:sz w:val="22"/>
        </w:rPr>
        <w:t>天持有期</w:t>
      </w:r>
      <w:r w:rsidRPr="0064433F">
        <w:rPr>
          <w:rFonts w:ascii="Times New Roman" w:eastAsiaTheme="majorEastAsia" w:hAnsi="Times New Roman" w:cs="Times New Roman" w:hint="eastAsia"/>
          <w:kern w:val="0"/>
          <w:sz w:val="22"/>
        </w:rPr>
        <w:t>债券型证券投资基金</w:t>
      </w:r>
      <w:r w:rsidR="00433EF9">
        <w:rPr>
          <w:rFonts w:ascii="Times New Roman" w:eastAsiaTheme="majorEastAsia" w:hAnsi="Times New Roman" w:cs="Times New Roman"/>
          <w:kern w:val="0"/>
          <w:sz w:val="22"/>
        </w:rPr>
        <w:t>招募说明书》</w:t>
      </w:r>
      <w:r>
        <w:rPr>
          <w:rFonts w:ascii="Times New Roman" w:eastAsiaTheme="majorEastAsia" w:hAnsi="Times New Roman" w:cs="Times New Roman" w:hint="eastAsia"/>
          <w:kern w:val="0"/>
          <w:sz w:val="22"/>
        </w:rPr>
        <w:t>和</w:t>
      </w:r>
      <w:r w:rsidR="00433EF9">
        <w:rPr>
          <w:rFonts w:ascii="Times New Roman" w:eastAsiaTheme="majorEastAsia" w:hAnsi="Times New Roman" w:cs="Times New Roman"/>
          <w:kern w:val="0"/>
          <w:sz w:val="22"/>
        </w:rPr>
        <w:t>《</w:t>
      </w:r>
      <w:r w:rsidR="00AE291A">
        <w:rPr>
          <w:rFonts w:ascii="Times New Roman" w:eastAsiaTheme="majorEastAsia" w:hAnsi="Times New Roman" w:cs="Times New Roman" w:hint="eastAsia"/>
          <w:kern w:val="0"/>
          <w:sz w:val="22"/>
        </w:rPr>
        <w:t>永赢</w:t>
      </w:r>
      <w:r w:rsidR="00AC079E">
        <w:rPr>
          <w:rFonts w:ascii="Times New Roman" w:eastAsiaTheme="majorEastAsia" w:hAnsi="Times New Roman" w:cs="Times New Roman" w:hint="eastAsia"/>
          <w:kern w:val="0"/>
          <w:sz w:val="22"/>
        </w:rPr>
        <w:t>丰享</w:t>
      </w:r>
      <w:r w:rsidR="00AC079E">
        <w:rPr>
          <w:rFonts w:ascii="Times New Roman" w:eastAsiaTheme="majorEastAsia" w:hAnsi="Times New Roman" w:cs="Times New Roman" w:hint="eastAsia"/>
          <w:kern w:val="0"/>
          <w:sz w:val="22"/>
        </w:rPr>
        <w:t>90</w:t>
      </w:r>
      <w:r w:rsidR="00AC079E">
        <w:rPr>
          <w:rFonts w:ascii="Times New Roman" w:eastAsiaTheme="majorEastAsia" w:hAnsi="Times New Roman" w:cs="Times New Roman" w:hint="eastAsia"/>
          <w:kern w:val="0"/>
          <w:sz w:val="22"/>
        </w:rPr>
        <w:t>天持有期</w:t>
      </w:r>
      <w:r w:rsidRPr="0064433F">
        <w:rPr>
          <w:rFonts w:ascii="Times New Roman" w:eastAsiaTheme="majorEastAsia" w:hAnsi="Times New Roman" w:cs="Times New Roman" w:hint="eastAsia"/>
          <w:kern w:val="0"/>
          <w:sz w:val="22"/>
        </w:rPr>
        <w:t>债券型证券投资基金</w:t>
      </w:r>
      <w:r w:rsidR="00B5015F">
        <w:rPr>
          <w:rFonts w:ascii="Times New Roman" w:eastAsiaTheme="majorEastAsia" w:hAnsi="Times New Roman" w:cs="Times New Roman" w:hint="eastAsia"/>
          <w:kern w:val="0"/>
          <w:sz w:val="22"/>
        </w:rPr>
        <w:t>基金</w:t>
      </w:r>
      <w:r w:rsidR="00433EF9">
        <w:rPr>
          <w:rFonts w:ascii="Times New Roman" w:eastAsiaTheme="majorEastAsia" w:hAnsi="Times New Roman" w:cs="Times New Roman"/>
          <w:kern w:val="0"/>
          <w:sz w:val="22"/>
        </w:rPr>
        <w:t>份额发售公告》等文件的相关规定，</w:t>
      </w:r>
      <w:r w:rsidRPr="0064433F">
        <w:rPr>
          <w:rFonts w:ascii="Times New Roman" w:eastAsiaTheme="majorEastAsia" w:hAnsi="Times New Roman" w:cs="Times New Roman" w:hint="eastAsia"/>
          <w:kern w:val="0"/>
          <w:sz w:val="22"/>
        </w:rPr>
        <w:t>本基金管理人永赢基金管理</w:t>
      </w:r>
      <w:bookmarkStart w:id="0" w:name="_GoBack"/>
      <w:bookmarkEnd w:id="0"/>
      <w:r w:rsidRPr="0064433F">
        <w:rPr>
          <w:rFonts w:ascii="Times New Roman" w:eastAsiaTheme="majorEastAsia" w:hAnsi="Times New Roman" w:cs="Times New Roman" w:hint="eastAsia"/>
          <w:kern w:val="0"/>
          <w:sz w:val="22"/>
        </w:rPr>
        <w:t>有限公司（以下简称“本公司”）</w:t>
      </w:r>
      <w:r>
        <w:rPr>
          <w:rFonts w:ascii="Times New Roman" w:eastAsiaTheme="majorEastAsia" w:hAnsi="Times New Roman" w:cs="Times New Roman" w:hint="eastAsia"/>
          <w:kern w:val="0"/>
          <w:sz w:val="22"/>
        </w:rPr>
        <w:t>决定设置本基金的募集规模上限</w:t>
      </w:r>
      <w:r w:rsidR="00E54D5B" w:rsidRPr="00E54D5B">
        <w:rPr>
          <w:rFonts w:ascii="Times New Roman" w:eastAsiaTheme="majorEastAsia" w:hAnsi="Times New Roman" w:cs="Times New Roman" w:hint="eastAsia"/>
          <w:kern w:val="0"/>
          <w:sz w:val="22"/>
        </w:rPr>
        <w:t>为</w:t>
      </w:r>
      <w:r w:rsidR="00AE291A">
        <w:rPr>
          <w:rFonts w:ascii="Times New Roman" w:eastAsiaTheme="majorEastAsia" w:hAnsi="Times New Roman" w:cs="Times New Roman" w:hint="eastAsia"/>
          <w:kern w:val="0"/>
          <w:sz w:val="22"/>
        </w:rPr>
        <w:t>1</w:t>
      </w:r>
      <w:r w:rsidR="00E54D5B" w:rsidRPr="00E54D5B">
        <w:rPr>
          <w:rFonts w:ascii="Times New Roman" w:eastAsiaTheme="majorEastAsia" w:hAnsi="Times New Roman" w:cs="Times New Roman" w:hint="eastAsia"/>
          <w:kern w:val="0"/>
          <w:sz w:val="22"/>
        </w:rPr>
        <w:t>0</w:t>
      </w:r>
      <w:r w:rsidR="00E54D5B" w:rsidRPr="00E54D5B">
        <w:rPr>
          <w:rFonts w:ascii="Times New Roman" w:eastAsiaTheme="majorEastAsia" w:hAnsi="Times New Roman" w:cs="Times New Roman" w:hint="eastAsia"/>
          <w:kern w:val="0"/>
          <w:sz w:val="22"/>
        </w:rPr>
        <w:t>亿元人民币（即确认的有效认购金额，不含募集期利息，本基金</w:t>
      </w:r>
      <w:r w:rsidR="00E54D5B" w:rsidRPr="00E54D5B">
        <w:rPr>
          <w:rFonts w:ascii="Times New Roman" w:eastAsiaTheme="majorEastAsia" w:hAnsi="Times New Roman" w:cs="Times New Roman" w:hint="eastAsia"/>
          <w:kern w:val="0"/>
          <w:sz w:val="22"/>
        </w:rPr>
        <w:t>A</w:t>
      </w:r>
      <w:r w:rsidR="00E54D5B" w:rsidRPr="00E54D5B">
        <w:rPr>
          <w:rFonts w:ascii="Times New Roman" w:eastAsiaTheme="majorEastAsia" w:hAnsi="Times New Roman" w:cs="Times New Roman" w:hint="eastAsia"/>
          <w:kern w:val="0"/>
          <w:sz w:val="22"/>
        </w:rPr>
        <w:t>类基金份额和</w:t>
      </w:r>
      <w:r w:rsidR="00E54D5B" w:rsidRPr="00E54D5B">
        <w:rPr>
          <w:rFonts w:ascii="Times New Roman" w:eastAsiaTheme="majorEastAsia" w:hAnsi="Times New Roman" w:cs="Times New Roman" w:hint="eastAsia"/>
          <w:kern w:val="0"/>
          <w:sz w:val="22"/>
        </w:rPr>
        <w:t>C</w:t>
      </w:r>
      <w:r w:rsidR="00E54D5B" w:rsidRPr="00E54D5B">
        <w:rPr>
          <w:rFonts w:ascii="Times New Roman" w:eastAsiaTheme="majorEastAsia" w:hAnsi="Times New Roman" w:cs="Times New Roman" w:hint="eastAsia"/>
          <w:kern w:val="0"/>
          <w:sz w:val="22"/>
        </w:rPr>
        <w:t>类基金份额的募集规模合并计算，下同）</w:t>
      </w:r>
      <w:r>
        <w:rPr>
          <w:rFonts w:ascii="Times New Roman" w:eastAsiaTheme="majorEastAsia" w:hAnsi="Times New Roman" w:cs="Times New Roman" w:hint="eastAsia"/>
          <w:kern w:val="0"/>
          <w:sz w:val="22"/>
        </w:rPr>
        <w:t>，采用末日比例确认</w:t>
      </w:r>
      <w:r w:rsidR="00777838">
        <w:rPr>
          <w:rFonts w:ascii="Times New Roman" w:eastAsiaTheme="majorEastAsia" w:hAnsi="Times New Roman" w:cs="Times New Roman" w:hint="eastAsia"/>
          <w:kern w:val="0"/>
          <w:sz w:val="22"/>
        </w:rPr>
        <w:t>的方式实现募集规模的有效控制</w:t>
      </w:r>
      <w:r w:rsidR="00433EF9">
        <w:rPr>
          <w:rFonts w:ascii="Times New Roman" w:eastAsiaTheme="majorEastAsia" w:hAnsi="Times New Roman" w:cs="Times New Roman"/>
          <w:kern w:val="0"/>
          <w:sz w:val="22"/>
        </w:rPr>
        <w:t>。</w:t>
      </w:r>
    </w:p>
    <w:p w:rsidR="00777838" w:rsidRPr="00777838" w:rsidRDefault="00777838" w:rsidP="00777838">
      <w:pPr>
        <w:widowControl/>
        <w:spacing w:line="360" w:lineRule="auto"/>
        <w:ind w:firstLineChars="200" w:firstLine="440"/>
        <w:jc w:val="left"/>
        <w:rPr>
          <w:rFonts w:ascii="Times New Roman" w:eastAsiaTheme="majorEastAsia" w:hAnsi="Times New Roman" w:cs="Times New Roman"/>
          <w:kern w:val="0"/>
          <w:sz w:val="22"/>
        </w:rPr>
      </w:pPr>
      <w:r w:rsidRPr="00777838">
        <w:rPr>
          <w:rFonts w:ascii="Times New Roman" w:eastAsiaTheme="majorEastAsia" w:hAnsi="Times New Roman" w:cs="Times New Roman" w:hint="eastAsia"/>
          <w:kern w:val="0"/>
          <w:sz w:val="22"/>
        </w:rPr>
        <w:t>若本基金在募集期内任何一日（</w:t>
      </w:r>
      <w:r w:rsidRPr="00777838">
        <w:rPr>
          <w:rFonts w:ascii="Times New Roman" w:eastAsiaTheme="majorEastAsia" w:hAnsi="Times New Roman" w:cs="Times New Roman" w:hint="eastAsia"/>
          <w:kern w:val="0"/>
          <w:sz w:val="22"/>
        </w:rPr>
        <w:t>T</w:t>
      </w:r>
      <w:r w:rsidRPr="00777838">
        <w:rPr>
          <w:rFonts w:ascii="Times New Roman" w:eastAsiaTheme="majorEastAsia" w:hAnsi="Times New Roman" w:cs="Times New Roman" w:hint="eastAsia"/>
          <w:kern w:val="0"/>
          <w:sz w:val="22"/>
        </w:rPr>
        <w:t>日）募集截止时间后，基金募集总规模接近、达到或超过募集规模上限，本基金可于</w:t>
      </w:r>
      <w:r w:rsidRPr="00777838">
        <w:rPr>
          <w:rFonts w:ascii="Times New Roman" w:eastAsiaTheme="majorEastAsia" w:hAnsi="Times New Roman" w:cs="Times New Roman" w:hint="eastAsia"/>
          <w:kern w:val="0"/>
          <w:sz w:val="22"/>
        </w:rPr>
        <w:t>T</w:t>
      </w:r>
      <w:r w:rsidRPr="00777838">
        <w:rPr>
          <w:rFonts w:ascii="Times New Roman" w:eastAsiaTheme="majorEastAsia" w:hAnsi="Times New Roman" w:cs="Times New Roman" w:hint="eastAsia"/>
          <w:kern w:val="0"/>
          <w:sz w:val="22"/>
        </w:rPr>
        <w:t>日结束募集并于次日（</w:t>
      </w:r>
      <w:r w:rsidRPr="00777838">
        <w:rPr>
          <w:rFonts w:ascii="Times New Roman" w:eastAsiaTheme="majorEastAsia" w:hAnsi="Times New Roman" w:cs="Times New Roman" w:hint="eastAsia"/>
          <w:kern w:val="0"/>
          <w:sz w:val="22"/>
        </w:rPr>
        <w:t>T+1</w:t>
      </w:r>
      <w:r w:rsidRPr="00777838">
        <w:rPr>
          <w:rFonts w:ascii="Times New Roman" w:eastAsiaTheme="majorEastAsia" w:hAnsi="Times New Roman" w:cs="Times New Roman" w:hint="eastAsia"/>
          <w:kern w:val="0"/>
          <w:sz w:val="22"/>
        </w:rPr>
        <w:t>日）公告提前结束募集，自</w:t>
      </w:r>
      <w:r w:rsidRPr="00777838">
        <w:rPr>
          <w:rFonts w:ascii="Times New Roman" w:eastAsiaTheme="majorEastAsia" w:hAnsi="Times New Roman" w:cs="Times New Roman" w:hint="eastAsia"/>
          <w:kern w:val="0"/>
          <w:sz w:val="22"/>
        </w:rPr>
        <w:t>T+1</w:t>
      </w:r>
      <w:r w:rsidRPr="00777838">
        <w:rPr>
          <w:rFonts w:ascii="Times New Roman" w:eastAsiaTheme="majorEastAsia" w:hAnsi="Times New Roman" w:cs="Times New Roman" w:hint="eastAsia"/>
          <w:kern w:val="0"/>
          <w:sz w:val="22"/>
        </w:rPr>
        <w:t>日起（含）不再接受认购申请。若募集期内认购申请金额全部确认后本基金募集规模不超过</w:t>
      </w:r>
      <w:r w:rsidR="00AE291A">
        <w:rPr>
          <w:rFonts w:ascii="Times New Roman" w:eastAsiaTheme="majorEastAsia" w:hAnsi="Times New Roman" w:cs="Times New Roman" w:hint="eastAsia"/>
          <w:kern w:val="0"/>
          <w:sz w:val="22"/>
        </w:rPr>
        <w:t>1</w:t>
      </w:r>
      <w:r w:rsidRPr="00777838">
        <w:rPr>
          <w:rFonts w:ascii="Times New Roman" w:eastAsiaTheme="majorEastAsia" w:hAnsi="Times New Roman" w:cs="Times New Roman" w:hint="eastAsia"/>
          <w:kern w:val="0"/>
          <w:sz w:val="22"/>
        </w:rPr>
        <w:t>0</w:t>
      </w:r>
      <w:r w:rsidRPr="00777838">
        <w:rPr>
          <w:rFonts w:ascii="Times New Roman" w:eastAsiaTheme="majorEastAsia" w:hAnsi="Times New Roman" w:cs="Times New Roman" w:hint="eastAsia"/>
          <w:kern w:val="0"/>
          <w:sz w:val="22"/>
        </w:rPr>
        <w:t>亿元人民币（含</w:t>
      </w:r>
      <w:r w:rsidR="00AE291A">
        <w:rPr>
          <w:rFonts w:ascii="Times New Roman" w:eastAsiaTheme="majorEastAsia" w:hAnsi="Times New Roman" w:cs="Times New Roman" w:hint="eastAsia"/>
          <w:kern w:val="0"/>
          <w:sz w:val="22"/>
        </w:rPr>
        <w:t>1</w:t>
      </w:r>
      <w:r w:rsidRPr="00777838">
        <w:rPr>
          <w:rFonts w:ascii="Times New Roman" w:eastAsiaTheme="majorEastAsia" w:hAnsi="Times New Roman" w:cs="Times New Roman" w:hint="eastAsia"/>
          <w:kern w:val="0"/>
          <w:sz w:val="22"/>
        </w:rPr>
        <w:t>0</w:t>
      </w:r>
      <w:r w:rsidRPr="00777838">
        <w:rPr>
          <w:rFonts w:ascii="Times New Roman" w:eastAsiaTheme="majorEastAsia" w:hAnsi="Times New Roman" w:cs="Times New Roman" w:hint="eastAsia"/>
          <w:kern w:val="0"/>
          <w:sz w:val="22"/>
        </w:rPr>
        <w:t>亿元人民币），则在满足法律法规及本基金相关规定的情况下，所有的认购申请予以确认。若募集期内认购申请金额超过</w:t>
      </w:r>
      <w:r w:rsidR="00AE291A">
        <w:rPr>
          <w:rFonts w:ascii="Times New Roman" w:eastAsiaTheme="majorEastAsia" w:hAnsi="Times New Roman" w:cs="Times New Roman" w:hint="eastAsia"/>
          <w:kern w:val="0"/>
          <w:sz w:val="22"/>
        </w:rPr>
        <w:t>1</w:t>
      </w:r>
      <w:r w:rsidRPr="00777838">
        <w:rPr>
          <w:rFonts w:ascii="Times New Roman" w:eastAsiaTheme="majorEastAsia" w:hAnsi="Times New Roman" w:cs="Times New Roman" w:hint="eastAsia"/>
          <w:kern w:val="0"/>
          <w:sz w:val="22"/>
        </w:rPr>
        <w:t>0</w:t>
      </w:r>
      <w:r w:rsidRPr="00777838">
        <w:rPr>
          <w:rFonts w:ascii="Times New Roman" w:eastAsiaTheme="majorEastAsia" w:hAnsi="Times New Roman" w:cs="Times New Roman" w:hint="eastAsia"/>
          <w:kern w:val="0"/>
          <w:sz w:val="22"/>
        </w:rPr>
        <w:t>亿元人民币，则对募集期内的认购申请采用末日比例确认的原则给予部分确认，未确认部分的认购款项将在募集期结束后由各销售机构根据其业务规则退还给投资人</w:t>
      </w:r>
      <w:r w:rsidR="003B42AF" w:rsidRPr="003B42AF">
        <w:rPr>
          <w:rFonts w:ascii="Times New Roman" w:eastAsiaTheme="majorEastAsia" w:hAnsi="Times New Roman" w:cs="Times New Roman" w:hint="eastAsia"/>
          <w:kern w:val="0"/>
          <w:sz w:val="22"/>
        </w:rPr>
        <w:t>，由此产生的利息等损失由投资人自行承担，请投资者留意资金到账情况</w:t>
      </w:r>
      <w:r w:rsidRPr="00777838">
        <w:rPr>
          <w:rFonts w:ascii="Times New Roman" w:eastAsiaTheme="majorEastAsia" w:hAnsi="Times New Roman" w:cs="Times New Roman" w:hint="eastAsia"/>
          <w:kern w:val="0"/>
          <w:sz w:val="22"/>
        </w:rPr>
        <w:t>。</w:t>
      </w:r>
    </w:p>
    <w:p w:rsidR="00777838" w:rsidRPr="00777838" w:rsidRDefault="00777838" w:rsidP="00777838">
      <w:pPr>
        <w:widowControl/>
        <w:spacing w:line="360" w:lineRule="auto"/>
        <w:ind w:firstLineChars="200" w:firstLine="440"/>
        <w:jc w:val="left"/>
        <w:rPr>
          <w:rFonts w:ascii="Times New Roman" w:eastAsiaTheme="majorEastAsia" w:hAnsi="Times New Roman" w:cs="Times New Roman"/>
          <w:kern w:val="0"/>
          <w:sz w:val="22"/>
        </w:rPr>
      </w:pPr>
      <w:r w:rsidRPr="00777838">
        <w:rPr>
          <w:rFonts w:ascii="Times New Roman" w:eastAsiaTheme="majorEastAsia" w:hAnsi="Times New Roman" w:cs="Times New Roman" w:hint="eastAsia"/>
          <w:kern w:val="0"/>
          <w:sz w:val="22"/>
        </w:rPr>
        <w:t>募集末日（</w:t>
      </w:r>
      <w:r w:rsidRPr="00777838">
        <w:rPr>
          <w:rFonts w:ascii="Times New Roman" w:eastAsiaTheme="majorEastAsia" w:hAnsi="Times New Roman" w:cs="Times New Roman" w:hint="eastAsia"/>
          <w:kern w:val="0"/>
          <w:sz w:val="22"/>
        </w:rPr>
        <w:t>T</w:t>
      </w:r>
      <w:r w:rsidRPr="00777838">
        <w:rPr>
          <w:rFonts w:ascii="Times New Roman" w:eastAsiaTheme="majorEastAsia" w:hAnsi="Times New Roman" w:cs="Times New Roman" w:hint="eastAsia"/>
          <w:kern w:val="0"/>
          <w:sz w:val="22"/>
        </w:rPr>
        <w:t>日）认购申请确认比例的计算方法（公式中金额均不含募集期间利息）：</w:t>
      </w:r>
      <w:r w:rsidRPr="00777838">
        <w:rPr>
          <w:rFonts w:ascii="Times New Roman" w:eastAsiaTheme="majorEastAsia" w:hAnsi="Times New Roman" w:cs="Times New Roman" w:hint="eastAsia"/>
          <w:kern w:val="0"/>
          <w:sz w:val="22"/>
        </w:rPr>
        <w:t xml:space="preserve"> </w:t>
      </w:r>
    </w:p>
    <w:p w:rsidR="00777838" w:rsidRPr="00777838" w:rsidRDefault="00777838" w:rsidP="00777838">
      <w:pPr>
        <w:widowControl/>
        <w:spacing w:line="360" w:lineRule="auto"/>
        <w:ind w:firstLineChars="200" w:firstLine="440"/>
        <w:jc w:val="left"/>
        <w:rPr>
          <w:rFonts w:ascii="Times New Roman" w:eastAsiaTheme="majorEastAsia" w:hAnsi="Times New Roman" w:cs="Times New Roman"/>
          <w:kern w:val="0"/>
          <w:sz w:val="22"/>
        </w:rPr>
      </w:pPr>
      <w:r w:rsidRPr="00777838">
        <w:rPr>
          <w:rFonts w:ascii="Times New Roman" w:eastAsiaTheme="majorEastAsia" w:hAnsi="Times New Roman" w:cs="Times New Roman" w:hint="eastAsia"/>
          <w:kern w:val="0"/>
          <w:sz w:val="22"/>
        </w:rPr>
        <w:t>募集期末日有效认购申请确认比例</w:t>
      </w:r>
      <w:r w:rsidRPr="00777838">
        <w:rPr>
          <w:rFonts w:ascii="Times New Roman" w:eastAsiaTheme="majorEastAsia" w:hAnsi="Times New Roman" w:cs="Times New Roman" w:hint="eastAsia"/>
          <w:kern w:val="0"/>
          <w:sz w:val="22"/>
        </w:rPr>
        <w:t>=</w:t>
      </w:r>
      <w:r w:rsidRPr="00777838">
        <w:rPr>
          <w:rFonts w:ascii="Times New Roman" w:eastAsiaTheme="majorEastAsia" w:hAnsi="Times New Roman" w:cs="Times New Roman" w:hint="eastAsia"/>
          <w:kern w:val="0"/>
          <w:sz w:val="22"/>
        </w:rPr>
        <w:t>（</w:t>
      </w:r>
      <w:r w:rsidR="00AE291A">
        <w:rPr>
          <w:rFonts w:ascii="Times New Roman" w:eastAsiaTheme="majorEastAsia" w:hAnsi="Times New Roman" w:cs="Times New Roman" w:hint="eastAsia"/>
          <w:kern w:val="0"/>
          <w:sz w:val="22"/>
        </w:rPr>
        <w:t>1</w:t>
      </w:r>
      <w:r w:rsidRPr="00777838">
        <w:rPr>
          <w:rFonts w:ascii="Times New Roman" w:eastAsiaTheme="majorEastAsia" w:hAnsi="Times New Roman" w:cs="Times New Roman" w:hint="eastAsia"/>
          <w:kern w:val="0"/>
          <w:sz w:val="22"/>
        </w:rPr>
        <w:t>0</w:t>
      </w:r>
      <w:r w:rsidRPr="00777838">
        <w:rPr>
          <w:rFonts w:ascii="Times New Roman" w:eastAsiaTheme="majorEastAsia" w:hAnsi="Times New Roman" w:cs="Times New Roman" w:hint="eastAsia"/>
          <w:kern w:val="0"/>
          <w:sz w:val="22"/>
        </w:rPr>
        <w:t>亿元人民币－募集期首日起至</w:t>
      </w:r>
      <w:r w:rsidRPr="00777838">
        <w:rPr>
          <w:rFonts w:ascii="Times New Roman" w:eastAsiaTheme="majorEastAsia" w:hAnsi="Times New Roman" w:cs="Times New Roman" w:hint="eastAsia"/>
          <w:kern w:val="0"/>
          <w:sz w:val="22"/>
        </w:rPr>
        <w:t>T-1</w:t>
      </w:r>
      <w:r w:rsidRPr="00777838">
        <w:rPr>
          <w:rFonts w:ascii="Times New Roman" w:eastAsiaTheme="majorEastAsia" w:hAnsi="Times New Roman" w:cs="Times New Roman" w:hint="eastAsia"/>
          <w:kern w:val="0"/>
          <w:sz w:val="22"/>
        </w:rPr>
        <w:t>日有效认购申请总金额）</w:t>
      </w:r>
      <w:r w:rsidRPr="00777838">
        <w:rPr>
          <w:rFonts w:ascii="Times New Roman" w:eastAsiaTheme="majorEastAsia" w:hAnsi="Times New Roman" w:cs="Times New Roman" w:hint="eastAsia"/>
          <w:kern w:val="0"/>
          <w:sz w:val="22"/>
        </w:rPr>
        <w:t>/</w:t>
      </w:r>
      <w:r w:rsidRPr="00777838">
        <w:rPr>
          <w:rFonts w:ascii="Times New Roman" w:eastAsiaTheme="majorEastAsia" w:hAnsi="Times New Roman" w:cs="Times New Roman" w:hint="eastAsia"/>
          <w:kern w:val="0"/>
          <w:sz w:val="22"/>
        </w:rPr>
        <w:t>募集期末日有效认购申请总金额</w:t>
      </w:r>
      <w:r w:rsidRPr="00777838">
        <w:rPr>
          <w:rFonts w:ascii="Times New Roman" w:eastAsiaTheme="majorEastAsia" w:hAnsi="Times New Roman" w:cs="Times New Roman" w:hint="eastAsia"/>
          <w:kern w:val="0"/>
          <w:sz w:val="22"/>
        </w:rPr>
        <w:t xml:space="preserve"> </w:t>
      </w:r>
    </w:p>
    <w:p w:rsidR="00777838" w:rsidRPr="00777838" w:rsidRDefault="00777838" w:rsidP="00777838">
      <w:pPr>
        <w:widowControl/>
        <w:spacing w:line="360" w:lineRule="auto"/>
        <w:ind w:firstLineChars="200" w:firstLine="440"/>
        <w:jc w:val="left"/>
        <w:rPr>
          <w:rFonts w:ascii="Times New Roman" w:eastAsiaTheme="majorEastAsia" w:hAnsi="Times New Roman" w:cs="Times New Roman"/>
          <w:kern w:val="0"/>
          <w:sz w:val="22"/>
        </w:rPr>
      </w:pPr>
      <w:r w:rsidRPr="00777838">
        <w:rPr>
          <w:rFonts w:ascii="Times New Roman" w:eastAsiaTheme="majorEastAsia" w:hAnsi="Times New Roman" w:cs="Times New Roman" w:hint="eastAsia"/>
          <w:kern w:val="0"/>
          <w:sz w:val="22"/>
        </w:rPr>
        <w:t>投资者在募集期末日有效认购申请确认金额</w:t>
      </w:r>
      <w:r w:rsidRPr="00777838">
        <w:rPr>
          <w:rFonts w:ascii="Times New Roman" w:eastAsiaTheme="majorEastAsia" w:hAnsi="Times New Roman" w:cs="Times New Roman" w:hint="eastAsia"/>
          <w:kern w:val="0"/>
          <w:sz w:val="22"/>
        </w:rPr>
        <w:t>=</w:t>
      </w:r>
      <w:r w:rsidRPr="00777838">
        <w:rPr>
          <w:rFonts w:ascii="Times New Roman" w:eastAsiaTheme="majorEastAsia" w:hAnsi="Times New Roman" w:cs="Times New Roman" w:hint="eastAsia"/>
          <w:kern w:val="0"/>
          <w:sz w:val="22"/>
        </w:rPr>
        <w:t>投资者在募集期末日提交的有效认购申请金额×募集期末日有效认购申请确认比例</w:t>
      </w:r>
      <w:r w:rsidRPr="00777838">
        <w:rPr>
          <w:rFonts w:ascii="Times New Roman" w:eastAsiaTheme="majorEastAsia" w:hAnsi="Times New Roman" w:cs="Times New Roman" w:hint="eastAsia"/>
          <w:kern w:val="0"/>
          <w:sz w:val="22"/>
        </w:rPr>
        <w:t xml:space="preserve"> </w:t>
      </w:r>
    </w:p>
    <w:p w:rsidR="00777838" w:rsidRPr="00777838" w:rsidRDefault="00777838" w:rsidP="00777838">
      <w:pPr>
        <w:widowControl/>
        <w:spacing w:line="360" w:lineRule="auto"/>
        <w:ind w:firstLineChars="200" w:firstLine="440"/>
        <w:jc w:val="left"/>
        <w:rPr>
          <w:rFonts w:ascii="Times New Roman" w:eastAsiaTheme="majorEastAsia" w:hAnsi="Times New Roman" w:cs="Times New Roman"/>
          <w:kern w:val="0"/>
          <w:sz w:val="22"/>
        </w:rPr>
      </w:pPr>
      <w:r w:rsidRPr="00777838">
        <w:rPr>
          <w:rFonts w:ascii="Times New Roman" w:eastAsiaTheme="majorEastAsia" w:hAnsi="Times New Roman" w:cs="Times New Roman" w:hint="eastAsia"/>
          <w:kern w:val="0"/>
          <w:sz w:val="22"/>
        </w:rPr>
        <w:t>投资者募集期内需交纳的认购费按照单笔有效认购申请确认金额对应的费率计算，投资者在募集期末日认购申请确认金额不受最低认购金额限制。投资者在募集期末日有多笔认购的，适用费率按单笔认购申请确认金额单独计算。认购份额的计算按照四舍五</w:t>
      </w:r>
      <w:r w:rsidRPr="00777838">
        <w:rPr>
          <w:rFonts w:ascii="Times New Roman" w:eastAsiaTheme="majorEastAsia" w:hAnsi="Times New Roman" w:cs="Times New Roman" w:hint="eastAsia"/>
          <w:kern w:val="0"/>
          <w:sz w:val="22"/>
        </w:rPr>
        <w:lastRenderedPageBreak/>
        <w:t>入方法，保留小数点后两位，由此误差产生的损失由基金财产承担，产生的收益归基金财产所有。最终认购申请确认结果以本基金的注册登记机构计算并确认的结果为准。</w:t>
      </w:r>
    </w:p>
    <w:p w:rsidR="00777838" w:rsidRDefault="00777838" w:rsidP="00777838">
      <w:pPr>
        <w:widowControl/>
        <w:spacing w:line="360" w:lineRule="auto"/>
        <w:ind w:firstLineChars="200" w:firstLine="440"/>
        <w:jc w:val="left"/>
        <w:rPr>
          <w:rFonts w:ascii="Times New Roman" w:eastAsiaTheme="majorEastAsia" w:hAnsi="Times New Roman" w:cs="Times New Roman"/>
          <w:kern w:val="0"/>
          <w:sz w:val="22"/>
        </w:rPr>
      </w:pPr>
      <w:r w:rsidRPr="00777838">
        <w:rPr>
          <w:rFonts w:ascii="Times New Roman" w:eastAsiaTheme="majorEastAsia" w:hAnsi="Times New Roman" w:cs="Times New Roman" w:hint="eastAsia"/>
          <w:kern w:val="0"/>
          <w:sz w:val="22"/>
        </w:rPr>
        <w:t>敬请投资者注意，如果本次基金募集期内认购申请总额大于本基金募集上限，因采用末日比例确认方式，将导致募集期末日投资者有效认购申请确认金额低于认购申请金额，可能会出现认购费用的适用费率高于认购申请金额对应的费率的情况。</w:t>
      </w:r>
    </w:p>
    <w:p w:rsidR="00AC55B9" w:rsidRDefault="00433EF9">
      <w:pPr>
        <w:widowControl/>
        <w:spacing w:line="360" w:lineRule="auto"/>
        <w:ind w:firstLineChars="200" w:firstLine="440"/>
        <w:jc w:val="left"/>
        <w:rPr>
          <w:rFonts w:ascii="Times New Roman" w:eastAsiaTheme="majorEastAsia" w:hAnsi="Times New Roman" w:cs="Times New Roman"/>
          <w:kern w:val="0"/>
          <w:sz w:val="22"/>
        </w:rPr>
      </w:pPr>
      <w:r>
        <w:rPr>
          <w:rFonts w:ascii="Times New Roman" w:eastAsiaTheme="majorEastAsia" w:hAnsi="Times New Roman" w:cs="Times New Roman"/>
          <w:kern w:val="0"/>
          <w:sz w:val="22"/>
        </w:rPr>
        <w:t>投资者可以通过以下途径咨询其他有关信息：</w:t>
      </w:r>
    </w:p>
    <w:p w:rsidR="00AC55B9" w:rsidRDefault="00433EF9">
      <w:pPr>
        <w:widowControl/>
        <w:spacing w:line="360" w:lineRule="auto"/>
        <w:ind w:firstLineChars="200" w:firstLine="440"/>
        <w:jc w:val="left"/>
        <w:rPr>
          <w:rFonts w:ascii="Times New Roman" w:eastAsiaTheme="majorEastAsia" w:hAnsi="Times New Roman" w:cs="Times New Roman"/>
          <w:kern w:val="0"/>
          <w:sz w:val="22"/>
        </w:rPr>
      </w:pPr>
      <w:r>
        <w:rPr>
          <w:rFonts w:ascii="Times New Roman" w:eastAsiaTheme="majorEastAsia" w:hAnsi="Times New Roman" w:cs="Times New Roman"/>
          <w:kern w:val="0"/>
          <w:sz w:val="22"/>
        </w:rPr>
        <w:t>1.</w:t>
      </w:r>
      <w:r>
        <w:rPr>
          <w:rFonts w:ascii="Times New Roman" w:eastAsiaTheme="majorEastAsia" w:hAnsi="Times New Roman" w:cs="Times New Roman"/>
          <w:kern w:val="0"/>
          <w:sz w:val="22"/>
        </w:rPr>
        <w:t>永赢基金管理有限公司客服电话：</w:t>
      </w:r>
      <w:r w:rsidR="008915A0" w:rsidRPr="008915A0">
        <w:rPr>
          <w:rFonts w:ascii="Times New Roman" w:eastAsiaTheme="majorEastAsia" w:hAnsi="Times New Roman" w:cs="Times New Roman"/>
          <w:kern w:val="0"/>
          <w:sz w:val="22"/>
        </w:rPr>
        <w:t>400-805-8888</w:t>
      </w:r>
    </w:p>
    <w:p w:rsidR="00AC55B9" w:rsidRDefault="00433EF9">
      <w:pPr>
        <w:widowControl/>
        <w:spacing w:line="360" w:lineRule="auto"/>
        <w:ind w:firstLineChars="200" w:firstLine="440"/>
        <w:jc w:val="left"/>
        <w:rPr>
          <w:rFonts w:ascii="Times New Roman" w:eastAsiaTheme="majorEastAsia" w:hAnsi="Times New Roman" w:cs="Times New Roman"/>
          <w:kern w:val="0"/>
          <w:sz w:val="22"/>
        </w:rPr>
      </w:pPr>
      <w:r>
        <w:rPr>
          <w:rFonts w:ascii="Times New Roman" w:eastAsiaTheme="majorEastAsia" w:hAnsi="Times New Roman" w:cs="Times New Roman"/>
          <w:kern w:val="0"/>
          <w:sz w:val="22"/>
        </w:rPr>
        <w:t>2.</w:t>
      </w:r>
      <w:r>
        <w:rPr>
          <w:rFonts w:ascii="Times New Roman" w:eastAsiaTheme="majorEastAsia" w:hAnsi="Times New Roman" w:cs="Times New Roman"/>
          <w:kern w:val="0"/>
          <w:sz w:val="22"/>
        </w:rPr>
        <w:t>永赢基金管理有限公司公司网址：</w:t>
      </w:r>
      <w:r>
        <w:rPr>
          <w:rFonts w:ascii="Times New Roman" w:eastAsiaTheme="majorEastAsia" w:hAnsi="Times New Roman" w:cs="Times New Roman"/>
          <w:kern w:val="0"/>
          <w:sz w:val="22"/>
        </w:rPr>
        <w:t xml:space="preserve">www.maxwealthfund.com </w:t>
      </w:r>
    </w:p>
    <w:p w:rsidR="00AC55B9" w:rsidRDefault="00C72227">
      <w:pPr>
        <w:widowControl/>
        <w:spacing w:line="360" w:lineRule="auto"/>
        <w:ind w:firstLineChars="200" w:firstLine="440"/>
        <w:jc w:val="left"/>
        <w:rPr>
          <w:rFonts w:ascii="Times New Roman" w:hAnsi="Times New Roman" w:cs="Times New Roman"/>
          <w:sz w:val="22"/>
        </w:rPr>
      </w:pPr>
      <w:r>
        <w:rPr>
          <w:rFonts w:ascii="Times New Roman" w:hAnsi="Times New Roman" w:cs="Times New Roman"/>
          <w:sz w:val="22"/>
        </w:rPr>
        <w:t>本基金管理人</w:t>
      </w:r>
      <w:r w:rsidR="00433EF9">
        <w:rPr>
          <w:rFonts w:ascii="Times New Roman" w:hAnsi="Times New Roman" w:cs="Times New Roman"/>
          <w:sz w:val="22"/>
        </w:rPr>
        <w:t>承诺以诚实信用、勤勉尽责的原则管理和运用基金资产</w:t>
      </w:r>
      <w:r w:rsidR="00433EF9">
        <w:rPr>
          <w:rFonts w:ascii="Times New Roman" w:hAnsi="Times New Roman" w:cs="Times New Roman"/>
          <w:sz w:val="22"/>
        </w:rPr>
        <w:t>,</w:t>
      </w:r>
      <w:r w:rsidR="00433EF9">
        <w:rPr>
          <w:rFonts w:ascii="Times New Roman" w:hAnsi="Times New Roman" w:cs="Times New Roman"/>
          <w:sz w:val="22"/>
        </w:rPr>
        <w:t>但不保证基金一定盈利，也不保证最低收益。基金的过往业绩及其净值高低并不预示其未来业绩表现，基金管理人管理的其他基金的业绩不构成对本基金业绩表现的保证。</w:t>
      </w:r>
      <w:r w:rsidR="00F16BD2" w:rsidRPr="00F16BD2">
        <w:rPr>
          <w:rFonts w:ascii="Times New Roman" w:hAnsi="Times New Roman" w:cs="Times New Roman" w:hint="eastAsia"/>
          <w:sz w:val="22"/>
        </w:rPr>
        <w:t>投资有风险，敬请投资者在投资基金前认真阅读基金合同、招募说明书</w:t>
      </w:r>
      <w:r w:rsidR="00851F71">
        <w:rPr>
          <w:rFonts w:ascii="Times New Roman" w:hAnsi="Times New Roman" w:cs="Times New Roman" w:hint="eastAsia"/>
          <w:sz w:val="22"/>
        </w:rPr>
        <w:t>、</w:t>
      </w:r>
      <w:r w:rsidR="00A562FC" w:rsidRPr="00A562FC">
        <w:rPr>
          <w:rFonts w:ascii="Times New Roman" w:hAnsi="Times New Roman" w:cs="Times New Roman" w:hint="eastAsia"/>
          <w:sz w:val="22"/>
        </w:rPr>
        <w:t>基金</w:t>
      </w:r>
      <w:r w:rsidR="00851F71">
        <w:rPr>
          <w:rFonts w:ascii="Times New Roman" w:hAnsi="Times New Roman" w:cs="Times New Roman"/>
          <w:sz w:val="22"/>
        </w:rPr>
        <w:t>产品资料概要</w:t>
      </w:r>
      <w:r w:rsidR="00F16BD2" w:rsidRPr="00F16BD2">
        <w:rPr>
          <w:rFonts w:ascii="Times New Roman" w:hAnsi="Times New Roman" w:cs="Times New Roman" w:hint="eastAsia"/>
          <w:sz w:val="22"/>
        </w:rPr>
        <w:t>等基金法律文件，了解基金的风险收益特征，并根据自身的风险承受能力选择适合自己的基金产品。敬请投资者在购买基金前认真考虑、谨慎决策。</w:t>
      </w:r>
    </w:p>
    <w:p w:rsidR="00AC55B9" w:rsidRDefault="00433EF9">
      <w:pPr>
        <w:widowControl/>
        <w:spacing w:line="360" w:lineRule="auto"/>
        <w:ind w:firstLineChars="200" w:firstLine="440"/>
        <w:jc w:val="left"/>
        <w:rPr>
          <w:rFonts w:ascii="Times New Roman" w:eastAsiaTheme="majorEastAsia" w:hAnsi="Times New Roman" w:cs="Times New Roman"/>
          <w:kern w:val="0"/>
          <w:sz w:val="22"/>
        </w:rPr>
      </w:pPr>
      <w:r>
        <w:rPr>
          <w:rFonts w:ascii="Times New Roman" w:eastAsiaTheme="majorEastAsia" w:hAnsi="Times New Roman" w:cs="Times New Roman"/>
          <w:kern w:val="0"/>
          <w:sz w:val="22"/>
        </w:rPr>
        <w:t>本公告解释权归本公司。</w:t>
      </w:r>
    </w:p>
    <w:p w:rsidR="00AC55B9" w:rsidRDefault="00433EF9">
      <w:pPr>
        <w:widowControl/>
        <w:spacing w:line="360" w:lineRule="auto"/>
        <w:ind w:firstLineChars="200" w:firstLine="440"/>
        <w:jc w:val="left"/>
        <w:rPr>
          <w:rFonts w:ascii="Times New Roman" w:eastAsiaTheme="majorEastAsia" w:hAnsi="Times New Roman" w:cs="Times New Roman"/>
          <w:kern w:val="0"/>
          <w:sz w:val="24"/>
          <w:szCs w:val="24"/>
        </w:rPr>
      </w:pPr>
      <w:r>
        <w:rPr>
          <w:rFonts w:ascii="Times New Roman" w:eastAsiaTheme="majorEastAsia" w:hAnsi="Times New Roman" w:cs="Times New Roman"/>
          <w:kern w:val="0"/>
          <w:sz w:val="22"/>
        </w:rPr>
        <w:t>特此公告。</w:t>
      </w:r>
    </w:p>
    <w:p w:rsidR="00AC55B9" w:rsidRDefault="00AC55B9">
      <w:pPr>
        <w:widowControl/>
        <w:jc w:val="left"/>
        <w:rPr>
          <w:rFonts w:ascii="Times New Roman" w:eastAsiaTheme="majorEastAsia" w:hAnsi="Times New Roman" w:cs="Times New Roman"/>
          <w:kern w:val="0"/>
          <w:sz w:val="24"/>
          <w:szCs w:val="24"/>
        </w:rPr>
      </w:pPr>
    </w:p>
    <w:p w:rsidR="00E54D5B" w:rsidRPr="00E54D5B" w:rsidRDefault="00E54D5B" w:rsidP="00E54D5B">
      <w:pPr>
        <w:widowControl/>
        <w:spacing w:line="360" w:lineRule="auto"/>
        <w:jc w:val="right"/>
        <w:rPr>
          <w:rFonts w:ascii="Times New Roman" w:hAnsi="Times New Roman" w:cs="Times New Roman"/>
          <w:sz w:val="22"/>
        </w:rPr>
      </w:pPr>
    </w:p>
    <w:p w:rsidR="00AC55B9" w:rsidRPr="00E54D5B" w:rsidRDefault="00433EF9" w:rsidP="00E54D5B">
      <w:pPr>
        <w:widowControl/>
        <w:spacing w:line="360" w:lineRule="auto"/>
        <w:jc w:val="right"/>
        <w:rPr>
          <w:rFonts w:ascii="Times New Roman" w:hAnsi="Times New Roman" w:cs="Times New Roman"/>
          <w:sz w:val="22"/>
        </w:rPr>
      </w:pPr>
      <w:r w:rsidRPr="00E54D5B">
        <w:rPr>
          <w:rFonts w:ascii="Times New Roman" w:hAnsi="Times New Roman" w:cs="Times New Roman"/>
          <w:sz w:val="22"/>
        </w:rPr>
        <w:t>永赢基金管理有限公司</w:t>
      </w:r>
    </w:p>
    <w:p w:rsidR="00AC55B9" w:rsidRPr="00E54D5B" w:rsidRDefault="00E54D5B" w:rsidP="00E54D5B">
      <w:pPr>
        <w:widowControl/>
        <w:spacing w:line="360" w:lineRule="auto"/>
        <w:ind w:firstLineChars="2050" w:firstLine="4510"/>
        <w:jc w:val="right"/>
        <w:rPr>
          <w:rFonts w:ascii="Times New Roman" w:hAnsi="Times New Roman" w:cs="Times New Roman"/>
          <w:sz w:val="22"/>
        </w:rPr>
      </w:pPr>
      <w:r w:rsidRPr="00E54D5B">
        <w:rPr>
          <w:rFonts w:ascii="Times New Roman" w:hAnsi="Times New Roman" w:cs="Times New Roman" w:hint="eastAsia"/>
          <w:sz w:val="22"/>
        </w:rPr>
        <w:t>202</w:t>
      </w:r>
      <w:r w:rsidR="00AC079E">
        <w:rPr>
          <w:rFonts w:ascii="Times New Roman" w:hAnsi="Times New Roman" w:cs="Times New Roman"/>
          <w:sz w:val="22"/>
        </w:rPr>
        <w:t>6</w:t>
      </w:r>
      <w:r w:rsidR="00433EF9" w:rsidRPr="00E54D5B">
        <w:rPr>
          <w:rFonts w:ascii="Times New Roman" w:hAnsi="Times New Roman" w:cs="Times New Roman"/>
          <w:sz w:val="22"/>
        </w:rPr>
        <w:t>年</w:t>
      </w:r>
      <w:r w:rsidR="00AC079E">
        <w:rPr>
          <w:rFonts w:ascii="Times New Roman" w:hAnsi="Times New Roman" w:cs="Times New Roman"/>
          <w:sz w:val="22"/>
        </w:rPr>
        <w:t>2</w:t>
      </w:r>
      <w:r w:rsidR="00433EF9" w:rsidRPr="00E54D5B">
        <w:rPr>
          <w:rFonts w:ascii="Times New Roman" w:hAnsi="Times New Roman" w:cs="Times New Roman"/>
          <w:sz w:val="22"/>
        </w:rPr>
        <w:t>月</w:t>
      </w:r>
      <w:r w:rsidR="00AC079E">
        <w:rPr>
          <w:rFonts w:ascii="Times New Roman" w:hAnsi="Times New Roman" w:cs="Times New Roman"/>
          <w:sz w:val="22"/>
        </w:rPr>
        <w:t>14</w:t>
      </w:r>
      <w:r w:rsidR="00433EF9" w:rsidRPr="00E54D5B">
        <w:rPr>
          <w:rFonts w:ascii="Times New Roman" w:hAnsi="Times New Roman" w:cs="Times New Roman"/>
          <w:sz w:val="22"/>
        </w:rPr>
        <w:t>日</w:t>
      </w:r>
    </w:p>
    <w:sectPr w:rsidR="00AC55B9" w:rsidRPr="00E54D5B" w:rsidSect="00491E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1EE" w:rsidRDefault="000151EE">
      <w:r>
        <w:separator/>
      </w:r>
    </w:p>
  </w:endnote>
  <w:endnote w:type="continuationSeparator" w:id="0">
    <w:p w:rsidR="000151EE" w:rsidRDefault="000151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1EE" w:rsidRDefault="000151EE">
      <w:r>
        <w:separator/>
      </w:r>
    </w:p>
  </w:footnote>
  <w:footnote w:type="continuationSeparator" w:id="0">
    <w:p w:rsidR="000151EE" w:rsidRDefault="000151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6147"/>
    <w:rsid w:val="00012038"/>
    <w:rsid w:val="000151EE"/>
    <w:rsid w:val="00044EA5"/>
    <w:rsid w:val="00055339"/>
    <w:rsid w:val="001241A2"/>
    <w:rsid w:val="00130970"/>
    <w:rsid w:val="001A3B41"/>
    <w:rsid w:val="002230E2"/>
    <w:rsid w:val="00254B0D"/>
    <w:rsid w:val="0030177F"/>
    <w:rsid w:val="00326147"/>
    <w:rsid w:val="003433C6"/>
    <w:rsid w:val="00376D59"/>
    <w:rsid w:val="003B24CA"/>
    <w:rsid w:val="003B42AF"/>
    <w:rsid w:val="003F1087"/>
    <w:rsid w:val="00433EF9"/>
    <w:rsid w:val="00491E85"/>
    <w:rsid w:val="005242AC"/>
    <w:rsid w:val="00540480"/>
    <w:rsid w:val="00547571"/>
    <w:rsid w:val="005515B3"/>
    <w:rsid w:val="005B3F81"/>
    <w:rsid w:val="005F21F6"/>
    <w:rsid w:val="00626510"/>
    <w:rsid w:val="0064433F"/>
    <w:rsid w:val="006641C8"/>
    <w:rsid w:val="006736B7"/>
    <w:rsid w:val="006A6432"/>
    <w:rsid w:val="006F1237"/>
    <w:rsid w:val="00711940"/>
    <w:rsid w:val="00737FB5"/>
    <w:rsid w:val="00757B7B"/>
    <w:rsid w:val="00765916"/>
    <w:rsid w:val="00777838"/>
    <w:rsid w:val="007D02BF"/>
    <w:rsid w:val="007F0012"/>
    <w:rsid w:val="008013CF"/>
    <w:rsid w:val="00851F71"/>
    <w:rsid w:val="008647DF"/>
    <w:rsid w:val="008915A0"/>
    <w:rsid w:val="008C6649"/>
    <w:rsid w:val="008C66E9"/>
    <w:rsid w:val="009447C0"/>
    <w:rsid w:val="009455C5"/>
    <w:rsid w:val="00956E81"/>
    <w:rsid w:val="009762F9"/>
    <w:rsid w:val="009F79E9"/>
    <w:rsid w:val="00A237C1"/>
    <w:rsid w:val="00A562FC"/>
    <w:rsid w:val="00A96506"/>
    <w:rsid w:val="00AC079E"/>
    <w:rsid w:val="00AC55B9"/>
    <w:rsid w:val="00AE291A"/>
    <w:rsid w:val="00B019AC"/>
    <w:rsid w:val="00B5015F"/>
    <w:rsid w:val="00B76170"/>
    <w:rsid w:val="00B83F97"/>
    <w:rsid w:val="00B9064B"/>
    <w:rsid w:val="00BA7C8F"/>
    <w:rsid w:val="00C03FA7"/>
    <w:rsid w:val="00C443E2"/>
    <w:rsid w:val="00C72227"/>
    <w:rsid w:val="00C82424"/>
    <w:rsid w:val="00C92DB2"/>
    <w:rsid w:val="00CC2B5F"/>
    <w:rsid w:val="00D031EF"/>
    <w:rsid w:val="00D43FD2"/>
    <w:rsid w:val="00D447D9"/>
    <w:rsid w:val="00D458BB"/>
    <w:rsid w:val="00E22963"/>
    <w:rsid w:val="00E313C6"/>
    <w:rsid w:val="00E32DDD"/>
    <w:rsid w:val="00E54D5B"/>
    <w:rsid w:val="00E62C7E"/>
    <w:rsid w:val="00E63765"/>
    <w:rsid w:val="00E701DB"/>
    <w:rsid w:val="00EC294F"/>
    <w:rsid w:val="00F16BD2"/>
    <w:rsid w:val="00F66512"/>
    <w:rsid w:val="01EA20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E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491E85"/>
    <w:pPr>
      <w:jc w:val="left"/>
    </w:pPr>
  </w:style>
  <w:style w:type="paragraph" w:styleId="a4">
    <w:name w:val="Balloon Text"/>
    <w:basedOn w:val="a"/>
    <w:link w:val="Char0"/>
    <w:uiPriority w:val="99"/>
    <w:semiHidden/>
    <w:unhideWhenUsed/>
    <w:rsid w:val="00491E85"/>
    <w:rPr>
      <w:sz w:val="18"/>
      <w:szCs w:val="18"/>
    </w:rPr>
  </w:style>
  <w:style w:type="paragraph" w:styleId="a5">
    <w:name w:val="footer"/>
    <w:basedOn w:val="a"/>
    <w:link w:val="Char1"/>
    <w:uiPriority w:val="99"/>
    <w:unhideWhenUsed/>
    <w:rsid w:val="00491E85"/>
    <w:pPr>
      <w:tabs>
        <w:tab w:val="center" w:pos="4153"/>
        <w:tab w:val="right" w:pos="8306"/>
      </w:tabs>
      <w:snapToGrid w:val="0"/>
      <w:jc w:val="left"/>
    </w:pPr>
    <w:rPr>
      <w:sz w:val="18"/>
      <w:szCs w:val="18"/>
    </w:rPr>
  </w:style>
  <w:style w:type="paragraph" w:styleId="a6">
    <w:name w:val="header"/>
    <w:basedOn w:val="a"/>
    <w:link w:val="Char2"/>
    <w:uiPriority w:val="99"/>
    <w:unhideWhenUsed/>
    <w:rsid w:val="00491E85"/>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rsid w:val="00491E85"/>
    <w:pPr>
      <w:snapToGrid w:val="0"/>
      <w:jc w:val="left"/>
    </w:pPr>
    <w:rPr>
      <w:sz w:val="18"/>
      <w:szCs w:val="18"/>
    </w:rPr>
  </w:style>
  <w:style w:type="paragraph" w:styleId="a8">
    <w:name w:val="annotation subject"/>
    <w:basedOn w:val="a3"/>
    <w:next w:val="a3"/>
    <w:link w:val="Char4"/>
    <w:uiPriority w:val="99"/>
    <w:semiHidden/>
    <w:unhideWhenUsed/>
    <w:rsid w:val="00491E85"/>
    <w:rPr>
      <w:b/>
      <w:bCs/>
    </w:rPr>
  </w:style>
  <w:style w:type="character" w:styleId="a9">
    <w:name w:val="annotation reference"/>
    <w:basedOn w:val="a0"/>
    <w:uiPriority w:val="99"/>
    <w:semiHidden/>
    <w:unhideWhenUsed/>
    <w:rsid w:val="00491E85"/>
    <w:rPr>
      <w:sz w:val="21"/>
      <w:szCs w:val="21"/>
    </w:rPr>
  </w:style>
  <w:style w:type="character" w:styleId="aa">
    <w:name w:val="footnote reference"/>
    <w:basedOn w:val="a0"/>
    <w:uiPriority w:val="99"/>
    <w:semiHidden/>
    <w:unhideWhenUsed/>
    <w:rsid w:val="00491E85"/>
    <w:rPr>
      <w:vertAlign w:val="superscript"/>
    </w:rPr>
  </w:style>
  <w:style w:type="character" w:customStyle="1" w:styleId="Char2">
    <w:name w:val="页眉 Char"/>
    <w:basedOn w:val="a0"/>
    <w:link w:val="a6"/>
    <w:uiPriority w:val="99"/>
    <w:rsid w:val="00491E85"/>
    <w:rPr>
      <w:sz w:val="18"/>
      <w:szCs w:val="18"/>
    </w:rPr>
  </w:style>
  <w:style w:type="character" w:customStyle="1" w:styleId="Char1">
    <w:name w:val="页脚 Char"/>
    <w:basedOn w:val="a0"/>
    <w:link w:val="a5"/>
    <w:uiPriority w:val="99"/>
    <w:rsid w:val="00491E85"/>
    <w:rPr>
      <w:sz w:val="18"/>
      <w:szCs w:val="18"/>
    </w:rPr>
  </w:style>
  <w:style w:type="character" w:customStyle="1" w:styleId="Char">
    <w:name w:val="批注文字 Char"/>
    <w:basedOn w:val="a0"/>
    <w:link w:val="a3"/>
    <w:uiPriority w:val="99"/>
    <w:rsid w:val="00491E85"/>
  </w:style>
  <w:style w:type="character" w:customStyle="1" w:styleId="Char4">
    <w:name w:val="批注主题 Char"/>
    <w:basedOn w:val="Char"/>
    <w:link w:val="a8"/>
    <w:uiPriority w:val="99"/>
    <w:semiHidden/>
    <w:rsid w:val="00491E85"/>
    <w:rPr>
      <w:b/>
      <w:bCs/>
    </w:rPr>
  </w:style>
  <w:style w:type="character" w:customStyle="1" w:styleId="Char0">
    <w:name w:val="批注框文本 Char"/>
    <w:basedOn w:val="a0"/>
    <w:link w:val="a4"/>
    <w:uiPriority w:val="99"/>
    <w:semiHidden/>
    <w:rsid w:val="00491E85"/>
    <w:rPr>
      <w:sz w:val="18"/>
      <w:szCs w:val="18"/>
    </w:rPr>
  </w:style>
  <w:style w:type="paragraph" w:customStyle="1" w:styleId="1">
    <w:name w:val="修订1"/>
    <w:hidden/>
    <w:uiPriority w:val="99"/>
    <w:semiHidden/>
    <w:rsid w:val="00491E85"/>
    <w:rPr>
      <w:kern w:val="2"/>
      <w:sz w:val="21"/>
      <w:szCs w:val="22"/>
    </w:rPr>
  </w:style>
  <w:style w:type="character" w:customStyle="1" w:styleId="Char3">
    <w:name w:val="脚注文本 Char"/>
    <w:basedOn w:val="a0"/>
    <w:link w:val="a7"/>
    <w:uiPriority w:val="99"/>
    <w:semiHidden/>
    <w:rsid w:val="00491E8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143141-9EF8-4959-9F74-888F5231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1318</Characters>
  <Application>Microsoft Office Word</Application>
  <DocSecurity>4</DocSecurity>
  <Lines>10</Lines>
  <Paragraphs>3</Paragraphs>
  <ScaleCrop>false</ScaleCrop>
  <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liyl</dc:creator>
  <cp:lastModifiedBy>ZHONGM</cp:lastModifiedBy>
  <cp:revision>2</cp:revision>
  <dcterms:created xsi:type="dcterms:W3CDTF">2026-02-13T16:00:00Z</dcterms:created>
  <dcterms:modified xsi:type="dcterms:W3CDTF">2026-02-13T16:00:00Z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