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E53FD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000000" w:rsidRDefault="004E53FD">
      <w:pPr>
        <w:jc w:val="center"/>
        <w:rPr>
          <w:rFonts w:cs="Times New Roman" w:hint="eastAsia"/>
          <w:b/>
          <w:sz w:val="48"/>
          <w:szCs w:val="48"/>
        </w:rPr>
      </w:pPr>
      <w:r>
        <w:rPr>
          <w:rFonts w:cs="Times New Roman" w:hint="eastAsia"/>
          <w:b/>
          <w:sz w:val="48"/>
          <w:szCs w:val="48"/>
        </w:rPr>
        <w:t>华富竞争力优选混合型证券投资基金</w:t>
      </w:r>
    </w:p>
    <w:p w:rsidR="00000000" w:rsidRDefault="004E53FD">
      <w:pPr>
        <w:jc w:val="center"/>
      </w:pPr>
      <w:r>
        <w:rPr>
          <w:rFonts w:cs="Times New Roman" w:hint="eastAsia"/>
          <w:b/>
          <w:sz w:val="48"/>
          <w:szCs w:val="48"/>
        </w:rPr>
        <w:t>基金经理变更的公告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4E53FD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2026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2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14</w:t>
      </w:r>
      <w:r>
        <w:rPr>
          <w:rFonts w:hint="eastAsia"/>
          <w:b/>
          <w:bCs/>
          <w:sz w:val="24"/>
          <w:szCs w:val="30"/>
        </w:rPr>
        <w:t>日</w:t>
      </w:r>
    </w:p>
    <w:p w:rsidR="00000000" w:rsidRDefault="004E53FD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512519480"/>
      <w:bookmarkStart w:id="2" w:name="_Toc17897936"/>
      <w:bookmarkStart w:id="3" w:name="_Toc17898178"/>
      <w:bookmarkStart w:id="4" w:name="_Toc513295846"/>
      <w:bookmarkStart w:id="5" w:name="_Toc481075046"/>
      <w:bookmarkStart w:id="6" w:name="_Toc34322059"/>
      <w:bookmarkStart w:id="7" w:name="_Toc490050000"/>
      <w:bookmarkStart w:id="8" w:name="_Toc438646451"/>
      <w:bookmarkStart w:id="9" w:name="_Toc513295892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77"/>
        <w:gridCol w:w="6384"/>
      </w:tblGrid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基金名称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华富竞争力优选混合型证券投资基金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基金简称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华富竞争力优选混合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基金主代码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410001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基金管理人名称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华富基金管理有限公司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公告依据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基金经理变更类型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共同管理本基金的其他基金经理姓名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</w:pPr>
            <w:r>
              <w:rPr>
                <w:rFonts w:hint="eastAsia"/>
              </w:rPr>
              <w:t>翟伟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离任基金经理姓名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E53FD">
            <w:pPr>
              <w:spacing w:line="312" w:lineRule="exact"/>
            </w:pPr>
            <w:r>
              <w:rPr>
                <w:rFonts w:hint="eastAsia"/>
              </w:rPr>
              <w:t>王羿伟</w:t>
            </w:r>
          </w:p>
        </w:tc>
      </w:tr>
    </w:tbl>
    <w:p w:rsidR="00000000" w:rsidRDefault="004E53FD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2"/>
      <w:bookmarkStart w:id="14" w:name="m401_tab"/>
      <w:bookmarkStart w:id="15" w:name="m201"/>
      <w:bookmarkStart w:id="16" w:name="m401"/>
      <w:bookmarkStart w:id="17" w:name="_Toc512519529"/>
      <w:bookmarkStart w:id="18" w:name="_Toc17897969"/>
      <w:bookmarkStart w:id="19" w:name="_Toc438646481"/>
      <w:bookmarkStart w:id="20" w:name="_Toc490050049"/>
      <w:bookmarkStart w:id="21" w:name="_Toc513295941"/>
      <w:bookmarkStart w:id="22" w:name="_Toc513295878"/>
      <w:bookmarkStart w:id="23" w:name="_Toc481075097"/>
      <w:bookmarkStart w:id="24" w:name="_Toc17898228"/>
      <w:bookmarkStart w:id="25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  <w:bookmarkEnd w:id="11"/>
      <w:bookmarkEnd w:id="12"/>
      <w:bookmarkEnd w:id="14"/>
      <w:bookmarkEnd w:id="15"/>
      <w:bookmarkEnd w:id="16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7"/>
        <w:gridCol w:w="6384"/>
      </w:tblGrid>
      <w:tr w:rsidR="00000000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离任基金经理姓名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</w:rPr>
              <w:t>王羿伟</w:t>
            </w:r>
          </w:p>
        </w:tc>
      </w:tr>
      <w:tr w:rsidR="00000000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离任原因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53FD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工作安排</w:t>
            </w:r>
          </w:p>
        </w:tc>
      </w:tr>
      <w:tr w:rsidR="00000000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离任日期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2026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</w:tr>
      <w:tr w:rsidR="00000000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转任本公司其他工作岗位的说明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无</w:t>
            </w:r>
          </w:p>
        </w:tc>
      </w:tr>
      <w:tr w:rsidR="00000000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是否已按规定在中国基金业协会办理变更手续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000000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是否已按规定在中国基金业协会办理注销手续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53FD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000000" w:rsidRDefault="004E53FD">
      <w:pPr>
        <w:spacing w:line="360" w:lineRule="auto"/>
        <w:jc w:val="center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</w:t>
      </w:r>
      <w:r>
        <w:rPr>
          <w:rFonts w:hint="eastAsia"/>
          <w:sz w:val="28"/>
          <w:szCs w:val="30"/>
        </w:rPr>
        <w:t xml:space="preserve"> </w:t>
      </w:r>
    </w:p>
    <w:p w:rsidR="00000000" w:rsidRDefault="004E53FD">
      <w:pPr>
        <w:pStyle w:val="XBRLTitle1"/>
        <w:spacing w:before="156" w:line="360" w:lineRule="auto"/>
        <w:jc w:val="left"/>
        <w:rPr>
          <w:rFonts w:hint="eastAsia"/>
        </w:rPr>
      </w:pPr>
      <w:bookmarkStart w:id="26" w:name="_Toc34322063"/>
      <w:r>
        <w:rPr>
          <w:rFonts w:hAnsi="宋体" w:hint="eastAsia"/>
          <w:szCs w:val="24"/>
        </w:rPr>
        <w:t>其他需要提示的事项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r>
        <w:rPr>
          <w:rFonts w:hAnsi="宋体" w:hint="eastAsia"/>
          <w:szCs w:val="24"/>
        </w:rPr>
        <w:t xml:space="preserve"> </w:t>
      </w:r>
    </w:p>
    <w:p w:rsidR="00000000" w:rsidRDefault="004E53FD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特此公告。</w:t>
      </w:r>
    </w:p>
    <w:p w:rsidR="00000000" w:rsidRDefault="004E53F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4E53F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4E53F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华富基金管理有限公司</w:t>
      </w:r>
    </w:p>
    <w:p w:rsidR="00000000" w:rsidRDefault="004E53F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14</w:t>
      </w:r>
      <w:r>
        <w:rPr>
          <w:rFonts w:hint="eastAsia"/>
          <w:b/>
          <w:bCs/>
          <w:sz w:val="24"/>
          <w:szCs w:val="24"/>
        </w:rPr>
        <w:t>日</w:t>
      </w:r>
      <w:bookmarkEnd w:id="25"/>
      <w:r>
        <w:rPr>
          <w:rFonts w:hint="eastAsia"/>
          <w:b/>
          <w:bCs/>
          <w:sz w:val="24"/>
          <w:szCs w:val="24"/>
        </w:rPr>
        <w:t xml:space="preserve"> </w:t>
      </w:r>
    </w:p>
    <w:sectPr w:rsidR="00000000">
      <w:headerReference w:type="default" r:id="rId7"/>
      <w:footerReference w:type="default" r:id="rId8"/>
      <w:headerReference w:type="first" r:id="rId9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E53FD">
      <w:r>
        <w:separator/>
      </w:r>
    </w:p>
  </w:endnote>
  <w:endnote w:type="continuationSeparator" w:id="0">
    <w:p w:rsidR="00000000" w:rsidRDefault="004E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3F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E53FD">
      <w:r>
        <w:separator/>
      </w:r>
    </w:p>
  </w:footnote>
  <w:footnote w:type="continuationSeparator" w:id="0">
    <w:p w:rsidR="00000000" w:rsidRDefault="004E5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3FD">
    <w:pPr>
      <w:pStyle w:val="a8"/>
    </w:pPr>
    <w:r>
      <w:rPr>
        <w:rFonts w:hint="eastAsia"/>
      </w:rPr>
      <w:t xml:space="preserve">                                                </w:t>
    </w:r>
    <w:r>
      <w:rPr>
        <w:rFonts w:hint="eastAsia"/>
      </w:rPr>
      <w:t>华富</w:t>
    </w:r>
    <w:r>
      <w:rPr>
        <w:rFonts w:hint="eastAsia"/>
      </w:rPr>
      <w:t>竞争力优选混合型证券投资基金基金经理变更的公告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3FD">
    <w:pPr>
      <w:pStyle w:val="a8"/>
      <w:rPr>
        <w:rFonts w:hint="eastAsia"/>
      </w:rPr>
    </w:pPr>
    <w:r>
      <w:rPr>
        <w:rFonts w:hint="eastAsia"/>
      </w:rPr>
      <w:t xml:space="preserve">                                                </w:t>
    </w:r>
    <w:r>
      <w:rPr>
        <w:rFonts w:hint="eastAsia"/>
      </w:rPr>
      <w:t>华富竞争力优选混合型证券投资基金基金经理变更的公告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attachedTemplate r:id="rId1"/>
  <w:doNotTrackMove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dlNDVmZTdhNmVmMTE0YTg5NzE5YzQ5YmQ0NzJhZTUifQ=="/>
  </w:docVars>
  <w:rsids>
    <w:rsidRoot w:val="005266F4"/>
    <w:rsid w:val="003158FE"/>
    <w:rsid w:val="004E53FD"/>
    <w:rsid w:val="005266F4"/>
    <w:rsid w:val="00533F6D"/>
    <w:rsid w:val="005D374B"/>
    <w:rsid w:val="00776727"/>
    <w:rsid w:val="009E3798"/>
    <w:rsid w:val="060922EC"/>
    <w:rsid w:val="06F67F9A"/>
    <w:rsid w:val="190E3139"/>
    <w:rsid w:val="20864001"/>
    <w:rsid w:val="236E03B0"/>
    <w:rsid w:val="2D626C81"/>
    <w:rsid w:val="30D82AB0"/>
    <w:rsid w:val="31412A24"/>
    <w:rsid w:val="343D32CD"/>
    <w:rsid w:val="3AD80D3F"/>
    <w:rsid w:val="3B234328"/>
    <w:rsid w:val="493369E7"/>
    <w:rsid w:val="53382160"/>
    <w:rsid w:val="57B23D6F"/>
    <w:rsid w:val="59E76A8A"/>
    <w:rsid w:val="5B065B16"/>
    <w:rsid w:val="5DB71E6A"/>
    <w:rsid w:val="603F22FA"/>
    <w:rsid w:val="6295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Date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"/>
    <w:pPr>
      <w:shd w:val="clear" w:color="auto" w:fill="000080"/>
    </w:pPr>
  </w:style>
  <w:style w:type="character" w:customStyle="1" w:styleId="Char">
    <w:name w:val="文档结构图 Char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character" w:customStyle="1" w:styleId="Char0">
    <w:name w:val="批注文字 Char"/>
    <w:link w:val="a4"/>
    <w:uiPriority w:val="99"/>
    <w:semiHidden/>
    <w:rPr>
      <w:rFonts w:cs="宋体"/>
      <w:kern w:val="2"/>
      <w:sz w:val="21"/>
    </w:rPr>
  </w:style>
  <w:style w:type="paragraph" w:styleId="30">
    <w:name w:val="toc 3"/>
    <w:basedOn w:val="a"/>
    <w:next w:val="a"/>
    <w:uiPriority w:val="39"/>
    <w:unhideWhenUsed/>
  </w:style>
  <w:style w:type="paragraph" w:styleId="a5">
    <w:name w:val="Date"/>
    <w:basedOn w:val="a"/>
    <w:next w:val="a"/>
    <w:link w:val="Char1"/>
    <w:rPr>
      <w:sz w:val="32"/>
    </w:rPr>
  </w:style>
  <w:style w:type="character" w:customStyle="1" w:styleId="Char1">
    <w:name w:val="日期 Char"/>
    <w:link w:val="a5"/>
    <w:locked/>
    <w:rPr>
      <w:kern w:val="2"/>
      <w:sz w:val="21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uiPriority w:val="99"/>
    <w:locked/>
    <w:rPr>
      <w:kern w:val="2"/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9">
    <w:name w:val="Subtitle"/>
    <w:basedOn w:val="2"/>
    <w:next w:val="3"/>
    <w:link w:val="Char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5">
    <w:name w:val="副标题 Char"/>
    <w:link w:val="a9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a">
    <w:name w:val="footnote text"/>
    <w:basedOn w:val="a"/>
    <w:link w:val="Char6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link w:val="aa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7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7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d">
    <w:name w:val="annotation subject"/>
    <w:basedOn w:val="a4"/>
    <w:next w:val="a4"/>
    <w:link w:val="Char8"/>
    <w:uiPriority w:val="99"/>
    <w:unhideWhenUsed/>
    <w:rPr>
      <w:b/>
      <w:bCs/>
    </w:rPr>
  </w:style>
  <w:style w:type="character" w:customStyle="1" w:styleId="Char8">
    <w:name w:val="批注主题 Char"/>
    <w:link w:val="ad"/>
    <w:uiPriority w:val="99"/>
    <w:semiHidden/>
    <w:rPr>
      <w:rFonts w:cs="宋体"/>
      <w:b/>
      <w:bCs/>
      <w:kern w:val="2"/>
      <w:sz w:val="21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rPr>
      <w:vertAlign w:val="superscript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文档结构图 字符1"/>
    <w:link w:val="a3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3">
    <w:name w:val="日期 字符1"/>
    <w:link w:val="a5"/>
    <w:locked/>
    <w:rPr>
      <w:rFonts w:ascii="宋体" w:eastAsia="宋体" w:hAnsi="宋体" w:hint="eastAsia"/>
      <w:kern w:val="2"/>
      <w:sz w:val="32"/>
    </w:rPr>
  </w:style>
  <w:style w:type="character" w:customStyle="1" w:styleId="14">
    <w:name w:val="批注框文本 字符1"/>
    <w:link w:val="a6"/>
    <w:uiPriority w:val="99"/>
    <w:semiHidden/>
    <w:locked/>
    <w:rPr>
      <w:kern w:val="2"/>
      <w:sz w:val="18"/>
      <w:szCs w:val="18"/>
    </w:rPr>
  </w:style>
  <w:style w:type="character" w:customStyle="1" w:styleId="15">
    <w:name w:val="页脚 字符1"/>
    <w:link w:val="a7"/>
    <w:uiPriority w:val="99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6">
    <w:name w:val="副标题 字符1"/>
    <w:link w:val="a9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脚注文本 字符1"/>
    <w:link w:val="aa"/>
    <w:locked/>
    <w:rPr>
      <w:kern w:val="2"/>
      <w:sz w:val="18"/>
      <w:szCs w:val="18"/>
    </w:rPr>
  </w:style>
  <w:style w:type="character" w:customStyle="1" w:styleId="18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9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3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2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af3">
    <w:name w:val="文档结构图 字符"/>
    <w:link w:val="a3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4">
    <w:name w:val="日期 字符"/>
    <w:link w:val="a5"/>
    <w:locked/>
    <w:rPr>
      <w:kern w:val="2"/>
      <w:sz w:val="21"/>
    </w:rPr>
  </w:style>
  <w:style w:type="character" w:customStyle="1" w:styleId="af5">
    <w:name w:val="批注框文本 字符"/>
    <w:link w:val="a6"/>
    <w:uiPriority w:val="99"/>
    <w:semiHidden/>
    <w:locked/>
    <w:rPr>
      <w:kern w:val="2"/>
      <w:sz w:val="18"/>
      <w:szCs w:val="18"/>
    </w:rPr>
  </w:style>
  <w:style w:type="character" w:customStyle="1" w:styleId="af6">
    <w:name w:val="页脚 字符"/>
    <w:link w:val="a7"/>
    <w:uiPriority w:val="99"/>
    <w:locked/>
    <w:rPr>
      <w:kern w:val="2"/>
      <w:sz w:val="18"/>
      <w:szCs w:val="18"/>
    </w:rPr>
  </w:style>
  <w:style w:type="character" w:customStyle="1" w:styleId="af7">
    <w:name w:val="页眉 字符"/>
    <w:link w:val="a8"/>
    <w:uiPriority w:val="99"/>
    <w:locked/>
    <w:rPr>
      <w:kern w:val="2"/>
      <w:sz w:val="18"/>
      <w:szCs w:val="18"/>
    </w:rPr>
  </w:style>
  <w:style w:type="character" w:customStyle="1" w:styleId="af8">
    <w:name w:val="副标题 字符"/>
    <w:link w:val="a9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9">
    <w:name w:val="脚注文本 字符"/>
    <w:link w:val="aa"/>
    <w:locked/>
    <w:rPr>
      <w:kern w:val="2"/>
      <w:sz w:val="18"/>
      <w:szCs w:val="18"/>
    </w:rPr>
  </w:style>
  <w:style w:type="character" w:customStyle="1" w:styleId="afa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9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4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2026-02-13T16:01:00Z</dcterms:created>
  <dcterms:modified xsi:type="dcterms:W3CDTF">2026-02-13T16:01:00Z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367BBFFC0DB34A508190AD30753FAF11_13</vt:lpwstr>
  </property>
  <property fmtid="{D5CDD505-2E9C-101B-9397-08002B2CF9AE}" pid="4" name="KSOTemplateDocerSaveRecord">
    <vt:lpwstr>eyJoZGlkIjoiMDQxMjAzNmQ3Y2U2ZTgzY2M2MDU0YTNlZmVhODg3NWMiLCJ1c2VySWQiOiI1OTg0NDY3OTYifQ==</vt:lpwstr>
  </property>
</Properties>
</file>