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2F" w:rsidRDefault="005326D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1D3C2F" w:rsidRDefault="005326D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江苏银行股份有限公司</w:t>
      </w:r>
      <w:r>
        <w:rPr>
          <w:rFonts w:asciiTheme="majorEastAsia" w:eastAsiaTheme="majorEastAsia" w:hAnsiTheme="majorEastAsia" w:hint="eastAsia"/>
          <w:b/>
        </w:rPr>
        <w:t>为销售机构的公告</w:t>
      </w:r>
    </w:p>
    <w:p w:rsidR="001D3C2F" w:rsidRDefault="001D3C2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江苏银行股份有限公司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江苏银行</w:t>
      </w:r>
      <w:r>
        <w:rPr>
          <w:rFonts w:asciiTheme="minorEastAsia" w:eastAsiaTheme="minorEastAsia" w:hAnsiTheme="minorEastAsia" w:hint="eastAsia"/>
          <w:sz w:val="21"/>
          <w:szCs w:val="21"/>
        </w:rPr>
        <w:t>”）签署的销售协议，自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江苏银行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1D3C2F" w:rsidRDefault="005326DB" w:rsidP="005326D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1D3C2F">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基金</w:t>
            </w:r>
          </w:p>
          <w:p w:rsidR="001D3C2F" w:rsidRDefault="005326DB">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定投</w:t>
            </w:r>
          </w:p>
          <w:p w:rsidR="001D3C2F" w:rsidRDefault="005326D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转换</w:t>
            </w:r>
          </w:p>
          <w:p w:rsidR="001D3C2F" w:rsidRDefault="005326D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1D3C2F" w:rsidRDefault="005326DB">
            <w:pPr>
              <w:adjustRightInd w:val="0"/>
              <w:snapToGrid w:val="0"/>
              <w:jc w:val="center"/>
              <w:rPr>
                <w:b/>
                <w:color w:val="000000"/>
                <w:sz w:val="21"/>
                <w:szCs w:val="21"/>
              </w:rPr>
            </w:pPr>
            <w:r>
              <w:rPr>
                <w:rFonts w:hint="eastAsia"/>
                <w:b/>
                <w:color w:val="000000"/>
                <w:sz w:val="21"/>
                <w:szCs w:val="21"/>
              </w:rPr>
              <w:t>费率</w:t>
            </w:r>
          </w:p>
          <w:p w:rsidR="001D3C2F" w:rsidRDefault="005326DB">
            <w:pPr>
              <w:adjustRightInd w:val="0"/>
              <w:snapToGrid w:val="0"/>
              <w:jc w:val="center"/>
              <w:rPr>
                <w:b/>
                <w:color w:val="000000"/>
                <w:sz w:val="21"/>
                <w:szCs w:val="21"/>
              </w:rPr>
            </w:pPr>
            <w:r>
              <w:rPr>
                <w:rFonts w:hint="eastAsia"/>
                <w:b/>
                <w:color w:val="000000"/>
                <w:sz w:val="21"/>
                <w:szCs w:val="21"/>
              </w:rPr>
              <w:t>优惠</w:t>
            </w:r>
          </w:p>
        </w:tc>
      </w:tr>
      <w:tr w:rsidR="001D3C2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both"/>
              <w:textAlignment w:val="center"/>
              <w:rPr>
                <w:color w:val="000000"/>
                <w:sz w:val="21"/>
                <w:szCs w:val="21"/>
                <w:lang/>
              </w:rPr>
            </w:pPr>
            <w:r>
              <w:rPr>
                <w:rFonts w:hint="eastAsia"/>
                <w:color w:val="000000"/>
                <w:sz w:val="21"/>
                <w:szCs w:val="21"/>
                <w:lang/>
              </w:rPr>
              <w:t>008595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both"/>
              <w:textAlignment w:val="center"/>
              <w:rPr>
                <w:color w:val="000000"/>
                <w:sz w:val="21"/>
                <w:szCs w:val="21"/>
                <w:lang/>
              </w:rPr>
            </w:pPr>
            <w:r>
              <w:rPr>
                <w:rFonts w:hint="eastAsia"/>
                <w:color w:val="000000"/>
                <w:sz w:val="21"/>
                <w:szCs w:val="21"/>
                <w:lang/>
              </w:rPr>
              <w:t>平安惠智纯债债券型证券投资基金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r>
      <w:tr w:rsidR="001D3C2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both"/>
              <w:textAlignment w:val="center"/>
              <w:rPr>
                <w:color w:val="000000"/>
                <w:sz w:val="21"/>
                <w:szCs w:val="21"/>
                <w:lang/>
              </w:rPr>
            </w:pPr>
            <w:r>
              <w:rPr>
                <w:rFonts w:hint="eastAsia"/>
                <w:color w:val="000000"/>
                <w:sz w:val="21"/>
                <w:szCs w:val="21"/>
                <w:lang/>
              </w:rPr>
              <w:t>020322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both"/>
              <w:textAlignment w:val="center"/>
              <w:rPr>
                <w:color w:val="000000"/>
                <w:sz w:val="21"/>
                <w:szCs w:val="21"/>
                <w:lang/>
              </w:rPr>
            </w:pPr>
            <w:r>
              <w:rPr>
                <w:rFonts w:hint="eastAsia"/>
                <w:color w:val="000000"/>
                <w:sz w:val="21"/>
                <w:szCs w:val="21"/>
                <w:lang/>
              </w:rPr>
              <w:t>平安惠智纯债债券型证券投资基金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1D3C2F" w:rsidRDefault="005326DB">
            <w:pPr>
              <w:jc w:val="center"/>
              <w:textAlignment w:val="center"/>
              <w:rPr>
                <w:color w:val="000000"/>
                <w:sz w:val="21"/>
                <w:szCs w:val="21"/>
              </w:rPr>
            </w:pPr>
            <w:r>
              <w:rPr>
                <w:rFonts w:hint="eastAsia"/>
                <w:color w:val="000000"/>
                <w:sz w:val="21"/>
                <w:szCs w:val="21"/>
                <w:lang/>
              </w:rPr>
              <w:t>是</w:t>
            </w:r>
          </w:p>
        </w:tc>
      </w:tr>
    </w:tbl>
    <w:p w:rsidR="001D3C2F" w:rsidRDefault="005326DB" w:rsidP="005326D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1D3C2F" w:rsidRDefault="005326D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1D3C2F" w:rsidRDefault="005326D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1D3C2F" w:rsidRDefault="005326DB" w:rsidP="005326D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1D3C2F" w:rsidRDefault="005326D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w:t>
      </w:r>
      <w:r>
        <w:rPr>
          <w:rFonts w:asciiTheme="minorEastAsia" w:eastAsiaTheme="minorEastAsia" w:hAnsiTheme="minorEastAsia" w:hint="eastAsia"/>
          <w:sz w:val="21"/>
          <w:szCs w:val="21"/>
        </w:rPr>
        <w:t>务的申购补差费率均不设折扣限制，优惠活动的费率折扣由销售机构决定和执行，本公司根据销售机构提供的费率折扣办理，若销售机构费率优惠活动内容变更，以销售机构的活动公告为准，本公司不再另行公告。</w:t>
      </w:r>
    </w:p>
    <w:p w:rsidR="001D3C2F" w:rsidRDefault="005326DB" w:rsidP="005326D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江苏银行股份有限公司</w:t>
      </w:r>
    </w:p>
    <w:p w:rsidR="001D3C2F" w:rsidRDefault="005326D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hint="eastAsia"/>
          <w:color w:val="000000"/>
          <w:sz w:val="21"/>
          <w:szCs w:val="21"/>
        </w:rPr>
        <w:t>95319</w:t>
      </w:r>
    </w:p>
    <w:p w:rsidR="001D3C2F" w:rsidRDefault="005326D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cs="Calibri" w:hint="eastAsia"/>
          <w:sz w:val="21"/>
          <w:szCs w:val="21"/>
        </w:rPr>
        <w:t>www.jsbchina.cn</w:t>
      </w:r>
    </w:p>
    <w:p w:rsidR="001D3C2F" w:rsidRDefault="005326D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r>
        <w:rPr>
          <w:rFonts w:asciiTheme="minorEastAsia" w:eastAsiaTheme="minorEastAsia" w:hAnsiTheme="minorEastAsia" w:hint="eastAsia"/>
          <w:sz w:val="21"/>
          <w:szCs w:val="21"/>
        </w:rPr>
        <w:t>、平安基金管理有限公司</w:t>
      </w: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1D3C2F" w:rsidRDefault="001D3C2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1D3C2F" w:rsidRDefault="001D3C2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1D3C2F" w:rsidRDefault="005326D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1D3C2F" w:rsidRDefault="005326DB" w:rsidP="005326DB">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1D3C2F" w:rsidRDefault="005326DB">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w:t>
      </w:r>
    </w:p>
    <w:sectPr w:rsidR="001D3C2F" w:rsidSect="001D3C2F">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D3C2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26DB"/>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0C4D1C56"/>
    <w:rsid w:val="13403830"/>
    <w:rsid w:val="18266FAC"/>
    <w:rsid w:val="2091705E"/>
    <w:rsid w:val="24594203"/>
    <w:rsid w:val="24666382"/>
    <w:rsid w:val="24A03DEF"/>
    <w:rsid w:val="2D8C3D5F"/>
    <w:rsid w:val="3AAE25FE"/>
    <w:rsid w:val="3D566DBE"/>
    <w:rsid w:val="3F34039E"/>
    <w:rsid w:val="3F9A7AF3"/>
    <w:rsid w:val="42712DB3"/>
    <w:rsid w:val="43071F86"/>
    <w:rsid w:val="453C5504"/>
    <w:rsid w:val="472E670D"/>
    <w:rsid w:val="49996865"/>
    <w:rsid w:val="4A133393"/>
    <w:rsid w:val="512310EE"/>
    <w:rsid w:val="51CA6C76"/>
    <w:rsid w:val="52031818"/>
    <w:rsid w:val="5F595C51"/>
    <w:rsid w:val="647F0B6F"/>
    <w:rsid w:val="68157452"/>
    <w:rsid w:val="68B776BB"/>
    <w:rsid w:val="69351851"/>
    <w:rsid w:val="69BA768D"/>
    <w:rsid w:val="72416B09"/>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2F"/>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1D3C2F"/>
  </w:style>
  <w:style w:type="paragraph" w:styleId="a4">
    <w:name w:val="Balloon Text"/>
    <w:basedOn w:val="a"/>
    <w:link w:val="Char0"/>
    <w:semiHidden/>
    <w:unhideWhenUsed/>
    <w:qFormat/>
    <w:rsid w:val="001D3C2F"/>
    <w:rPr>
      <w:sz w:val="18"/>
      <w:szCs w:val="18"/>
    </w:rPr>
  </w:style>
  <w:style w:type="paragraph" w:styleId="a5">
    <w:name w:val="footer"/>
    <w:basedOn w:val="a"/>
    <w:link w:val="Char1"/>
    <w:uiPriority w:val="99"/>
    <w:unhideWhenUsed/>
    <w:qFormat/>
    <w:rsid w:val="001D3C2F"/>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1D3C2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1D3C2F"/>
    <w:rPr>
      <w:b/>
      <w:bCs/>
    </w:rPr>
  </w:style>
  <w:style w:type="character" w:styleId="a8">
    <w:name w:val="Hyperlink"/>
    <w:basedOn w:val="a0"/>
    <w:unhideWhenUsed/>
    <w:qFormat/>
    <w:rsid w:val="001D3C2F"/>
    <w:rPr>
      <w:color w:val="0000FF" w:themeColor="hyperlink"/>
      <w:u w:val="single"/>
    </w:rPr>
  </w:style>
  <w:style w:type="character" w:styleId="a9">
    <w:name w:val="annotation reference"/>
    <w:basedOn w:val="a0"/>
    <w:semiHidden/>
    <w:unhideWhenUsed/>
    <w:qFormat/>
    <w:rsid w:val="001D3C2F"/>
    <w:rPr>
      <w:sz w:val="21"/>
      <w:szCs w:val="21"/>
    </w:rPr>
  </w:style>
  <w:style w:type="paragraph" w:customStyle="1" w:styleId="Default">
    <w:name w:val="Default"/>
    <w:qFormat/>
    <w:rsid w:val="001D3C2F"/>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1D3C2F"/>
    <w:rPr>
      <w:sz w:val="18"/>
      <w:szCs w:val="18"/>
    </w:rPr>
  </w:style>
  <w:style w:type="character" w:customStyle="1" w:styleId="Char1">
    <w:name w:val="页脚 Char"/>
    <w:basedOn w:val="a0"/>
    <w:link w:val="a5"/>
    <w:uiPriority w:val="99"/>
    <w:qFormat/>
    <w:rsid w:val="001D3C2F"/>
    <w:rPr>
      <w:sz w:val="18"/>
      <w:szCs w:val="18"/>
    </w:rPr>
  </w:style>
  <w:style w:type="character" w:customStyle="1" w:styleId="Char0">
    <w:name w:val="批注框文本 Char"/>
    <w:basedOn w:val="a0"/>
    <w:link w:val="a4"/>
    <w:semiHidden/>
    <w:qFormat/>
    <w:rsid w:val="001D3C2F"/>
    <w:rPr>
      <w:rFonts w:ascii="宋体" w:hAnsi="宋体" w:cs="宋体"/>
      <w:sz w:val="18"/>
      <w:szCs w:val="18"/>
    </w:rPr>
  </w:style>
  <w:style w:type="character" w:customStyle="1" w:styleId="Char">
    <w:name w:val="批注文字 Char"/>
    <w:basedOn w:val="a0"/>
    <w:link w:val="a3"/>
    <w:semiHidden/>
    <w:qFormat/>
    <w:rsid w:val="001D3C2F"/>
    <w:rPr>
      <w:rFonts w:ascii="宋体" w:hAnsi="宋体" w:cs="宋体"/>
      <w:sz w:val="24"/>
      <w:szCs w:val="24"/>
    </w:rPr>
  </w:style>
  <w:style w:type="character" w:customStyle="1" w:styleId="Char3">
    <w:name w:val="批注主题 Char"/>
    <w:basedOn w:val="Char"/>
    <w:link w:val="a7"/>
    <w:semiHidden/>
    <w:qFormat/>
    <w:rsid w:val="001D3C2F"/>
    <w:rPr>
      <w:rFonts w:ascii="宋体" w:hAnsi="宋体" w:cs="宋体"/>
      <w:b/>
      <w:bCs/>
      <w:sz w:val="24"/>
      <w:szCs w:val="24"/>
    </w:rPr>
  </w:style>
  <w:style w:type="paragraph" w:styleId="aa">
    <w:name w:val="List Paragraph"/>
    <w:basedOn w:val="a"/>
    <w:uiPriority w:val="34"/>
    <w:qFormat/>
    <w:rsid w:val="001D3C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4</DocSecurity>
  <Lines>8</Lines>
  <Paragraphs>2</Paragraphs>
  <ScaleCrop>false</ScaleCrop>
  <Company>PAIG</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2026-02-11T16:02:00Z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F220BF3DDBB54083A1F1788A5BDE109B_13</vt:lpwstr>
  </property>
</Properties>
</file>