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4409" w:rsidRDefault="00E74409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E74409" w:rsidRDefault="00E74409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摩根聚利稳健三个月持有期混合型基金中基金(FOF)基金经理变更公告</w:t>
      </w:r>
    </w:p>
    <w:p w:rsidR="00E74409" w:rsidRDefault="00E74409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公告送出日期：2026年2月12日</w:t>
      </w:r>
    </w:p>
    <w:p w:rsidR="00E74409" w:rsidRDefault="00E74409">
      <w:pPr>
        <w:pStyle w:val="XBRLTitle1"/>
        <w:spacing w:before="156"/>
        <w:ind w:left="425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E53A3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摩根聚利稳健三个月持有期混合型基金中基金(FOF)</w:t>
            </w:r>
          </w:p>
        </w:tc>
      </w:tr>
      <w:tr w:rsidR="00E53A3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摩根聚利稳健三个月持有期混合(FOF)</w:t>
            </w:r>
          </w:p>
        </w:tc>
      </w:tr>
      <w:tr w:rsidR="00E53A3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026576</w:t>
            </w:r>
          </w:p>
        </w:tc>
      </w:tr>
      <w:tr w:rsidR="00E53A3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摩根基金管理（中国）有限公司</w:t>
            </w:r>
          </w:p>
        </w:tc>
      </w:tr>
      <w:tr w:rsidR="00E53A3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E53A3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E53A3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蒋华安</w:t>
            </w:r>
          </w:p>
        </w:tc>
      </w:tr>
      <w:tr w:rsidR="00E53A3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吴春杰</w:t>
            </w:r>
          </w:p>
        </w:tc>
      </w:tr>
    </w:tbl>
    <w:p w:rsidR="00E74409" w:rsidRDefault="00E74409">
      <w:pPr>
        <w:pStyle w:val="XBRLTitle1"/>
        <w:spacing w:before="156" w:line="360" w:lineRule="auto"/>
        <w:ind w:left="425"/>
        <w:jc w:val="left"/>
        <w:divId w:val="1897660651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10"/>
      <w:r>
        <w:rPr>
          <w:rFonts w:hAnsi="宋体" w:hint="eastAsia"/>
          <w:szCs w:val="24"/>
        </w:rPr>
        <w:t xml:space="preserve"> </w:t>
      </w:r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E53A39" w:rsidTr="00882A75">
        <w:trPr>
          <w:divId w:val="17080692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hint="eastAsia"/>
                <w:szCs w:val="21"/>
              </w:rPr>
              <w:t>蒋华安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2026年02月11日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hint="eastAsia"/>
                <w:szCs w:val="21"/>
              </w:rPr>
              <w:t>18年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hint="eastAsia"/>
                <w:szCs w:val="21"/>
              </w:rPr>
              <w:t>18年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hint="eastAsia"/>
                <w:szCs w:val="21"/>
              </w:rPr>
              <w:t>曾任安永会计师事务所担任高级审计员，社保基金理事会资产配置处副处长，工银瑞信基金FOF投资部总经理、基金经理；自2025年4月起加入摩根基金管理（中国）有限公司，现任资产配置部总监。</w:t>
            </w:r>
          </w:p>
        </w:tc>
      </w:tr>
      <w:tr w:rsidR="00E53A39" w:rsidTr="00882A75">
        <w:trPr>
          <w:divId w:val="1708069268"/>
          <w:trHeight w:val="342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006295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工银瑞信养老目标日期2035三年持有期混合型基金中基金（FOF）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2018年10月31日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2025年4月16日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007650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工银瑞信养老目标日期2040三年持有期混合型发起式基金中基金(FOF)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2019年9月17日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2025年4月16日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007651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工银瑞信养老目标日期2045三年持有期混合型发起式基金中基金（FOF）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2020年1月21日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2025年4月16日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009335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工银瑞信稳健养老目标一年持有期混合型发起式基金中基金(FOF)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2020年9月30日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2025年4月16日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013300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工银瑞信价值稳健</w:t>
            </w:r>
            <w:r>
              <w:rPr>
                <w:rFonts w:hint="eastAsia"/>
                <w:szCs w:val="21"/>
              </w:rPr>
              <w:lastRenderedPageBreak/>
              <w:t>6个月持有期混合型基金中基金（FOF）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lastRenderedPageBreak/>
              <w:t>2021年11月9</w:t>
            </w:r>
            <w:r>
              <w:rPr>
                <w:rFonts w:hint="eastAsia"/>
                <w:szCs w:val="21"/>
              </w:rPr>
              <w:lastRenderedPageBreak/>
              <w:t>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lastRenderedPageBreak/>
              <w:t>2025年4月16</w:t>
            </w:r>
            <w:r>
              <w:rPr>
                <w:rFonts w:hint="eastAsia"/>
                <w:szCs w:val="21"/>
              </w:rPr>
              <w:lastRenderedPageBreak/>
              <w:t>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501218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工银瑞信睿智进取股票型基金中基金(FOF-LOF)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2021年11月24日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2025年4月16日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013059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工银瑞信平衡养老目标三年持有期混合型发起式基金中基金（FOF）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2021年12月22日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2025年4月16日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016146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工银瑞信安裕积极一年持有期混合型基金中基金(FOF)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2022年8月31日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2025年4月16日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017198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工银瑞信安悦稳健养老目标三年持有期混合型基金中基金(FOF)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2023年6月28日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2025年4月16日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007221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摩根锦程均衡养老目标三年持有期混合型基金中基金(FOF)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2026年1月23日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018428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摩根双季鑫6个月持有期债券型发起式基金中基金(FOF)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2026年1月23日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E53A39" w:rsidTr="00882A75">
        <w:trPr>
          <w:divId w:val="17080692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09" w:rsidRDefault="00E7440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09" w:rsidRDefault="00E74409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E74409" w:rsidRDefault="00E74409">
      <w:pPr>
        <w:spacing w:line="360" w:lineRule="auto"/>
        <w:jc w:val="center"/>
        <w:divId w:val="1708069268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E74409" w:rsidRDefault="00E74409">
      <w:pPr>
        <w:pStyle w:val="XBRLTitle1"/>
        <w:spacing w:before="156" w:line="360" w:lineRule="auto"/>
        <w:ind w:left="425"/>
        <w:jc w:val="left"/>
        <w:divId w:val="1187329795"/>
      </w:pPr>
      <w:bookmarkStart w:id="22" w:name="_Toc34322063"/>
      <w:bookmarkStart w:id="23" w:name="_Toc513295941"/>
      <w:bookmarkStart w:id="24" w:name="_Toc513295878"/>
      <w:bookmarkStart w:id="25" w:name="_Toc438646481"/>
      <w:bookmarkStart w:id="26" w:name="_Toc481075097"/>
      <w:bookmarkStart w:id="27" w:name="_Toc490050049"/>
      <w:bookmarkStart w:id="28" w:name="_Toc512519529"/>
      <w:bookmarkStart w:id="29" w:name="_Toc17897969"/>
      <w:bookmarkStart w:id="30" w:name="_Toc17898228"/>
      <w:bookmarkStart w:id="31" w:name="m201_01"/>
      <w:r>
        <w:rPr>
          <w:rFonts w:hAnsi="宋体" w:hint="eastAsia"/>
          <w:szCs w:val="24"/>
        </w:rPr>
        <w:t>其他需要说明的事项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Ansi="宋体" w:hint="eastAsia"/>
          <w:szCs w:val="24"/>
        </w:rPr>
        <w:t xml:space="preserve"> </w:t>
      </w:r>
    </w:p>
    <w:p w:rsidR="00E74409" w:rsidRDefault="00E74409">
      <w:pPr>
        <w:spacing w:line="360" w:lineRule="auto"/>
        <w:ind w:firstLineChars="200" w:firstLine="420"/>
        <w:jc w:val="left"/>
        <w:divId w:val="1187329795"/>
      </w:pPr>
      <w:r>
        <w:rPr>
          <w:rFonts w:hint="eastAsia"/>
          <w:szCs w:val="21"/>
        </w:rPr>
        <w:t>上述事项已在中国证券投资基金业协会完成相关手续。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特此公告。</w:t>
      </w:r>
    </w:p>
    <w:p w:rsidR="00E74409" w:rsidRDefault="00E74409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E74409" w:rsidRDefault="00E74409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E74409" w:rsidRDefault="00E74409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摩根基金管理（中国）有限公司</w:t>
      </w:r>
    </w:p>
    <w:p w:rsidR="00E74409" w:rsidRDefault="00E74409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2026年2月12日</w:t>
      </w:r>
      <w:bookmarkEnd w:id="31"/>
      <w:r>
        <w:rPr>
          <w:rFonts w:hint="eastAsia"/>
          <w:b/>
          <w:bCs/>
          <w:sz w:val="24"/>
          <w:szCs w:val="24"/>
        </w:rPr>
        <w:t xml:space="preserve"> </w:t>
      </w:r>
    </w:p>
    <w:sectPr w:rsidR="00E74409" w:rsidSect="00507A8B"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409" w:rsidRDefault="00E7440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E74409" w:rsidRDefault="00E7440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409" w:rsidRDefault="00E7440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E74409" w:rsidRDefault="00E7440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409"/>
    <w:rsid w:val="003800EC"/>
    <w:rsid w:val="00403185"/>
    <w:rsid w:val="00490694"/>
    <w:rsid w:val="00507A8B"/>
    <w:rsid w:val="00882A75"/>
    <w:rsid w:val="00E53A39"/>
    <w:rsid w:val="00E7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8B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507A8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507A8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507A8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507A8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507A8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507A8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A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7A8B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507A8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507A8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507A8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507A8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507A8B"/>
    <w:rPr>
      <w:rFonts w:asciiTheme="minorHAnsi" w:eastAsiaTheme="minorEastAsia" w:hAnsiTheme="minorHAnsi" w:cstheme="majorBidi"/>
      <w:color w:val="365F91" w:themeColor="accent1" w:themeShade="BF"/>
      <w:kern w:val="2"/>
      <w:sz w:val="24"/>
      <w:szCs w:val="24"/>
    </w:rPr>
  </w:style>
  <w:style w:type="character" w:customStyle="1" w:styleId="60">
    <w:name w:val="标题 6 字符"/>
    <w:basedOn w:val="a0"/>
    <w:uiPriority w:val="9"/>
    <w:semiHidden/>
    <w:rsid w:val="00507A8B"/>
    <w:rPr>
      <w:rFonts w:asciiTheme="minorHAnsi" w:eastAsiaTheme="minorEastAsia" w:hAnsiTheme="minorHAnsi" w:cstheme="majorBidi"/>
      <w:b/>
      <w:bCs/>
      <w:color w:val="365F91" w:themeColor="accent1" w:themeShade="BF"/>
      <w:kern w:val="2"/>
      <w:sz w:val="21"/>
    </w:rPr>
  </w:style>
  <w:style w:type="paragraph" w:customStyle="1" w:styleId="msonormal0">
    <w:name w:val="msonormal"/>
    <w:basedOn w:val="a"/>
    <w:rsid w:val="00507A8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507A8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507A8B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507A8B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507A8B"/>
  </w:style>
  <w:style w:type="paragraph" w:styleId="a6">
    <w:name w:val="footnote text"/>
    <w:basedOn w:val="a"/>
    <w:link w:val="Char1"/>
    <w:rsid w:val="00507A8B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507A8B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507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507A8B"/>
    <w:rPr>
      <w:kern w:val="2"/>
      <w:sz w:val="18"/>
      <w:szCs w:val="18"/>
    </w:rPr>
  </w:style>
  <w:style w:type="paragraph" w:styleId="aa">
    <w:name w:val="footer"/>
    <w:basedOn w:val="a"/>
    <w:link w:val="Char11"/>
    <w:uiPriority w:val="99"/>
    <w:rsid w:val="00507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507A8B"/>
    <w:rPr>
      <w:kern w:val="2"/>
      <w:sz w:val="18"/>
      <w:szCs w:val="18"/>
    </w:rPr>
  </w:style>
  <w:style w:type="paragraph" w:styleId="ac">
    <w:name w:val="Title"/>
    <w:basedOn w:val="1"/>
    <w:next w:val="2"/>
    <w:link w:val="Char12"/>
    <w:uiPriority w:val="10"/>
    <w:qFormat/>
    <w:rsid w:val="00507A8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507A8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3"/>
    <w:qFormat/>
    <w:rsid w:val="00507A8B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507A8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4"/>
    <w:rsid w:val="00507A8B"/>
    <w:rPr>
      <w:sz w:val="32"/>
      <w:lang/>
    </w:rPr>
  </w:style>
  <w:style w:type="character" w:customStyle="1" w:styleId="af1">
    <w:name w:val="日期 字符"/>
    <w:basedOn w:val="a0"/>
    <w:locked/>
    <w:rsid w:val="00507A8B"/>
    <w:rPr>
      <w:kern w:val="2"/>
      <w:sz w:val="21"/>
    </w:rPr>
  </w:style>
  <w:style w:type="paragraph" w:styleId="af2">
    <w:name w:val="Document Map"/>
    <w:basedOn w:val="a"/>
    <w:link w:val="Char15"/>
    <w:rsid w:val="00507A8B"/>
    <w:pPr>
      <w:shd w:val="clear" w:color="auto" w:fill="000080"/>
    </w:pPr>
  </w:style>
  <w:style w:type="character" w:customStyle="1" w:styleId="af3">
    <w:name w:val="文档结构图 字符"/>
    <w:basedOn w:val="a0"/>
    <w:locked/>
    <w:rsid w:val="00507A8B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6"/>
    <w:uiPriority w:val="99"/>
    <w:semiHidden/>
    <w:unhideWhenUsed/>
    <w:rsid w:val="00507A8B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507A8B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507A8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507A8B"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rsid w:val="00507A8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507A8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507A8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507A8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507A8B"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507A8B"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507A8B"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  <w:rsid w:val="00507A8B"/>
  </w:style>
  <w:style w:type="paragraph" w:customStyle="1" w:styleId="CharCharCharCharCharChar1CharCharChar">
    <w:name w:val="Char Char Char Char Char Char1 Char Char Char"/>
    <w:basedOn w:val="a"/>
    <w:rsid w:val="00507A8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507A8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507A8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507A8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507A8B"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rsid w:val="00507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507A8B"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507A8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507A8B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507A8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507A8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507A8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507A8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507A8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507A8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507A8B"/>
    <w:rPr>
      <w:kern w:val="2"/>
      <w:sz w:val="18"/>
      <w:szCs w:val="18"/>
    </w:rPr>
  </w:style>
  <w:style w:type="character" w:customStyle="1" w:styleId="Char2">
    <w:name w:val="页眉 Char"/>
    <w:basedOn w:val="a0"/>
    <w:uiPriority w:val="99"/>
    <w:locked/>
    <w:rsid w:val="00507A8B"/>
    <w:rPr>
      <w:kern w:val="2"/>
      <w:sz w:val="18"/>
      <w:szCs w:val="18"/>
    </w:rPr>
  </w:style>
  <w:style w:type="character" w:customStyle="1" w:styleId="Char3">
    <w:name w:val="页脚 Char"/>
    <w:basedOn w:val="a0"/>
    <w:uiPriority w:val="99"/>
    <w:locked/>
    <w:rsid w:val="00507A8B"/>
    <w:rPr>
      <w:kern w:val="2"/>
      <w:sz w:val="18"/>
      <w:szCs w:val="18"/>
    </w:rPr>
  </w:style>
  <w:style w:type="character" w:customStyle="1" w:styleId="Char4">
    <w:name w:val="标题 Char"/>
    <w:basedOn w:val="a0"/>
    <w:uiPriority w:val="10"/>
    <w:locked/>
    <w:rsid w:val="00507A8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5">
    <w:name w:val="副标题 Char"/>
    <w:basedOn w:val="a0"/>
    <w:locked/>
    <w:rsid w:val="00507A8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6">
    <w:name w:val="日期 Char"/>
    <w:basedOn w:val="a0"/>
    <w:locked/>
    <w:rsid w:val="00507A8B"/>
    <w:rPr>
      <w:kern w:val="2"/>
      <w:sz w:val="21"/>
    </w:rPr>
  </w:style>
  <w:style w:type="character" w:customStyle="1" w:styleId="Char7">
    <w:name w:val="文档结构图 Char"/>
    <w:basedOn w:val="a0"/>
    <w:locked/>
    <w:rsid w:val="00507A8B"/>
    <w:rPr>
      <w:rFonts w:ascii="宋体" w:eastAsia="宋体" w:hAnsi="宋体" w:hint="eastAsia"/>
      <w:kern w:val="2"/>
      <w:sz w:val="18"/>
      <w:szCs w:val="18"/>
    </w:rPr>
  </w:style>
  <w:style w:type="character" w:customStyle="1" w:styleId="Char8">
    <w:name w:val="批注框文本 Char"/>
    <w:basedOn w:val="a0"/>
    <w:uiPriority w:val="99"/>
    <w:semiHidden/>
    <w:locked/>
    <w:rsid w:val="00507A8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507A8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507A8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507A8B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507A8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507A8B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507A8B"/>
    <w:rPr>
      <w:kern w:val="2"/>
      <w:sz w:val="18"/>
      <w:szCs w:val="18"/>
    </w:rPr>
  </w:style>
  <w:style w:type="character" w:customStyle="1" w:styleId="Char11">
    <w:name w:val="页脚 Char1"/>
    <w:basedOn w:val="a0"/>
    <w:link w:val="aa"/>
    <w:uiPriority w:val="99"/>
    <w:locked/>
    <w:rsid w:val="00507A8B"/>
    <w:rPr>
      <w:kern w:val="2"/>
      <w:sz w:val="18"/>
      <w:szCs w:val="18"/>
    </w:rPr>
  </w:style>
  <w:style w:type="character" w:customStyle="1" w:styleId="Char12">
    <w:name w:val="标题 Char1"/>
    <w:link w:val="ac"/>
    <w:uiPriority w:val="10"/>
    <w:locked/>
    <w:rsid w:val="00507A8B"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e"/>
    <w:locked/>
    <w:rsid w:val="00507A8B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f0"/>
    <w:locked/>
    <w:rsid w:val="00507A8B"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basedOn w:val="a0"/>
    <w:link w:val="af2"/>
    <w:locked/>
    <w:rsid w:val="00507A8B"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basedOn w:val="a0"/>
    <w:link w:val="af4"/>
    <w:uiPriority w:val="99"/>
    <w:semiHidden/>
    <w:locked/>
    <w:rsid w:val="00507A8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507A8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507A8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507A8B"/>
    <w:rPr>
      <w:kern w:val="2"/>
      <w:sz w:val="18"/>
      <w:szCs w:val="18"/>
    </w:rPr>
  </w:style>
  <w:style w:type="table" w:styleId="af8">
    <w:name w:val="Table Grid"/>
    <w:basedOn w:val="a1"/>
    <w:uiPriority w:val="59"/>
    <w:rsid w:val="00507A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507A8B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2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895A-C782-4931-B253-473DF192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4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2026-02-11T16:03:00Z</dcterms:created>
  <dcterms:modified xsi:type="dcterms:W3CDTF">2026-02-11T16:03:00Z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