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19B" w:rsidRDefault="00FA119B">
      <w:pPr>
        <w:jc w:val="center"/>
        <w:rPr>
          <w:rFonts w:ascii="宋体" w:hAnsi="宋体"/>
          <w:b/>
          <w:color w:val="000000" w:themeColor="text1"/>
          <w:szCs w:val="24"/>
        </w:rPr>
      </w:pPr>
      <w:bookmarkStart w:id="0" w:name="FM_KS_1"/>
      <w:bookmarkStart w:id="1" w:name="_GoBack"/>
      <w:bookmarkEnd w:id="0"/>
      <w:bookmarkEnd w:id="1"/>
    </w:p>
    <w:p w:rsidR="00FA119B" w:rsidRDefault="00FA119B">
      <w:pPr>
        <w:jc w:val="center"/>
        <w:rPr>
          <w:rFonts w:ascii="宋体" w:hAnsi="宋体"/>
          <w:b/>
          <w:color w:val="000000" w:themeColor="text1"/>
          <w:szCs w:val="24"/>
        </w:rPr>
      </w:pPr>
    </w:p>
    <w:p w:rsidR="00FA119B" w:rsidRDefault="0084639A">
      <w:pPr>
        <w:jc w:val="center"/>
        <w:rPr>
          <w:rFonts w:ascii="宋体" w:hAnsi="宋体"/>
          <w:b/>
          <w:color w:val="000000" w:themeColor="text1"/>
          <w:sz w:val="24"/>
          <w:szCs w:val="24"/>
        </w:rPr>
      </w:pPr>
      <w:r>
        <w:rPr>
          <w:rFonts w:ascii="宋体" w:hAnsi="宋体" w:hint="eastAsia"/>
          <w:b/>
          <w:color w:val="000000" w:themeColor="text1"/>
          <w:sz w:val="24"/>
          <w:szCs w:val="24"/>
        </w:rPr>
        <w:t>前海开源现金增利货币市场基金</w:t>
      </w:r>
      <w:r>
        <w:rPr>
          <w:rFonts w:ascii="宋体" w:hAnsi="宋体" w:hint="eastAsia"/>
          <w:b/>
          <w:color w:val="000000" w:themeColor="text1"/>
          <w:sz w:val="24"/>
          <w:szCs w:val="24"/>
        </w:rPr>
        <w:br/>
        <w:t>基金经理变更公告</w:t>
      </w:r>
    </w:p>
    <w:p w:rsidR="00FA119B" w:rsidRDefault="00FA119B">
      <w:pPr>
        <w:jc w:val="center"/>
        <w:rPr>
          <w:rFonts w:ascii="宋体" w:hAnsi="宋体"/>
          <w:b/>
          <w:color w:val="000000" w:themeColor="text1"/>
          <w:sz w:val="24"/>
          <w:szCs w:val="24"/>
        </w:rPr>
      </w:pPr>
    </w:p>
    <w:p w:rsidR="00FA119B" w:rsidRDefault="00FA119B">
      <w:pPr>
        <w:jc w:val="center"/>
        <w:rPr>
          <w:rFonts w:ascii="宋体" w:hAnsi="宋体"/>
          <w:b/>
          <w:color w:val="000000" w:themeColor="text1"/>
          <w:sz w:val="24"/>
          <w:szCs w:val="24"/>
        </w:rPr>
      </w:pPr>
    </w:p>
    <w:p w:rsidR="00FA119B" w:rsidRDefault="0084639A">
      <w:pPr>
        <w:adjustRightInd w:val="0"/>
        <w:snapToGrid w:val="0"/>
        <w:spacing w:line="460" w:lineRule="exact"/>
        <w:jc w:val="center"/>
        <w:rPr>
          <w:rFonts w:ascii="宋体" w:hAnsi="宋体"/>
          <w:b/>
          <w:color w:val="000000" w:themeColor="text1"/>
          <w:sz w:val="24"/>
          <w:szCs w:val="24"/>
        </w:rPr>
      </w:pPr>
      <w:r>
        <w:rPr>
          <w:rFonts w:ascii="宋体" w:hAnsi="宋体" w:hint="eastAsia"/>
          <w:b/>
          <w:color w:val="000000" w:themeColor="text1"/>
          <w:sz w:val="24"/>
          <w:szCs w:val="24"/>
        </w:rPr>
        <w:t>公告送出日期：2026年02月12日</w:t>
      </w:r>
      <w:bookmarkStart w:id="2" w:name="FM_JS_1"/>
      <w:bookmarkEnd w:id="2"/>
    </w:p>
    <w:p w:rsidR="00FA119B" w:rsidRDefault="00FA119B">
      <w:pPr>
        <w:adjustRightInd w:val="0"/>
        <w:snapToGrid w:val="0"/>
        <w:spacing w:line="460" w:lineRule="exact"/>
        <w:ind w:firstLineChars="1000" w:firstLine="2108"/>
        <w:rPr>
          <w:rFonts w:ascii="宋体" w:hAnsi="宋体"/>
          <w:b/>
          <w:color w:val="000000" w:themeColor="text1"/>
          <w:szCs w:val="24"/>
        </w:rPr>
      </w:pPr>
    </w:p>
    <w:p w:rsidR="00FA119B" w:rsidRDefault="00FA119B">
      <w:pPr>
        <w:adjustRightInd w:val="0"/>
        <w:snapToGrid w:val="0"/>
        <w:spacing w:line="460" w:lineRule="exact"/>
        <w:ind w:firstLineChars="1000" w:firstLine="2108"/>
        <w:rPr>
          <w:rFonts w:ascii="宋体" w:hAnsi="宋体"/>
          <w:b/>
          <w:color w:val="000000" w:themeColor="text1"/>
          <w:szCs w:val="24"/>
        </w:rPr>
      </w:pPr>
    </w:p>
    <w:p w:rsidR="00FA119B" w:rsidRDefault="0084639A">
      <w:pPr>
        <w:pStyle w:val="1"/>
        <w:numPr>
          <w:ilvl w:val="0"/>
          <w:numId w:val="4"/>
        </w:numPr>
        <w:spacing w:before="0" w:after="0" w:line="240" w:lineRule="auto"/>
        <w:rPr>
          <w:sz w:val="21"/>
          <w:szCs w:val="21"/>
        </w:rPr>
      </w:pPr>
      <w:bookmarkStart w:id="3" w:name="ZJ_1_KS"/>
      <w:bookmarkEnd w:id="3"/>
      <w:r>
        <w:rPr>
          <w:rFonts w:hint="eastAsia"/>
          <w:sz w:val="21"/>
          <w:szCs w:val="21"/>
        </w:rPr>
        <w:t>公告基本信息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4728"/>
      </w:tblGrid>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r>
              <w:rPr>
                <w:rFonts w:ascii="宋体" w:hAnsi="宋体" w:hint="eastAsia"/>
                <w:szCs w:val="21"/>
              </w:rPr>
              <w:t>基金名称</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前海开源现金增利货币市场基金</w:t>
            </w:r>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r>
              <w:rPr>
                <w:rFonts w:ascii="宋体" w:hAnsi="宋体" w:hint="eastAsia"/>
                <w:szCs w:val="21"/>
              </w:rPr>
              <w:t>基金简称</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前海开源货币</w:t>
            </w:r>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r>
              <w:rPr>
                <w:rFonts w:ascii="宋体" w:hAnsi="宋体" w:hint="eastAsia"/>
                <w:szCs w:val="21"/>
              </w:rPr>
              <w:t>基金主代码</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001870</w:t>
            </w:r>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r>
              <w:rPr>
                <w:rFonts w:ascii="宋体" w:hAnsi="宋体" w:hint="eastAsia"/>
                <w:szCs w:val="21"/>
              </w:rPr>
              <w:t>基金管理人名称</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前海开源基金管理有限公司</w:t>
            </w:r>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r>
              <w:rPr>
                <w:rFonts w:ascii="宋体" w:hAnsi="宋体" w:hint="eastAsia"/>
                <w:szCs w:val="21"/>
              </w:rPr>
              <w:t>公告依据</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《公开募集证券投资基金信息披露管理办法》</w:t>
            </w:r>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r>
              <w:rPr>
                <w:rFonts w:ascii="宋体" w:hAnsi="宋体" w:hint="eastAsia"/>
                <w:szCs w:val="21"/>
              </w:rPr>
              <w:t>基金经理变更类型</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兼有增聘和解聘基金经理</w:t>
            </w:r>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bookmarkStart w:id="4" w:name="YSH_XN_9104_KS_1"/>
            <w:bookmarkEnd w:id="4"/>
            <w:r>
              <w:rPr>
                <w:rFonts w:ascii="宋体" w:hAnsi="宋体" w:hint="eastAsia"/>
                <w:szCs w:val="21"/>
              </w:rPr>
              <w:t>新任基金经理姓名</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cs="宋体"/>
                <w:kern w:val="0"/>
                <w:szCs w:val="21"/>
              </w:rPr>
            </w:pPr>
            <w:r>
              <w:rPr>
                <w:rFonts w:ascii="宋体" w:hAnsi="宋体" w:hint="eastAsia"/>
                <w:szCs w:val="21"/>
              </w:rPr>
              <w:t>吴彦</w:t>
            </w:r>
            <w:bookmarkStart w:id="5" w:name="YSH_XN_9104_JS_1"/>
            <w:bookmarkEnd w:id="5"/>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bookmarkStart w:id="6" w:name="YSH_2841_KS_1"/>
            <w:bookmarkEnd w:id="6"/>
            <w:r>
              <w:rPr>
                <w:rFonts w:hint="eastAsia"/>
                <w:color w:val="000000"/>
                <w:szCs w:val="21"/>
              </w:rPr>
              <w:t>共同管理本基金的其他基金经理姓名</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张艳琳</w:t>
            </w:r>
            <w:bookmarkStart w:id="7" w:name="YSH_2841_JS_1"/>
            <w:bookmarkEnd w:id="7"/>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color w:val="000000"/>
                <w:szCs w:val="21"/>
              </w:rPr>
            </w:pPr>
            <w:bookmarkStart w:id="8" w:name="YSH_XN_9105_KS_1"/>
            <w:bookmarkEnd w:id="8"/>
            <w:r>
              <w:rPr>
                <w:rFonts w:ascii="宋体" w:hAnsi="宋体" w:hint="eastAsia"/>
                <w:szCs w:val="21"/>
              </w:rPr>
              <w:t>离任基金经理姓名</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cs="宋体"/>
                <w:kern w:val="0"/>
                <w:szCs w:val="21"/>
              </w:rPr>
            </w:pPr>
            <w:r>
              <w:rPr>
                <w:rFonts w:ascii="宋体" w:hAnsi="宋体" w:hint="eastAsia"/>
                <w:szCs w:val="21"/>
              </w:rPr>
              <w:t>林悦</w:t>
            </w:r>
            <w:bookmarkStart w:id="9" w:name="YSH_XN_9105_JS_1"/>
            <w:bookmarkEnd w:id="9"/>
          </w:p>
        </w:tc>
      </w:tr>
    </w:tbl>
    <w:p w:rsidR="00FA119B" w:rsidRDefault="0084639A" w:rsidP="00E82C08">
      <w:pPr>
        <w:pStyle w:val="1"/>
        <w:numPr>
          <w:ilvl w:val="0"/>
          <w:numId w:val="4"/>
        </w:numPr>
        <w:spacing w:beforeLines="100" w:after="0" w:line="240" w:lineRule="auto"/>
        <w:rPr>
          <w:sz w:val="21"/>
          <w:szCs w:val="21"/>
        </w:rPr>
      </w:pPr>
      <w:bookmarkStart w:id="10" w:name="ZJ_2_KS"/>
      <w:bookmarkEnd w:id="10"/>
      <w:r>
        <w:rPr>
          <w:rFonts w:hint="eastAsia"/>
          <w:sz w:val="21"/>
          <w:szCs w:val="21"/>
        </w:rPr>
        <w:t>新任基金经理基本信息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1238"/>
        <w:gridCol w:w="1163"/>
        <w:gridCol w:w="1163"/>
        <w:gridCol w:w="1164"/>
      </w:tblGrid>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bookmarkStart w:id="11" w:name="DYBG_2_BG1_KS"/>
            <w:bookmarkEnd w:id="11"/>
            <w:r>
              <w:rPr>
                <w:rFonts w:ascii="宋体" w:hAnsi="宋体" w:hint="eastAsia"/>
                <w:szCs w:val="21"/>
              </w:rPr>
              <w:t>新任基金经理姓名</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吴彦</w:t>
            </w:r>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bookmarkStart w:id="12" w:name="YSH_2703_KS_2_1"/>
            <w:bookmarkEnd w:id="12"/>
            <w:r>
              <w:rPr>
                <w:rFonts w:ascii="宋体" w:hAnsi="宋体" w:hint="eastAsia"/>
                <w:szCs w:val="21"/>
              </w:rPr>
              <w:t>任职日期</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2026年02月10日</w:t>
            </w:r>
            <w:bookmarkStart w:id="13" w:name="YSH_2703_JS_2_1"/>
            <w:bookmarkEnd w:id="13"/>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bookmarkStart w:id="14" w:name="YSH_2704_KS_2_1"/>
            <w:bookmarkEnd w:id="14"/>
            <w:r>
              <w:rPr>
                <w:rFonts w:ascii="宋体" w:hAnsi="宋体" w:hint="eastAsia"/>
                <w:szCs w:val="21"/>
              </w:rPr>
              <w:t>证券从业年限</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13年</w:t>
            </w:r>
            <w:bookmarkStart w:id="15" w:name="YSH_2704_JS_2_1"/>
            <w:bookmarkEnd w:id="15"/>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bookmarkStart w:id="16" w:name="YSH_2705_KS_2_1"/>
            <w:bookmarkEnd w:id="16"/>
            <w:r>
              <w:rPr>
                <w:rFonts w:ascii="宋体" w:hAnsi="宋体" w:hint="eastAsia"/>
                <w:szCs w:val="21"/>
              </w:rPr>
              <w:t>证券投资管理从业年限</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13年</w:t>
            </w:r>
            <w:bookmarkStart w:id="17" w:name="YSH_2705_JS_2_1"/>
            <w:bookmarkEnd w:id="17"/>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bookmarkStart w:id="18" w:name="YSH_2706_KS_2_1"/>
            <w:bookmarkEnd w:id="18"/>
            <w:r>
              <w:rPr>
                <w:rFonts w:ascii="宋体" w:hAnsi="宋体" w:hint="eastAsia"/>
                <w:szCs w:val="21"/>
              </w:rPr>
              <w:t>过往从业经历</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吴彦女士，北京大学硕士。2012年至2014年任财达证券固定收益部债券研究员；2014年4月加盟前海开源基金管理有限公司，现任公司基金经理。</w:t>
            </w:r>
            <w:bookmarkStart w:id="19" w:name="YSH_2706_JS_2_1"/>
            <w:bookmarkEnd w:id="19"/>
          </w:p>
        </w:tc>
      </w:tr>
      <w:tr w:rsidR="00FA119B">
        <w:trPr>
          <w:trHeight w:val="179"/>
        </w:trPr>
        <w:tc>
          <w:tcPr>
            <w:tcW w:w="3794" w:type="dxa"/>
            <w:vMerge w:val="restart"/>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r>
              <w:rPr>
                <w:rFonts w:ascii="宋体" w:hAnsi="宋体" w:hint="eastAsia"/>
                <w:szCs w:val="21"/>
              </w:rPr>
              <w:t>其中:管理过公募基金的名称及期间</w:t>
            </w: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center"/>
              <w:rPr>
                <w:rFonts w:ascii="宋体" w:hAnsi="宋体"/>
                <w:szCs w:val="21"/>
              </w:rPr>
            </w:pPr>
            <w:r>
              <w:rPr>
                <w:rFonts w:ascii="宋体" w:hAnsi="宋体" w:hint="eastAsia"/>
                <w:szCs w:val="21"/>
              </w:rPr>
              <w:t>基金主代码</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center"/>
              <w:rPr>
                <w:rFonts w:ascii="宋体" w:hAnsi="宋体"/>
                <w:szCs w:val="21"/>
              </w:rPr>
            </w:pPr>
            <w:r>
              <w:rPr>
                <w:rFonts w:ascii="宋体" w:hAnsi="宋体" w:hint="eastAsia"/>
                <w:szCs w:val="21"/>
              </w:rPr>
              <w:t>基金名称</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center"/>
              <w:rPr>
                <w:rFonts w:ascii="宋体" w:hAnsi="宋体"/>
                <w:szCs w:val="21"/>
              </w:rPr>
            </w:pPr>
            <w:r>
              <w:rPr>
                <w:rFonts w:ascii="宋体" w:hAnsi="宋体" w:hint="eastAsia"/>
                <w:szCs w:val="21"/>
              </w:rPr>
              <w:t>任职日期</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center"/>
              <w:rPr>
                <w:rFonts w:ascii="宋体" w:hAnsi="宋体"/>
                <w:szCs w:val="21"/>
              </w:rPr>
            </w:pPr>
            <w:r>
              <w:rPr>
                <w:rFonts w:ascii="宋体" w:hAnsi="宋体" w:hint="eastAsia"/>
                <w:szCs w:val="21"/>
              </w:rPr>
              <w:t>离任日期</w:t>
            </w:r>
          </w:p>
        </w:tc>
      </w:tr>
      <w:tr w:rsidR="00FA119B">
        <w:trPr>
          <w:trHeight w:val="1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A119B" w:rsidRDefault="00FA119B">
            <w:pPr>
              <w:widowControl/>
              <w:jc w:val="left"/>
              <w:rPr>
                <w:rFonts w:ascii="宋体" w:hAnsi="宋体"/>
                <w:szCs w:val="21"/>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004290</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前海开源顺和债券型证券投资基金</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2019年07月15日</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2020年10月22日</w:t>
            </w:r>
          </w:p>
        </w:tc>
      </w:tr>
      <w:tr w:rsidR="00FA119B">
        <w:trPr>
          <w:trHeight w:val="1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A119B" w:rsidRDefault="00FA119B">
            <w:pPr>
              <w:widowControl/>
              <w:jc w:val="left"/>
              <w:rPr>
                <w:rFonts w:ascii="宋体" w:hAnsi="宋体"/>
                <w:szCs w:val="21"/>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004680</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前海开源裕瑞混合型证券投资基金</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2019年10月18日</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2021年12月28日</w:t>
            </w:r>
          </w:p>
        </w:tc>
      </w:tr>
      <w:tr w:rsidR="00FA119B">
        <w:trPr>
          <w:trHeight w:val="1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A119B" w:rsidRDefault="00FA119B">
            <w:pPr>
              <w:widowControl/>
              <w:jc w:val="left"/>
              <w:rPr>
                <w:rFonts w:ascii="宋体" w:hAnsi="宋体"/>
                <w:szCs w:val="21"/>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001901</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前海开源</w:t>
            </w:r>
            <w:r>
              <w:rPr>
                <w:rFonts w:ascii="宋体" w:hAnsi="宋体" w:hint="eastAsia"/>
                <w:szCs w:val="21"/>
              </w:rPr>
              <w:lastRenderedPageBreak/>
              <w:t>沪港深隆鑫灵活配置混合型证券投资基金</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lastRenderedPageBreak/>
              <w:t>2021年06</w:t>
            </w:r>
            <w:r>
              <w:rPr>
                <w:rFonts w:ascii="宋体" w:hAnsi="宋体" w:hint="eastAsia"/>
                <w:szCs w:val="21"/>
              </w:rPr>
              <w:lastRenderedPageBreak/>
              <w:t>月17日</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lastRenderedPageBreak/>
              <w:t>2023年12</w:t>
            </w:r>
            <w:r>
              <w:rPr>
                <w:rFonts w:ascii="宋体" w:hAnsi="宋体" w:hint="eastAsia"/>
                <w:szCs w:val="21"/>
              </w:rPr>
              <w:lastRenderedPageBreak/>
              <w:t>月29日</w:t>
            </w:r>
          </w:p>
        </w:tc>
      </w:tr>
      <w:tr w:rsidR="00FA119B">
        <w:trPr>
          <w:trHeight w:val="1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A119B" w:rsidRDefault="00FA119B">
            <w:pPr>
              <w:widowControl/>
              <w:jc w:val="left"/>
              <w:rPr>
                <w:rFonts w:ascii="宋体" w:hAnsi="宋体"/>
                <w:szCs w:val="21"/>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002690</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前海开源恒泽混合型证券投资基金</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2021年06月17日</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w:t>
            </w:r>
          </w:p>
        </w:tc>
      </w:tr>
      <w:tr w:rsidR="00FA119B">
        <w:trPr>
          <w:trHeight w:val="1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A119B" w:rsidRDefault="00FA119B">
            <w:pPr>
              <w:widowControl/>
              <w:jc w:val="left"/>
              <w:rPr>
                <w:rFonts w:ascii="宋体" w:hAnsi="宋体"/>
                <w:szCs w:val="21"/>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007765</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前海开源中债1-3年国开行债券指数证券投资基金</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2024年10月11日</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w:t>
            </w:r>
          </w:p>
        </w:tc>
      </w:tr>
      <w:tr w:rsidR="00FA119B">
        <w:trPr>
          <w:trHeight w:val="1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A119B" w:rsidRDefault="00FA119B">
            <w:pPr>
              <w:widowControl/>
              <w:jc w:val="left"/>
              <w:rPr>
                <w:rFonts w:ascii="宋体" w:hAnsi="宋体"/>
                <w:szCs w:val="21"/>
              </w:rPr>
            </w:pPr>
          </w:p>
        </w:tc>
        <w:tc>
          <w:tcPr>
            <w:tcW w:w="123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004602</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前海开源润和债券型证券投资基金</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2026年01月15日</w:t>
            </w:r>
          </w:p>
        </w:tc>
        <w:tc>
          <w:tcPr>
            <w:tcW w:w="116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w:t>
            </w:r>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bookmarkStart w:id="20" w:name="YSH_2898_KS_2_1"/>
            <w:bookmarkEnd w:id="20"/>
            <w:r>
              <w:rPr>
                <w:rFonts w:hint="eastAsia"/>
                <w:szCs w:val="21"/>
              </w:rPr>
              <w:t>是否曾被监管机构予以行政处罚或采取行政监管措施</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否</w:t>
            </w:r>
            <w:bookmarkStart w:id="21" w:name="YSH_2898_JS_2_1"/>
            <w:bookmarkEnd w:id="21"/>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szCs w:val="21"/>
              </w:rPr>
            </w:pPr>
            <w:bookmarkStart w:id="22" w:name="YSH_2707_KS_2_1"/>
            <w:bookmarkEnd w:id="22"/>
            <w:r>
              <w:rPr>
                <w:rFonts w:hint="eastAsia"/>
                <w:szCs w:val="21"/>
              </w:rPr>
              <w:t>是否已取得基金从业资格</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是</w:t>
            </w:r>
            <w:bookmarkStart w:id="23" w:name="YSH_2707_JS_2_1"/>
            <w:bookmarkEnd w:id="23"/>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bookmarkStart w:id="24" w:name="YSH_2708_KS_2_1"/>
            <w:bookmarkEnd w:id="24"/>
            <w:r>
              <w:rPr>
                <w:rFonts w:ascii="宋体" w:hAnsi="宋体" w:hint="eastAsia"/>
                <w:szCs w:val="21"/>
              </w:rPr>
              <w:t>取得的其他相关从业资格</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w:t>
            </w:r>
            <w:bookmarkStart w:id="25" w:name="YSH_2708_JS_2_1"/>
            <w:bookmarkEnd w:id="25"/>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bookmarkStart w:id="26" w:name="YSH_2709_KS_2_1"/>
            <w:bookmarkEnd w:id="26"/>
            <w:r>
              <w:rPr>
                <w:rFonts w:ascii="宋体" w:hAnsi="宋体" w:hint="eastAsia"/>
                <w:szCs w:val="21"/>
              </w:rPr>
              <w:t>国籍</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中国</w:t>
            </w:r>
            <w:bookmarkStart w:id="27" w:name="YSH_2709_JS_2_1"/>
            <w:bookmarkEnd w:id="27"/>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bookmarkStart w:id="28" w:name="YSH_2710_KS_2_1"/>
            <w:bookmarkEnd w:id="28"/>
            <w:r>
              <w:rPr>
                <w:rFonts w:ascii="宋体" w:hAnsi="宋体" w:hint="eastAsia"/>
                <w:szCs w:val="21"/>
              </w:rPr>
              <w:t>学历、学位</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硕士研究生</w:t>
            </w:r>
            <w:bookmarkStart w:id="29" w:name="YSH_2710_JS_2_1"/>
            <w:bookmarkEnd w:id="29"/>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bookmarkStart w:id="30" w:name="YSH_3170_KS_2_1"/>
            <w:bookmarkStart w:id="31" w:name="DYBG_2_BG1_JS" w:colFirst="1" w:colLast="1"/>
            <w:bookmarkEnd w:id="30"/>
            <w:r>
              <w:rPr>
                <w:rFonts w:ascii="宋体" w:hAnsi="宋体" w:hint="eastAsia"/>
                <w:szCs w:val="21"/>
              </w:rPr>
              <w:t>是否已按规定在中国基金业协会注册/登记</w:t>
            </w:r>
          </w:p>
        </w:tc>
        <w:tc>
          <w:tcPr>
            <w:tcW w:w="4728" w:type="dxa"/>
            <w:gridSpan w:val="4"/>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是</w:t>
            </w:r>
            <w:bookmarkStart w:id="32" w:name="YSH_3170_JS_2_1"/>
            <w:bookmarkEnd w:id="32"/>
          </w:p>
        </w:tc>
      </w:tr>
    </w:tbl>
    <w:p w:rsidR="00FA119B" w:rsidRDefault="0084639A" w:rsidP="00E82C08">
      <w:pPr>
        <w:pStyle w:val="1"/>
        <w:numPr>
          <w:ilvl w:val="0"/>
          <w:numId w:val="4"/>
        </w:numPr>
        <w:spacing w:beforeLines="100" w:after="0" w:line="240" w:lineRule="auto"/>
        <w:rPr>
          <w:sz w:val="21"/>
          <w:szCs w:val="21"/>
        </w:rPr>
      </w:pPr>
      <w:bookmarkStart w:id="33" w:name="ZJ_3_KS"/>
      <w:bookmarkEnd w:id="31"/>
      <w:bookmarkEnd w:id="33"/>
      <w:r>
        <w:rPr>
          <w:rFonts w:hint="eastAsia"/>
          <w:sz w:val="21"/>
          <w:szCs w:val="21"/>
        </w:rPr>
        <w:t>离任基金经理基本信息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4728"/>
      </w:tblGrid>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bookmarkStart w:id="34" w:name="BG_3_BG1"/>
            <w:bookmarkStart w:id="35" w:name="DYBG_3_BG1_KS"/>
            <w:bookmarkEnd w:id="34"/>
            <w:bookmarkEnd w:id="35"/>
            <w:r>
              <w:rPr>
                <w:rFonts w:ascii="宋体" w:hAnsi="宋体" w:hint="eastAsia"/>
                <w:szCs w:val="21"/>
              </w:rPr>
              <w:t>离任基金经理姓名</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林悦</w:t>
            </w:r>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r>
              <w:rPr>
                <w:rFonts w:ascii="宋体" w:hAnsi="宋体" w:hint="eastAsia"/>
                <w:szCs w:val="21"/>
              </w:rPr>
              <w:t>离任原因</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离职</w:t>
            </w:r>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r>
              <w:rPr>
                <w:rFonts w:ascii="宋体" w:hAnsi="宋体" w:hint="eastAsia"/>
                <w:szCs w:val="21"/>
              </w:rPr>
              <w:t>离任日期</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2026年02月10日</w:t>
            </w:r>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rFonts w:ascii="宋体" w:hAnsi="宋体"/>
                <w:szCs w:val="21"/>
              </w:rPr>
            </w:pPr>
            <w:r>
              <w:rPr>
                <w:rFonts w:ascii="宋体" w:hAnsi="宋体" w:hint="eastAsia"/>
                <w:szCs w:val="21"/>
              </w:rPr>
              <w:t>转任本公司其他工作岗位的说明</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w:t>
            </w:r>
          </w:p>
        </w:tc>
      </w:tr>
      <w:tr w:rsidR="00FA119B">
        <w:trPr>
          <w:trHeight w:val="397"/>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rPr>
                <w:color w:val="000000"/>
                <w:szCs w:val="21"/>
              </w:rPr>
            </w:pPr>
            <w:bookmarkStart w:id="36" w:name="YSH_3172_KS_3"/>
            <w:bookmarkStart w:id="37" w:name="DYBG_3_BG1_JS" w:colFirst="1" w:colLast="1"/>
            <w:bookmarkEnd w:id="36"/>
            <w:r>
              <w:rPr>
                <w:rFonts w:hint="eastAsia"/>
                <w:color w:val="000000"/>
                <w:szCs w:val="21"/>
              </w:rPr>
              <w:t>是否已按规定在中国</w:t>
            </w:r>
            <w:r>
              <w:rPr>
                <w:rFonts w:ascii="宋体" w:hAnsi="宋体" w:hint="eastAsia"/>
                <w:szCs w:val="21"/>
              </w:rPr>
              <w:t>基金</w:t>
            </w:r>
            <w:r>
              <w:rPr>
                <w:rFonts w:hint="eastAsia"/>
                <w:color w:val="000000"/>
                <w:szCs w:val="21"/>
              </w:rPr>
              <w:t>业协会办理注销手续</w:t>
            </w:r>
          </w:p>
        </w:tc>
        <w:tc>
          <w:tcPr>
            <w:tcW w:w="4728" w:type="dxa"/>
            <w:tcBorders>
              <w:top w:val="single" w:sz="4" w:space="0" w:color="000000"/>
              <w:left w:val="single" w:sz="4" w:space="0" w:color="000000"/>
              <w:bottom w:val="single" w:sz="4" w:space="0" w:color="000000"/>
              <w:right w:val="single" w:sz="4" w:space="0" w:color="000000"/>
            </w:tcBorders>
            <w:vAlign w:val="center"/>
            <w:hideMark/>
          </w:tcPr>
          <w:p w:rsidR="00FA119B" w:rsidRDefault="0084639A">
            <w:pPr>
              <w:jc w:val="left"/>
              <w:rPr>
                <w:rFonts w:ascii="宋体" w:hAnsi="宋体"/>
                <w:szCs w:val="21"/>
              </w:rPr>
            </w:pPr>
            <w:r>
              <w:rPr>
                <w:rFonts w:ascii="宋体" w:hAnsi="宋体" w:hint="eastAsia"/>
                <w:szCs w:val="21"/>
              </w:rPr>
              <w:t>是</w:t>
            </w:r>
            <w:bookmarkStart w:id="38" w:name="YSH_3172_JS_3"/>
            <w:bookmarkEnd w:id="38"/>
          </w:p>
        </w:tc>
      </w:tr>
    </w:tbl>
    <w:p w:rsidR="00FA119B" w:rsidRDefault="0084639A" w:rsidP="00E82C08">
      <w:pPr>
        <w:pStyle w:val="1"/>
        <w:numPr>
          <w:ilvl w:val="0"/>
          <w:numId w:val="4"/>
        </w:numPr>
        <w:spacing w:beforeLines="100" w:after="0" w:line="240" w:lineRule="auto"/>
        <w:rPr>
          <w:sz w:val="21"/>
          <w:szCs w:val="21"/>
        </w:rPr>
      </w:pPr>
      <w:bookmarkStart w:id="39" w:name="ZJ_4_KS"/>
      <w:bookmarkEnd w:id="37"/>
      <w:bookmarkEnd w:id="39"/>
      <w:r>
        <w:rPr>
          <w:rFonts w:hint="eastAsia"/>
          <w:sz w:val="21"/>
          <w:szCs w:val="21"/>
        </w:rPr>
        <w:t>其他需要说明的事项</w:t>
      </w:r>
    </w:p>
    <w:p w:rsidR="00FA119B" w:rsidRDefault="0084639A">
      <w:pPr>
        <w:spacing w:line="360" w:lineRule="auto"/>
        <w:jc w:val="left"/>
        <w:rPr>
          <w:rFonts w:ascii="宋体" w:hAnsi="宋体"/>
          <w:szCs w:val="21"/>
        </w:rPr>
      </w:pPr>
      <w:bookmarkStart w:id="40" w:name="WB_4_WB1"/>
      <w:bookmarkEnd w:id="40"/>
      <w:r>
        <w:rPr>
          <w:rFonts w:ascii="宋体" w:hAnsi="宋体" w:hint="eastAsia"/>
          <w:szCs w:val="21"/>
        </w:rPr>
        <w:t>本次基金经理调整事宜已按规定向中国证券投资基金业协会办理相关手续。</w:t>
      </w:r>
      <w:r>
        <w:rPr>
          <w:rFonts w:ascii="宋体" w:hAnsi="宋体" w:hint="eastAsia"/>
          <w:szCs w:val="21"/>
        </w:rPr>
        <w:br/>
      </w:r>
      <w:r>
        <w:rPr>
          <w:rFonts w:ascii="宋体" w:hAnsi="宋体" w:hint="eastAsia"/>
          <w:szCs w:val="21"/>
        </w:rPr>
        <w:br/>
        <w:t>                         前海开源基金管理有限公司</w:t>
      </w:r>
      <w:r>
        <w:rPr>
          <w:rFonts w:ascii="宋体" w:hAnsi="宋体" w:hint="eastAsia"/>
          <w:szCs w:val="21"/>
        </w:rPr>
        <w:br/>
      </w:r>
      <w:r>
        <w:rPr>
          <w:rFonts w:ascii="宋体" w:hAnsi="宋体" w:hint="eastAsia"/>
          <w:szCs w:val="21"/>
        </w:rPr>
        <w:lastRenderedPageBreak/>
        <w:t>                         2026年02月12日</w:t>
      </w:r>
      <w:bookmarkStart w:id="41" w:name="ZJ_4_JS"/>
      <w:bookmarkEnd w:id="41"/>
    </w:p>
    <w:sectPr w:rsidR="00FA119B" w:rsidSect="00FA119B">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19B" w:rsidRDefault="0084639A">
      <w:r>
        <w:separator/>
      </w:r>
    </w:p>
  </w:endnote>
  <w:endnote w:type="continuationSeparator" w:id="0">
    <w:p w:rsidR="00FA119B" w:rsidRDefault="008463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388315"/>
      <w:docPartObj>
        <w:docPartGallery w:val="Page Numbers (Bottom of Page)"/>
        <w:docPartUnique/>
      </w:docPartObj>
    </w:sdtPr>
    <w:sdtContent>
      <w:p w:rsidR="00FA119B" w:rsidRDefault="00FA119B">
        <w:pPr>
          <w:pStyle w:val="a5"/>
          <w:jc w:val="center"/>
        </w:pPr>
        <w:r>
          <w:fldChar w:fldCharType="begin"/>
        </w:r>
        <w:r w:rsidR="0084639A">
          <w:instrText>PAGE   \* MERGEFORMAT</w:instrText>
        </w:r>
        <w:r>
          <w:fldChar w:fldCharType="separate"/>
        </w:r>
        <w:r w:rsidR="00E82C08" w:rsidRPr="00E82C08">
          <w:rPr>
            <w:noProof/>
            <w:lang w:val="zh-CN"/>
          </w:rPr>
          <w:t>1</w:t>
        </w:r>
        <w:r>
          <w:fldChar w:fldCharType="end"/>
        </w:r>
      </w:p>
    </w:sdtContent>
  </w:sdt>
  <w:p w:rsidR="00FA119B" w:rsidRDefault="00FA119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19B" w:rsidRDefault="0084639A">
      <w:r>
        <w:separator/>
      </w:r>
    </w:p>
  </w:footnote>
  <w:footnote w:type="continuationSeparator" w:id="0">
    <w:p w:rsidR="00FA119B" w:rsidRDefault="008463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19B" w:rsidRDefault="00FA119B">
    <w:pPr>
      <w:pStyle w:val="a4"/>
    </w:pPr>
  </w:p>
  <w:p w:rsidR="00FA119B" w:rsidRDefault="0084639A">
    <w:pPr>
      <w:pStyle w:val="a4"/>
      <w:wordWrap w:val="0"/>
      <w:jc w:val="right"/>
      <w:rPr>
        <w:rFonts w:ascii="宋体" w:eastAsia="宋体" w:hAnsi="宋体"/>
      </w:rPr>
    </w:pPr>
    <w:r>
      <w:rPr>
        <w:rFonts w:ascii="宋体" w:eastAsia="宋体" w:hAnsi="宋体" w:hint="eastAsia"/>
      </w:rPr>
      <w:t>前海开源现金增利货币市场基金基金经理变更公告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FA1DBF"/>
    <w:multiLevelType w:val="hybridMultilevel"/>
    <w:tmpl w:val="AC20FB5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71727B15"/>
    <w:multiLevelType w:val="multilevel"/>
    <w:tmpl w:val="4B06941E"/>
    <w:lvl w:ilvl="0">
      <w:start w:val="1"/>
      <w:numFmt w:val="decimal"/>
      <w:lvlText w:val="%1"/>
      <w:lvlJc w:val="left"/>
      <w:pPr>
        <w:snapToGrid w:val="0"/>
        <w:ind w:left="0" w:firstLine="288"/>
      </w:pPr>
      <w:rPr>
        <w:rFonts w:ascii="Times New Roman" w:eastAsia="宋体" w:hAnsi="Times New Roman" w:cs="Times New Roman" w:hint="eastAsia"/>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specVanish w:val="0"/>
      </w:rPr>
    </w:lvl>
    <w:lvl w:ilvl="1">
      <w:start w:val="1"/>
      <w:numFmt w:val="decimal"/>
      <w:suff w:val="space"/>
      <w:lvlText w:val="%1.%2"/>
      <w:lvlJc w:val="left"/>
      <w:pPr>
        <w:ind w:left="0" w:firstLine="0"/>
      </w:pPr>
      <w:rPr>
        <w:rFonts w:ascii="宋体" w:eastAsia="宋体" w:hAnsi="宋体" w:hint="eastAsia"/>
        <w:b/>
        <w:i w:val="0"/>
        <w:color w:val="auto"/>
        <w:sz w:val="21"/>
      </w:rPr>
    </w:lvl>
    <w:lvl w:ilvl="2">
      <w:start w:val="1"/>
      <w:numFmt w:val="decimal"/>
      <w:pStyle w:val="3"/>
      <w:suff w:val="space"/>
      <w:lvlText w:val="%1.%2.%3"/>
      <w:lvlJc w:val="left"/>
      <w:pPr>
        <w:ind w:left="0" w:firstLine="0"/>
      </w:pPr>
      <w:rPr>
        <w:rFonts w:ascii="Times New Roman" w:eastAsia="宋体" w:hAnsi="Times New Roman" w:hint="eastAsia"/>
        <w:b/>
        <w:i w:val="0"/>
        <w:sz w:val="21"/>
      </w:rPr>
    </w:lvl>
    <w:lvl w:ilvl="3">
      <w:start w:val="1"/>
      <w:numFmt w:val="decimal"/>
      <w:pStyle w:val="4"/>
      <w:suff w:val="nothing"/>
      <w:lvlText w:val="%1.%2.%3.%4"/>
      <w:lvlJc w:val="left"/>
      <w:pPr>
        <w:ind w:left="0" w:firstLine="0"/>
      </w:pPr>
      <w:rPr>
        <w:rFonts w:ascii="Times New Roman" w:eastAsia="宋体" w:hAnsi="Times New Roman" w:hint="eastAsia"/>
        <w:b/>
        <w:i w:val="0"/>
        <w:sz w:val="24"/>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7541"/>
    <w:rsid w:val="0084639A"/>
    <w:rsid w:val="00C77541"/>
    <w:rsid w:val="00E82C08"/>
    <w:rsid w:val="00FA11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19B"/>
    <w:pPr>
      <w:widowControl w:val="0"/>
      <w:jc w:val="both"/>
    </w:pPr>
    <w:rPr>
      <w:rFonts w:eastAsia="宋体" w:cs="Times New Roman"/>
      <w:kern w:val="2"/>
      <w:sz w:val="21"/>
      <w:szCs w:val="22"/>
    </w:rPr>
  </w:style>
  <w:style w:type="paragraph" w:styleId="1">
    <w:name w:val="heading 1"/>
    <w:basedOn w:val="a"/>
    <w:next w:val="a"/>
    <w:link w:val="1Char"/>
    <w:uiPriority w:val="9"/>
    <w:qFormat/>
    <w:rsid w:val="00FA119B"/>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FA119B"/>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FA119B"/>
    <w:pPr>
      <w:widowControl/>
      <w:numPr>
        <w:ilvl w:val="2"/>
        <w:numId w:val="2"/>
      </w:numPr>
      <w:jc w:val="left"/>
      <w:outlineLvl w:val="2"/>
    </w:pPr>
    <w:rPr>
      <w:rFonts w:ascii="宋体" w:hAnsi="宋体" w:cstheme="majorBidi"/>
      <w:b/>
      <w:bCs/>
      <w:kern w:val="0"/>
      <w:lang w:eastAsia="en-US" w:bidi="en-US"/>
    </w:rPr>
  </w:style>
  <w:style w:type="paragraph" w:styleId="4">
    <w:name w:val="heading 4"/>
    <w:basedOn w:val="a"/>
    <w:next w:val="a"/>
    <w:link w:val="4Char"/>
    <w:uiPriority w:val="9"/>
    <w:semiHidden/>
    <w:unhideWhenUsed/>
    <w:qFormat/>
    <w:rsid w:val="00FA119B"/>
    <w:pPr>
      <w:widowControl/>
      <w:numPr>
        <w:ilvl w:val="3"/>
        <w:numId w:val="2"/>
      </w:numPr>
      <w:jc w:val="left"/>
      <w:outlineLvl w:val="3"/>
    </w:pPr>
    <w:rPr>
      <w:rFonts w:ascii="宋体" w:hAnsiTheme="majorHAnsi" w:cstheme="majorBidi"/>
      <w:b/>
      <w:bCs/>
      <w:iCs/>
      <w:kern w:val="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sid w:val="00FA119B"/>
    <w:rPr>
      <w:rFonts w:ascii="Calibri" w:eastAsia="宋体" w:hAnsi="Calibri" w:cs="Times New Roman" w:hint="default"/>
      <w:b/>
      <w:bCs/>
      <w:kern w:val="44"/>
      <w:sz w:val="44"/>
      <w:szCs w:val="44"/>
    </w:rPr>
  </w:style>
  <w:style w:type="character" w:customStyle="1" w:styleId="2Char">
    <w:name w:val="标题 2 Char"/>
    <w:basedOn w:val="a0"/>
    <w:link w:val="2"/>
    <w:uiPriority w:val="9"/>
    <w:semiHidden/>
    <w:locked/>
    <w:rsid w:val="00FA119B"/>
    <w:rPr>
      <w:rFonts w:asciiTheme="majorHAnsi" w:eastAsiaTheme="majorEastAsia" w:hAnsiTheme="majorHAnsi" w:cstheme="majorBidi" w:hint="default"/>
      <w:b/>
      <w:bCs/>
      <w:sz w:val="32"/>
      <w:szCs w:val="32"/>
    </w:rPr>
  </w:style>
  <w:style w:type="character" w:customStyle="1" w:styleId="3Char">
    <w:name w:val="标题 3 Char"/>
    <w:basedOn w:val="a0"/>
    <w:link w:val="3"/>
    <w:uiPriority w:val="9"/>
    <w:semiHidden/>
    <w:locked/>
    <w:rsid w:val="00FA119B"/>
    <w:rPr>
      <w:rFonts w:ascii="宋体" w:eastAsia="宋体" w:hAnsi="宋体" w:cstheme="majorBidi" w:hint="eastAsia"/>
      <w:b/>
      <w:bCs/>
      <w:kern w:val="0"/>
      <w:lang w:eastAsia="en-US" w:bidi="en-US"/>
    </w:rPr>
  </w:style>
  <w:style w:type="character" w:customStyle="1" w:styleId="4Char">
    <w:name w:val="标题 4 Char"/>
    <w:basedOn w:val="a0"/>
    <w:link w:val="4"/>
    <w:uiPriority w:val="9"/>
    <w:semiHidden/>
    <w:locked/>
    <w:rsid w:val="00FA119B"/>
    <w:rPr>
      <w:rFonts w:ascii="宋体" w:eastAsia="宋体" w:hAnsiTheme="majorHAnsi" w:cstheme="majorBidi" w:hint="eastAsia"/>
      <w:b/>
      <w:bCs/>
      <w:iCs/>
      <w:kern w:val="0"/>
      <w:lang w:eastAsia="en-US" w:bidi="en-US"/>
    </w:rPr>
  </w:style>
  <w:style w:type="paragraph" w:styleId="a3">
    <w:name w:val="annotation text"/>
    <w:basedOn w:val="a"/>
    <w:link w:val="Char"/>
    <w:uiPriority w:val="99"/>
    <w:semiHidden/>
    <w:unhideWhenUsed/>
    <w:rsid w:val="00FA119B"/>
    <w:pPr>
      <w:jc w:val="left"/>
    </w:pPr>
  </w:style>
  <w:style w:type="character" w:customStyle="1" w:styleId="Char">
    <w:name w:val="批注文字 Char"/>
    <w:basedOn w:val="a0"/>
    <w:link w:val="a3"/>
    <w:uiPriority w:val="99"/>
    <w:semiHidden/>
    <w:locked/>
    <w:rsid w:val="00FA119B"/>
    <w:rPr>
      <w:rFonts w:ascii="Calibri" w:eastAsia="宋体" w:hAnsi="Calibri" w:cs="Times New Roman" w:hint="default"/>
    </w:rPr>
  </w:style>
  <w:style w:type="paragraph" w:styleId="a4">
    <w:name w:val="header"/>
    <w:basedOn w:val="a"/>
    <w:link w:val="Char0"/>
    <w:uiPriority w:val="99"/>
    <w:unhideWhenUsed/>
    <w:rsid w:val="00FA11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FA119B"/>
    <w:rPr>
      <w:sz w:val="18"/>
      <w:szCs w:val="18"/>
    </w:rPr>
  </w:style>
  <w:style w:type="paragraph" w:styleId="a5">
    <w:name w:val="footer"/>
    <w:basedOn w:val="a"/>
    <w:link w:val="Char1"/>
    <w:uiPriority w:val="99"/>
    <w:unhideWhenUsed/>
    <w:rsid w:val="00FA11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FA119B"/>
    <w:rPr>
      <w:sz w:val="18"/>
      <w:szCs w:val="18"/>
    </w:rPr>
  </w:style>
  <w:style w:type="paragraph" w:styleId="a6">
    <w:name w:val="annotation subject"/>
    <w:basedOn w:val="a3"/>
    <w:next w:val="a3"/>
    <w:link w:val="Char2"/>
    <w:uiPriority w:val="99"/>
    <w:semiHidden/>
    <w:unhideWhenUsed/>
    <w:rsid w:val="00FA119B"/>
    <w:rPr>
      <w:b/>
      <w:bCs/>
    </w:rPr>
  </w:style>
  <w:style w:type="character" w:customStyle="1" w:styleId="Char2">
    <w:name w:val="批注主题 Char"/>
    <w:basedOn w:val="Char"/>
    <w:link w:val="a6"/>
    <w:uiPriority w:val="99"/>
    <w:semiHidden/>
    <w:locked/>
    <w:rsid w:val="00FA119B"/>
    <w:rPr>
      <w:rFonts w:ascii="Calibri" w:eastAsia="宋体" w:hAnsi="Calibri" w:cs="Times New Roman" w:hint="default"/>
      <w:b/>
      <w:bCs/>
    </w:rPr>
  </w:style>
  <w:style w:type="paragraph" w:styleId="a7">
    <w:name w:val="Balloon Text"/>
    <w:basedOn w:val="a"/>
    <w:link w:val="Char3"/>
    <w:uiPriority w:val="99"/>
    <w:semiHidden/>
    <w:unhideWhenUsed/>
    <w:rsid w:val="00FA119B"/>
    <w:rPr>
      <w:sz w:val="18"/>
      <w:szCs w:val="18"/>
    </w:rPr>
  </w:style>
  <w:style w:type="character" w:customStyle="1" w:styleId="Char3">
    <w:name w:val="批注框文本 Char"/>
    <w:basedOn w:val="a0"/>
    <w:link w:val="a7"/>
    <w:uiPriority w:val="99"/>
    <w:semiHidden/>
    <w:locked/>
    <w:rsid w:val="00FA119B"/>
    <w:rPr>
      <w:rFonts w:ascii="Calibri" w:eastAsia="宋体" w:hAnsi="Calibri" w:cs="Times New Roman" w:hint="default"/>
      <w:sz w:val="18"/>
      <w:szCs w:val="18"/>
    </w:rPr>
  </w:style>
  <w:style w:type="paragraph" w:styleId="a8">
    <w:name w:val="List Paragraph"/>
    <w:basedOn w:val="a"/>
    <w:uiPriority w:val="34"/>
    <w:qFormat/>
    <w:rsid w:val="00FA119B"/>
    <w:pPr>
      <w:spacing w:line="240" w:lineRule="atLeast"/>
      <w:ind w:firstLineChars="200" w:firstLine="420"/>
    </w:pPr>
    <w:rPr>
      <w:rFonts w:ascii="Times New Roman" w:hAnsi="Times New Roman"/>
      <w:sz w:val="24"/>
      <w:szCs w:val="20"/>
    </w:rPr>
  </w:style>
  <w:style w:type="character" w:styleId="a9">
    <w:name w:val="annotation reference"/>
    <w:basedOn w:val="a0"/>
    <w:uiPriority w:val="99"/>
    <w:semiHidden/>
    <w:unhideWhenUsed/>
    <w:rsid w:val="00FA119B"/>
    <w:rPr>
      <w:sz w:val="21"/>
      <w:szCs w:val="21"/>
    </w:rPr>
  </w:style>
  <w:style w:type="table" w:styleId="aa">
    <w:name w:val="Table Grid"/>
    <w:basedOn w:val="a1"/>
    <w:uiPriority w:val="59"/>
    <w:rsid w:val="00FA119B"/>
    <w:rPr>
      <w:rFonts w:asciiTheme="minorHAnsi"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宋体" w:cs="Times New Roman"/>
      <w:kern w:val="2"/>
      <w:sz w:val="21"/>
      <w:szCs w:val="22"/>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widowControl/>
      <w:numPr>
        <w:ilvl w:val="2"/>
        <w:numId w:val="2"/>
      </w:numPr>
      <w:jc w:val="left"/>
      <w:outlineLvl w:val="2"/>
    </w:pPr>
    <w:rPr>
      <w:rFonts w:ascii="宋体" w:hAnsi="宋体" w:cstheme="majorBidi"/>
      <w:b/>
      <w:bCs/>
      <w:kern w:val="0"/>
      <w:lang w:eastAsia="en-US" w:bidi="en-US"/>
    </w:rPr>
  </w:style>
  <w:style w:type="paragraph" w:styleId="4">
    <w:name w:val="heading 4"/>
    <w:basedOn w:val="a"/>
    <w:next w:val="a"/>
    <w:link w:val="4Char"/>
    <w:uiPriority w:val="9"/>
    <w:semiHidden/>
    <w:unhideWhenUsed/>
    <w:qFormat/>
    <w:pPr>
      <w:widowControl/>
      <w:numPr>
        <w:ilvl w:val="3"/>
        <w:numId w:val="2"/>
      </w:numPr>
      <w:jc w:val="left"/>
      <w:outlineLvl w:val="3"/>
    </w:pPr>
    <w:rPr>
      <w:rFonts w:ascii="宋体" w:hAnsiTheme="majorHAnsi" w:cstheme="majorBidi"/>
      <w:b/>
      <w:bCs/>
      <w:iCs/>
      <w:kern w:val="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locked/>
    <w:rPr>
      <w:rFonts w:ascii="Calibri" w:eastAsia="宋体" w:hAnsi="Calibri" w:cs="Times New Roman" w:hint="default"/>
      <w:b/>
      <w:bCs/>
      <w:kern w:val="44"/>
      <w:sz w:val="44"/>
      <w:szCs w:val="44"/>
    </w:rPr>
  </w:style>
  <w:style w:type="character" w:customStyle="1" w:styleId="2Char">
    <w:name w:val="标题 2 Char"/>
    <w:basedOn w:val="a0"/>
    <w:link w:val="2"/>
    <w:uiPriority w:val="9"/>
    <w:semiHidden/>
    <w:locked/>
    <w:rPr>
      <w:rFonts w:asciiTheme="majorHAnsi" w:eastAsiaTheme="majorEastAsia" w:hAnsiTheme="majorHAnsi" w:cstheme="majorBidi" w:hint="default"/>
      <w:b/>
      <w:bCs/>
      <w:sz w:val="32"/>
      <w:szCs w:val="32"/>
    </w:rPr>
  </w:style>
  <w:style w:type="character" w:customStyle="1" w:styleId="3Char">
    <w:name w:val="标题 3 Char"/>
    <w:basedOn w:val="a0"/>
    <w:link w:val="3"/>
    <w:uiPriority w:val="9"/>
    <w:semiHidden/>
    <w:locked/>
    <w:rPr>
      <w:rFonts w:ascii="宋体" w:eastAsia="宋体" w:hAnsi="宋体" w:cstheme="majorBidi" w:hint="eastAsia"/>
      <w:b/>
      <w:bCs/>
      <w:kern w:val="0"/>
      <w:lang w:eastAsia="en-US" w:bidi="en-US"/>
    </w:rPr>
  </w:style>
  <w:style w:type="character" w:customStyle="1" w:styleId="4Char">
    <w:name w:val="标题 4 Char"/>
    <w:basedOn w:val="a0"/>
    <w:link w:val="4"/>
    <w:uiPriority w:val="9"/>
    <w:semiHidden/>
    <w:locked/>
    <w:rPr>
      <w:rFonts w:ascii="宋体" w:eastAsia="宋体" w:hAnsiTheme="majorHAnsi" w:cstheme="majorBidi" w:hint="eastAsia"/>
      <w:b/>
      <w:bCs/>
      <w:iCs/>
      <w:kern w:val="0"/>
      <w:lang w:eastAsia="en-US" w:bidi="en-US"/>
    </w:rPr>
  </w:style>
  <w:style w:type="paragraph" w:styleId="a3">
    <w:name w:val="annotation text"/>
    <w:basedOn w:val="a"/>
    <w:link w:val="Char"/>
    <w:uiPriority w:val="99"/>
    <w:semiHidden/>
    <w:unhideWhenUsed/>
    <w:pPr>
      <w:jc w:val="left"/>
    </w:pPr>
  </w:style>
  <w:style w:type="character" w:customStyle="1" w:styleId="Char">
    <w:name w:val="批注文字 Char"/>
    <w:basedOn w:val="a0"/>
    <w:link w:val="a3"/>
    <w:uiPriority w:val="99"/>
    <w:semiHidden/>
    <w:locked/>
    <w:rPr>
      <w:rFonts w:ascii="Calibri" w:eastAsia="宋体" w:hAnsi="Calibri" w:cs="Times New Roman" w:hint="default"/>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Pr>
      <w:sz w:val="18"/>
      <w:szCs w:val="18"/>
    </w:rPr>
  </w:style>
  <w:style w:type="paragraph" w:styleId="a5">
    <w:name w:val="footer"/>
    <w:basedOn w:val="a"/>
    <w:link w:val="Char1"/>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Pr>
      <w:sz w:val="18"/>
      <w:szCs w:val="18"/>
    </w:rPr>
  </w:style>
  <w:style w:type="paragraph" w:styleId="a6">
    <w:name w:val="annotation subject"/>
    <w:basedOn w:val="a3"/>
    <w:next w:val="a3"/>
    <w:link w:val="Char2"/>
    <w:uiPriority w:val="99"/>
    <w:semiHidden/>
    <w:unhideWhenUsed/>
    <w:rPr>
      <w:b/>
      <w:bCs/>
    </w:rPr>
  </w:style>
  <w:style w:type="character" w:customStyle="1" w:styleId="Char2">
    <w:name w:val="批注主题 Char"/>
    <w:basedOn w:val="Char"/>
    <w:link w:val="a6"/>
    <w:uiPriority w:val="99"/>
    <w:semiHidden/>
    <w:locked/>
    <w:rPr>
      <w:rFonts w:ascii="Calibri" w:eastAsia="宋体" w:hAnsi="Calibri" w:cs="Times New Roman" w:hint="default"/>
      <w:b/>
      <w:bCs/>
    </w:rPr>
  </w:style>
  <w:style w:type="paragraph" w:styleId="a7">
    <w:name w:val="Balloon Text"/>
    <w:basedOn w:val="a"/>
    <w:link w:val="Char3"/>
    <w:uiPriority w:val="99"/>
    <w:semiHidden/>
    <w:unhideWhenUsed/>
    <w:rPr>
      <w:sz w:val="18"/>
      <w:szCs w:val="18"/>
    </w:rPr>
  </w:style>
  <w:style w:type="character" w:customStyle="1" w:styleId="Char3">
    <w:name w:val="批注框文本 Char"/>
    <w:basedOn w:val="a0"/>
    <w:link w:val="a7"/>
    <w:uiPriority w:val="99"/>
    <w:semiHidden/>
    <w:locked/>
    <w:rPr>
      <w:rFonts w:ascii="Calibri" w:eastAsia="宋体" w:hAnsi="Calibri" w:cs="Times New Roman" w:hint="default"/>
      <w:sz w:val="18"/>
      <w:szCs w:val="18"/>
    </w:rPr>
  </w:style>
  <w:style w:type="paragraph" w:styleId="a8">
    <w:name w:val="List Paragraph"/>
    <w:basedOn w:val="a"/>
    <w:uiPriority w:val="34"/>
    <w:qFormat/>
    <w:pPr>
      <w:spacing w:line="240" w:lineRule="atLeast"/>
      <w:ind w:firstLineChars="200" w:firstLine="420"/>
    </w:pPr>
    <w:rPr>
      <w:rFonts w:ascii="Times New Roman" w:hAnsi="Times New Roman"/>
      <w:sz w:val="24"/>
      <w:szCs w:val="20"/>
    </w:rPr>
  </w:style>
  <w:style w:type="character" w:styleId="a9">
    <w:name w:val="annotation reference"/>
    <w:basedOn w:val="a0"/>
    <w:uiPriority w:val="99"/>
    <w:semiHidden/>
    <w:unhideWhenUsed/>
    <w:rPr>
      <w:sz w:val="21"/>
      <w:szCs w:val="21"/>
    </w:rPr>
  </w:style>
  <w:style w:type="table" w:styleId="aa">
    <w:name w:val="Table Grid"/>
    <w:basedOn w:val="a1"/>
    <w:uiPriority w:val="5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Words>
  <Characters>854</Characters>
  <Application>Microsoft Office Word</Application>
  <DocSecurity>4</DocSecurity>
  <Lines>7</Lines>
  <Paragraphs>2</Paragraphs>
  <ScaleCrop>false</ScaleCrop>
  <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ZHONGM</cp:lastModifiedBy>
  <cp:revision>2</cp:revision>
  <dcterms:created xsi:type="dcterms:W3CDTF">2026-02-11T16:01:00Z</dcterms:created>
  <dcterms:modified xsi:type="dcterms:W3CDTF">2026-02-11T16:01:00Z</dcterms:modified>
</cp:coreProperties>
</file>