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1EA" w:rsidRDefault="000C24A1" w:rsidP="00CD7ABA">
      <w:pPr>
        <w:widowControl/>
        <w:spacing w:line="360" w:lineRule="auto"/>
        <w:jc w:val="center"/>
        <w:rPr>
          <w:rFonts w:eastAsiaTheme="minorEastAsia"/>
          <w:b/>
          <w:kern w:val="0"/>
          <w:sz w:val="24"/>
          <w:szCs w:val="24"/>
        </w:rPr>
      </w:pPr>
      <w:bookmarkStart w:id="0" w:name="_GoBack"/>
      <w:bookmarkEnd w:id="0"/>
      <w:r>
        <w:rPr>
          <w:rFonts w:eastAsiaTheme="minorEastAsia"/>
          <w:b/>
          <w:kern w:val="0"/>
          <w:sz w:val="24"/>
          <w:szCs w:val="24"/>
        </w:rPr>
        <w:t>华夏基金管理有限公司关于调整华夏产业升级混合型证券投资基金基金经理的公告</w:t>
      </w:r>
    </w:p>
    <w:p w:rsidR="008131EA" w:rsidRDefault="000C24A1">
      <w:pPr>
        <w:spacing w:line="560" w:lineRule="exact"/>
        <w:jc w:val="center"/>
        <w:rPr>
          <w:rFonts w:eastAsiaTheme="minorEastAsia"/>
          <w:b/>
          <w:bCs/>
          <w:color w:val="000000"/>
          <w:sz w:val="24"/>
          <w:szCs w:val="24"/>
        </w:rPr>
      </w:pPr>
      <w:r>
        <w:rPr>
          <w:rFonts w:eastAsiaTheme="minorEastAsia"/>
          <w:b/>
          <w:bCs/>
          <w:color w:val="000000"/>
          <w:sz w:val="24"/>
          <w:szCs w:val="24"/>
        </w:rPr>
        <w:t>公告送出日期：</w:t>
      </w:r>
      <w:r>
        <w:rPr>
          <w:rFonts w:eastAsiaTheme="minorEastAsia"/>
          <w:b/>
          <w:bCs/>
          <w:sz w:val="24"/>
          <w:szCs w:val="24"/>
        </w:rPr>
        <w:t>2026</w:t>
      </w:r>
      <w:r>
        <w:rPr>
          <w:rFonts w:eastAsiaTheme="minorEastAsia"/>
          <w:b/>
          <w:bCs/>
          <w:sz w:val="24"/>
          <w:szCs w:val="24"/>
        </w:rPr>
        <w:t>年</w:t>
      </w:r>
      <w:r>
        <w:rPr>
          <w:rFonts w:eastAsiaTheme="minorEastAsia"/>
          <w:b/>
          <w:bCs/>
          <w:sz w:val="24"/>
          <w:szCs w:val="24"/>
        </w:rPr>
        <w:t>2</w:t>
      </w:r>
      <w:r>
        <w:rPr>
          <w:rFonts w:eastAsiaTheme="minorEastAsia"/>
          <w:b/>
          <w:bCs/>
          <w:sz w:val="24"/>
          <w:szCs w:val="24"/>
        </w:rPr>
        <w:t>月</w:t>
      </w:r>
      <w:r>
        <w:rPr>
          <w:rFonts w:eastAsiaTheme="minorEastAsia"/>
          <w:b/>
          <w:bCs/>
          <w:sz w:val="24"/>
          <w:szCs w:val="24"/>
        </w:rPr>
        <w:t>11</w:t>
      </w:r>
      <w:r>
        <w:rPr>
          <w:rFonts w:eastAsiaTheme="minorEastAsia"/>
          <w:b/>
          <w:bCs/>
          <w:sz w:val="24"/>
          <w:szCs w:val="24"/>
        </w:rPr>
        <w:t>日</w:t>
      </w:r>
    </w:p>
    <w:p w:rsidR="008131EA" w:rsidRDefault="008131EA">
      <w:pPr>
        <w:spacing w:line="560" w:lineRule="exact"/>
        <w:jc w:val="center"/>
        <w:rPr>
          <w:rFonts w:eastAsiaTheme="minorEastAsia"/>
          <w:color w:val="000000"/>
          <w:sz w:val="24"/>
          <w:szCs w:val="24"/>
        </w:rPr>
      </w:pPr>
    </w:p>
    <w:p w:rsidR="008131EA" w:rsidRDefault="000C24A1">
      <w:pPr>
        <w:pStyle w:val="3"/>
        <w:keepNext w:val="0"/>
        <w:keepLines w:val="0"/>
        <w:spacing w:before="0" w:after="0" w:line="360" w:lineRule="auto"/>
        <w:rPr>
          <w:rFonts w:eastAsiaTheme="minorEastAsia"/>
          <w:bCs w:val="0"/>
          <w:color w:val="000000"/>
          <w:sz w:val="24"/>
          <w:szCs w:val="24"/>
        </w:rPr>
      </w:pPr>
      <w:bookmarkStart w:id="1" w:name="_Toc275961408"/>
      <w:r>
        <w:rPr>
          <w:rFonts w:eastAsiaTheme="minorEastAsia"/>
          <w:bCs w:val="0"/>
          <w:color w:val="000000"/>
          <w:sz w:val="24"/>
          <w:szCs w:val="24"/>
        </w:rPr>
        <w:t xml:space="preserve">1 </w:t>
      </w:r>
      <w:r>
        <w:rPr>
          <w:rFonts w:eastAsiaTheme="minorEastAsia"/>
          <w:bCs w:val="0"/>
          <w:color w:val="000000"/>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3"/>
        <w:gridCol w:w="5286"/>
      </w:tblGrid>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基金名称</w:t>
            </w:r>
          </w:p>
        </w:tc>
        <w:tc>
          <w:tcPr>
            <w:tcW w:w="5286" w:type="dxa"/>
            <w:vAlign w:val="center"/>
          </w:tcPr>
          <w:p w:rsidR="008131EA" w:rsidRDefault="000C24A1">
            <w:pPr>
              <w:rPr>
                <w:rFonts w:eastAsiaTheme="minorEastAsia"/>
                <w:sz w:val="21"/>
                <w:szCs w:val="21"/>
              </w:rPr>
            </w:pPr>
            <w:r>
              <w:rPr>
                <w:rFonts w:eastAsiaTheme="minorEastAsia"/>
                <w:sz w:val="21"/>
                <w:szCs w:val="21"/>
              </w:rPr>
              <w:t>华夏产业升级混合型证券投资基金</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基金简称</w:t>
            </w:r>
          </w:p>
        </w:tc>
        <w:tc>
          <w:tcPr>
            <w:tcW w:w="5286" w:type="dxa"/>
            <w:vAlign w:val="center"/>
          </w:tcPr>
          <w:p w:rsidR="008131EA" w:rsidRDefault="000C24A1">
            <w:pPr>
              <w:rPr>
                <w:rFonts w:eastAsiaTheme="minorEastAsia"/>
                <w:sz w:val="21"/>
                <w:szCs w:val="21"/>
              </w:rPr>
            </w:pPr>
            <w:r>
              <w:rPr>
                <w:rFonts w:eastAsiaTheme="minorEastAsia"/>
                <w:sz w:val="21"/>
                <w:szCs w:val="21"/>
              </w:rPr>
              <w:t>华夏产业升级混合</w:t>
            </w:r>
          </w:p>
        </w:tc>
      </w:tr>
      <w:tr w:rsidR="008131EA">
        <w:trPr>
          <w:jc w:val="center"/>
        </w:trPr>
        <w:tc>
          <w:tcPr>
            <w:tcW w:w="4353" w:type="dxa"/>
            <w:vAlign w:val="center"/>
          </w:tcPr>
          <w:p w:rsidR="008131EA" w:rsidRDefault="000C24A1">
            <w:pPr>
              <w:rPr>
                <w:rFonts w:eastAsiaTheme="minorEastAsia"/>
                <w:color w:val="000000"/>
                <w:sz w:val="21"/>
                <w:szCs w:val="21"/>
              </w:rPr>
            </w:pPr>
            <w:r>
              <w:rPr>
                <w:rFonts w:eastAsiaTheme="minorEastAsia"/>
                <w:color w:val="000000"/>
                <w:sz w:val="21"/>
                <w:szCs w:val="21"/>
              </w:rPr>
              <w:t>基金主代码</w:t>
            </w:r>
          </w:p>
        </w:tc>
        <w:tc>
          <w:tcPr>
            <w:tcW w:w="5286" w:type="dxa"/>
            <w:vAlign w:val="center"/>
          </w:tcPr>
          <w:p w:rsidR="008131EA" w:rsidRDefault="000C24A1">
            <w:pPr>
              <w:rPr>
                <w:rFonts w:eastAsiaTheme="minorEastAsia"/>
                <w:sz w:val="21"/>
                <w:szCs w:val="21"/>
              </w:rPr>
            </w:pPr>
            <w:r>
              <w:rPr>
                <w:rFonts w:eastAsiaTheme="minorEastAsia"/>
                <w:sz w:val="21"/>
                <w:szCs w:val="21"/>
              </w:rPr>
              <w:t>005774</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基金管理人名称</w:t>
            </w:r>
          </w:p>
        </w:tc>
        <w:tc>
          <w:tcPr>
            <w:tcW w:w="5286" w:type="dxa"/>
            <w:vAlign w:val="center"/>
          </w:tcPr>
          <w:p w:rsidR="008131EA" w:rsidRDefault="000C24A1">
            <w:pPr>
              <w:rPr>
                <w:rFonts w:eastAsiaTheme="minorEastAsia"/>
                <w:sz w:val="21"/>
                <w:szCs w:val="21"/>
              </w:rPr>
            </w:pPr>
            <w:r>
              <w:rPr>
                <w:rFonts w:eastAsiaTheme="minorEastAsia"/>
                <w:sz w:val="21"/>
                <w:szCs w:val="21"/>
              </w:rPr>
              <w:t>华夏基金管理有限公司</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公告依据</w:t>
            </w:r>
          </w:p>
        </w:tc>
        <w:tc>
          <w:tcPr>
            <w:tcW w:w="5286" w:type="dxa"/>
            <w:vAlign w:val="center"/>
          </w:tcPr>
          <w:p w:rsidR="008131EA" w:rsidRDefault="000C24A1">
            <w:pPr>
              <w:rPr>
                <w:rFonts w:eastAsiaTheme="minorEastAsia"/>
                <w:sz w:val="21"/>
                <w:szCs w:val="21"/>
              </w:rPr>
            </w:pPr>
            <w:r>
              <w:rPr>
                <w:rFonts w:eastAsiaTheme="minorEastAsia"/>
                <w:sz w:val="21"/>
                <w:szCs w:val="21"/>
              </w:rPr>
              <w:t>《公开募集证券投资基金信息披露管理办法》</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基金经理变更类型</w:t>
            </w:r>
          </w:p>
        </w:tc>
        <w:tc>
          <w:tcPr>
            <w:tcW w:w="5286" w:type="dxa"/>
            <w:vAlign w:val="center"/>
          </w:tcPr>
          <w:p w:rsidR="008131EA" w:rsidRDefault="000C24A1">
            <w:pPr>
              <w:rPr>
                <w:rFonts w:eastAsiaTheme="minorEastAsia"/>
                <w:sz w:val="21"/>
                <w:szCs w:val="21"/>
              </w:rPr>
            </w:pPr>
            <w:r>
              <w:rPr>
                <w:rFonts w:eastAsiaTheme="minorEastAsia"/>
                <w:sz w:val="21"/>
                <w:szCs w:val="21"/>
              </w:rPr>
              <w:t>增聘基金经理、解聘基金经理</w:t>
            </w:r>
          </w:p>
        </w:tc>
      </w:tr>
      <w:tr w:rsidR="00CF51CC">
        <w:trPr>
          <w:trHeight w:val="624"/>
          <w:jc w:val="center"/>
        </w:trPr>
        <w:tc>
          <w:tcPr>
            <w:tcW w:w="4353" w:type="dxa"/>
            <w:vMerge w:val="restart"/>
            <w:vAlign w:val="center"/>
          </w:tcPr>
          <w:p w:rsidR="00CF51CC" w:rsidRDefault="007B1CF3">
            <w:pPr>
              <w:jc w:val="left"/>
            </w:pPr>
            <w:r>
              <w:rPr>
                <w:rFonts w:eastAsiaTheme="minorEastAsia"/>
                <w:sz w:val="21"/>
                <w:szCs w:val="21"/>
              </w:rPr>
              <w:t>新任基金经理姓名</w:t>
            </w:r>
          </w:p>
        </w:tc>
        <w:tc>
          <w:tcPr>
            <w:tcW w:w="5286" w:type="dxa"/>
            <w:vMerge w:val="restart"/>
            <w:vAlign w:val="center"/>
          </w:tcPr>
          <w:p w:rsidR="00CF51CC" w:rsidRDefault="007B1CF3">
            <w:pPr>
              <w:jc w:val="left"/>
            </w:pPr>
            <w:r>
              <w:rPr>
                <w:rFonts w:eastAsiaTheme="minorEastAsia"/>
                <w:sz w:val="21"/>
                <w:szCs w:val="21"/>
              </w:rPr>
              <w:t>屠环宇</w:t>
            </w:r>
          </w:p>
        </w:tc>
      </w:tr>
      <w:tr w:rsidR="00CF51CC">
        <w:trPr>
          <w:jc w:val="center"/>
        </w:trPr>
        <w:tc>
          <w:tcPr>
            <w:tcW w:w="4353" w:type="dxa"/>
            <w:vAlign w:val="center"/>
          </w:tcPr>
          <w:p w:rsidR="00CF51CC" w:rsidRDefault="007B1CF3">
            <w:pPr>
              <w:jc w:val="left"/>
            </w:pPr>
            <w:r>
              <w:rPr>
                <w:rFonts w:eastAsiaTheme="minorEastAsia"/>
                <w:sz w:val="21"/>
                <w:szCs w:val="21"/>
              </w:rPr>
              <w:t>离任基金经理姓名</w:t>
            </w:r>
          </w:p>
        </w:tc>
        <w:tc>
          <w:tcPr>
            <w:tcW w:w="5286" w:type="dxa"/>
            <w:vAlign w:val="center"/>
          </w:tcPr>
          <w:p w:rsidR="00CF51CC" w:rsidRDefault="007B1CF3">
            <w:pPr>
              <w:jc w:val="left"/>
            </w:pPr>
            <w:r>
              <w:rPr>
                <w:rFonts w:eastAsiaTheme="minorEastAsia"/>
                <w:sz w:val="21"/>
                <w:szCs w:val="21"/>
              </w:rPr>
              <w:t>代瑞亮</w:t>
            </w:r>
          </w:p>
        </w:tc>
      </w:tr>
    </w:tbl>
    <w:p w:rsidR="008131EA" w:rsidRDefault="000C24A1">
      <w:pPr>
        <w:pStyle w:val="3"/>
        <w:keepNext w:val="0"/>
        <w:keepLines w:val="0"/>
        <w:spacing w:before="0" w:after="0" w:line="360" w:lineRule="auto"/>
        <w:rPr>
          <w:bCs w:val="0"/>
          <w:sz w:val="24"/>
          <w:szCs w:val="24"/>
        </w:rPr>
      </w:pPr>
      <w:bookmarkStart w:id="2" w:name="_Toc275961409"/>
      <w:r>
        <w:rPr>
          <w:bCs w:val="0"/>
          <w:sz w:val="24"/>
          <w:szCs w:val="24"/>
        </w:rPr>
        <w:t xml:space="preserve">2 </w:t>
      </w:r>
      <w:r>
        <w:rPr>
          <w:bCs w:val="0"/>
          <w:sz w:val="24"/>
          <w:szCs w:val="24"/>
        </w:rPr>
        <w:t>新任基金经理的相关信息</w:t>
      </w:r>
      <w:bookmarkEnd w:id="2"/>
    </w:p>
    <w:tbl>
      <w:tblPr>
        <w:tblW w:w="964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746"/>
        <w:gridCol w:w="1250"/>
        <w:gridCol w:w="3188"/>
        <w:gridCol w:w="1232"/>
        <w:gridCol w:w="1232"/>
      </w:tblGrid>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新任基金经理姓名</w:t>
            </w:r>
          </w:p>
        </w:tc>
        <w:tc>
          <w:tcPr>
            <w:tcW w:w="5291" w:type="dxa"/>
            <w:gridSpan w:val="4"/>
          </w:tcPr>
          <w:p w:rsidR="008131EA" w:rsidRDefault="000C24A1">
            <w:pPr>
              <w:rPr>
                <w:rFonts w:eastAsiaTheme="minorEastAsia"/>
                <w:sz w:val="21"/>
                <w:szCs w:val="21"/>
              </w:rPr>
            </w:pPr>
            <w:r>
              <w:rPr>
                <w:rFonts w:eastAsiaTheme="minorEastAsia"/>
                <w:sz w:val="21"/>
                <w:szCs w:val="21"/>
              </w:rPr>
              <w:t>屠环宇</w:t>
            </w:r>
          </w:p>
        </w:tc>
      </w:tr>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任职日期</w:t>
            </w:r>
          </w:p>
        </w:tc>
        <w:tc>
          <w:tcPr>
            <w:tcW w:w="5291" w:type="dxa"/>
            <w:gridSpan w:val="4"/>
          </w:tcPr>
          <w:p w:rsidR="008131EA" w:rsidRDefault="000C24A1">
            <w:pPr>
              <w:rPr>
                <w:rFonts w:eastAsiaTheme="minorEastAsia"/>
                <w:sz w:val="21"/>
                <w:szCs w:val="21"/>
              </w:rPr>
            </w:pPr>
            <w:r>
              <w:rPr>
                <w:rFonts w:eastAsiaTheme="minorEastAsia"/>
                <w:sz w:val="21"/>
                <w:szCs w:val="21"/>
              </w:rPr>
              <w:t>2026</w:t>
            </w:r>
            <w:r>
              <w:rPr>
                <w:rFonts w:eastAsiaTheme="minorEastAsia"/>
                <w:sz w:val="21"/>
                <w:szCs w:val="21"/>
              </w:rPr>
              <w:t>年</w:t>
            </w:r>
            <w:r>
              <w:rPr>
                <w:rFonts w:eastAsiaTheme="minorEastAsia"/>
                <w:sz w:val="21"/>
                <w:szCs w:val="21"/>
              </w:rPr>
              <w:t>2</w:t>
            </w:r>
            <w:r>
              <w:rPr>
                <w:rFonts w:eastAsiaTheme="minorEastAsia"/>
                <w:sz w:val="21"/>
                <w:szCs w:val="21"/>
              </w:rPr>
              <w:t>月</w:t>
            </w:r>
            <w:r>
              <w:rPr>
                <w:rFonts w:eastAsiaTheme="minorEastAsia"/>
                <w:sz w:val="21"/>
                <w:szCs w:val="21"/>
              </w:rPr>
              <w:t>10</w:t>
            </w:r>
            <w:r>
              <w:rPr>
                <w:rFonts w:eastAsiaTheme="minorEastAsia"/>
                <w:sz w:val="21"/>
                <w:szCs w:val="21"/>
              </w:rPr>
              <w:t>日</w:t>
            </w:r>
          </w:p>
        </w:tc>
      </w:tr>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证券从业年限</w:t>
            </w:r>
          </w:p>
        </w:tc>
        <w:tc>
          <w:tcPr>
            <w:tcW w:w="5291" w:type="dxa"/>
            <w:gridSpan w:val="4"/>
          </w:tcPr>
          <w:p w:rsidR="008131EA" w:rsidRDefault="000C24A1">
            <w:pPr>
              <w:rPr>
                <w:rFonts w:eastAsiaTheme="minorEastAsia"/>
                <w:sz w:val="21"/>
                <w:szCs w:val="21"/>
              </w:rPr>
            </w:pPr>
            <w:r>
              <w:rPr>
                <w:rFonts w:eastAsiaTheme="minorEastAsia"/>
                <w:sz w:val="21"/>
                <w:szCs w:val="21"/>
              </w:rPr>
              <w:t>11</w:t>
            </w:r>
            <w:r>
              <w:rPr>
                <w:rFonts w:eastAsiaTheme="minorEastAsia"/>
                <w:sz w:val="21"/>
                <w:szCs w:val="21"/>
              </w:rPr>
              <w:t>年</w:t>
            </w:r>
          </w:p>
        </w:tc>
      </w:tr>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证券投资管理从业年限</w:t>
            </w:r>
          </w:p>
        </w:tc>
        <w:tc>
          <w:tcPr>
            <w:tcW w:w="5291" w:type="dxa"/>
            <w:gridSpan w:val="4"/>
          </w:tcPr>
          <w:p w:rsidR="008131EA" w:rsidRDefault="000C24A1">
            <w:pPr>
              <w:rPr>
                <w:rFonts w:eastAsiaTheme="minorEastAsia"/>
                <w:sz w:val="21"/>
                <w:szCs w:val="21"/>
              </w:rPr>
            </w:pPr>
            <w:r>
              <w:rPr>
                <w:rFonts w:eastAsiaTheme="minorEastAsia"/>
                <w:sz w:val="21"/>
                <w:szCs w:val="21"/>
              </w:rPr>
              <w:t>11</w:t>
            </w:r>
            <w:r>
              <w:rPr>
                <w:rFonts w:eastAsiaTheme="minorEastAsia"/>
                <w:sz w:val="21"/>
                <w:szCs w:val="21"/>
              </w:rPr>
              <w:t>年</w:t>
            </w:r>
          </w:p>
        </w:tc>
      </w:tr>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过往从业经历</w:t>
            </w:r>
          </w:p>
        </w:tc>
        <w:tc>
          <w:tcPr>
            <w:tcW w:w="5291" w:type="dxa"/>
            <w:gridSpan w:val="4"/>
          </w:tcPr>
          <w:p w:rsidR="008131EA" w:rsidRDefault="000C24A1">
            <w:pPr>
              <w:rPr>
                <w:rFonts w:eastAsiaTheme="minorEastAsia"/>
                <w:sz w:val="21"/>
                <w:szCs w:val="21"/>
              </w:rPr>
            </w:pPr>
            <w:r>
              <w:rPr>
                <w:rFonts w:eastAsiaTheme="minorEastAsia"/>
                <w:sz w:val="21"/>
                <w:szCs w:val="21"/>
              </w:rPr>
              <w:t>2015</w:t>
            </w:r>
            <w:r>
              <w:rPr>
                <w:rFonts w:eastAsiaTheme="minorEastAsia"/>
                <w:sz w:val="21"/>
                <w:szCs w:val="21"/>
              </w:rPr>
              <w:t>年</w:t>
            </w:r>
            <w:r>
              <w:rPr>
                <w:rFonts w:eastAsiaTheme="minorEastAsia"/>
                <w:sz w:val="21"/>
                <w:szCs w:val="21"/>
              </w:rPr>
              <w:t>7</w:t>
            </w:r>
            <w:r>
              <w:rPr>
                <w:rFonts w:eastAsiaTheme="minorEastAsia"/>
                <w:sz w:val="21"/>
                <w:szCs w:val="21"/>
              </w:rPr>
              <w:t>月加入华夏基金管理有限公司，历任投资研究部研究员、基金经理助理。</w:t>
            </w:r>
          </w:p>
        </w:tc>
      </w:tr>
      <w:tr w:rsidR="008131EA">
        <w:trPr>
          <w:jc w:val="center"/>
        </w:trPr>
        <w:tc>
          <w:tcPr>
            <w:tcW w:w="4357" w:type="dxa"/>
            <w:vMerge w:val="restart"/>
          </w:tcPr>
          <w:p w:rsidR="008131EA" w:rsidRDefault="000C24A1">
            <w:pPr>
              <w:rPr>
                <w:rFonts w:eastAsiaTheme="minorEastAsia"/>
                <w:color w:val="000000"/>
                <w:sz w:val="21"/>
                <w:szCs w:val="21"/>
              </w:rPr>
            </w:pPr>
            <w:r>
              <w:rPr>
                <w:rFonts w:eastAsiaTheme="minorEastAsia"/>
                <w:color w:val="000000"/>
                <w:sz w:val="21"/>
                <w:szCs w:val="21"/>
              </w:rPr>
              <w:t>其中：管理过公募基金的名称及期间</w:t>
            </w:r>
          </w:p>
        </w:tc>
        <w:tc>
          <w:tcPr>
            <w:tcW w:w="1559" w:type="dxa"/>
            <w:vAlign w:val="center"/>
          </w:tcPr>
          <w:p w:rsidR="008131EA" w:rsidRDefault="000C24A1">
            <w:pPr>
              <w:jc w:val="center"/>
              <w:rPr>
                <w:rFonts w:eastAsiaTheme="minorEastAsia"/>
                <w:color w:val="000000"/>
                <w:kern w:val="0"/>
                <w:sz w:val="21"/>
                <w:szCs w:val="21"/>
              </w:rPr>
            </w:pPr>
            <w:r>
              <w:rPr>
                <w:rFonts w:eastAsiaTheme="minorEastAsia"/>
                <w:color w:val="000000"/>
                <w:kern w:val="0"/>
                <w:sz w:val="21"/>
                <w:szCs w:val="21"/>
              </w:rPr>
              <w:t>基金</w:t>
            </w:r>
          </w:p>
          <w:p w:rsidR="008131EA" w:rsidRDefault="000C24A1">
            <w:pPr>
              <w:jc w:val="center"/>
              <w:rPr>
                <w:rFonts w:eastAsiaTheme="minorEastAsia"/>
                <w:color w:val="000000"/>
                <w:kern w:val="0"/>
                <w:sz w:val="21"/>
                <w:szCs w:val="21"/>
              </w:rPr>
            </w:pPr>
            <w:r>
              <w:rPr>
                <w:rFonts w:eastAsiaTheme="minorEastAsia"/>
                <w:color w:val="000000"/>
                <w:kern w:val="0"/>
                <w:sz w:val="21"/>
                <w:szCs w:val="21"/>
              </w:rPr>
              <w:t>主代码</w:t>
            </w:r>
          </w:p>
        </w:tc>
        <w:tc>
          <w:tcPr>
            <w:tcW w:w="1212" w:type="dxa"/>
            <w:vAlign w:val="center"/>
          </w:tcPr>
          <w:p w:rsidR="008131EA" w:rsidRDefault="000C24A1">
            <w:pPr>
              <w:jc w:val="center"/>
              <w:rPr>
                <w:rFonts w:eastAsiaTheme="minorEastAsia"/>
                <w:color w:val="000000"/>
                <w:kern w:val="0"/>
                <w:sz w:val="21"/>
                <w:szCs w:val="21"/>
              </w:rPr>
            </w:pPr>
            <w:r>
              <w:rPr>
                <w:rFonts w:eastAsiaTheme="minorEastAsia"/>
                <w:color w:val="000000"/>
                <w:kern w:val="0"/>
                <w:sz w:val="21"/>
                <w:szCs w:val="21"/>
              </w:rPr>
              <w:t>基金名称</w:t>
            </w:r>
          </w:p>
        </w:tc>
        <w:tc>
          <w:tcPr>
            <w:tcW w:w="1260" w:type="dxa"/>
            <w:vAlign w:val="center"/>
          </w:tcPr>
          <w:p w:rsidR="008131EA" w:rsidRDefault="000C24A1">
            <w:pPr>
              <w:jc w:val="center"/>
              <w:rPr>
                <w:rFonts w:eastAsiaTheme="minorEastAsia"/>
                <w:color w:val="000000"/>
                <w:kern w:val="0"/>
                <w:sz w:val="21"/>
                <w:szCs w:val="21"/>
              </w:rPr>
            </w:pPr>
            <w:r>
              <w:rPr>
                <w:rFonts w:eastAsiaTheme="minorEastAsia"/>
                <w:color w:val="000000"/>
                <w:kern w:val="0"/>
                <w:sz w:val="21"/>
                <w:szCs w:val="21"/>
              </w:rPr>
              <w:t>任职日期</w:t>
            </w:r>
          </w:p>
        </w:tc>
        <w:tc>
          <w:tcPr>
            <w:tcW w:w="1260" w:type="dxa"/>
            <w:vAlign w:val="center"/>
          </w:tcPr>
          <w:p w:rsidR="008131EA" w:rsidRDefault="000C24A1">
            <w:pPr>
              <w:jc w:val="center"/>
              <w:rPr>
                <w:rFonts w:eastAsiaTheme="minorEastAsia"/>
                <w:color w:val="000000"/>
                <w:kern w:val="0"/>
                <w:sz w:val="21"/>
                <w:szCs w:val="21"/>
              </w:rPr>
            </w:pPr>
            <w:r>
              <w:rPr>
                <w:rFonts w:eastAsiaTheme="minorEastAsia"/>
                <w:color w:val="000000"/>
                <w:kern w:val="0"/>
                <w:sz w:val="21"/>
                <w:szCs w:val="21"/>
              </w:rPr>
              <w:t>离任日期</w:t>
            </w:r>
          </w:p>
        </w:tc>
      </w:tr>
      <w:tr w:rsidR="00CF51CC">
        <w:trPr>
          <w:jc w:val="center"/>
        </w:trPr>
        <w:tc>
          <w:tcPr>
            <w:tcW w:w="0" w:type="auto"/>
            <w:vMerge/>
          </w:tcPr>
          <w:p w:rsidR="00CF51CC" w:rsidRDefault="00CF51CC"/>
        </w:tc>
        <w:tc>
          <w:tcPr>
            <w:tcW w:w="0" w:type="auto"/>
            <w:vAlign w:val="center"/>
          </w:tcPr>
          <w:p w:rsidR="00CF51CC" w:rsidRDefault="007B1CF3">
            <w:pPr>
              <w:jc w:val="center"/>
            </w:pPr>
            <w:r>
              <w:rPr>
                <w:rFonts w:eastAsiaTheme="minorEastAsia"/>
                <w:color w:val="000000"/>
                <w:sz w:val="21"/>
                <w:szCs w:val="21"/>
              </w:rPr>
              <w:t>002980</w:t>
            </w:r>
          </w:p>
        </w:tc>
        <w:tc>
          <w:tcPr>
            <w:tcW w:w="0" w:type="auto"/>
            <w:vAlign w:val="center"/>
          </w:tcPr>
          <w:p w:rsidR="00CF51CC" w:rsidRDefault="007B1CF3">
            <w:pPr>
              <w:jc w:val="left"/>
            </w:pPr>
            <w:r>
              <w:rPr>
                <w:rFonts w:eastAsiaTheme="minorEastAsia"/>
                <w:color w:val="000000"/>
                <w:sz w:val="21"/>
                <w:szCs w:val="21"/>
              </w:rPr>
              <w:t>华夏创新前沿股票型证券投资基金</w:t>
            </w:r>
          </w:p>
        </w:tc>
        <w:tc>
          <w:tcPr>
            <w:tcW w:w="0" w:type="auto"/>
            <w:vAlign w:val="center"/>
          </w:tcPr>
          <w:p w:rsidR="00CF51CC" w:rsidRDefault="007B1CF3">
            <w:pPr>
              <w:jc w:val="center"/>
            </w:pPr>
            <w:r>
              <w:rPr>
                <w:rFonts w:eastAsiaTheme="minorEastAsia"/>
                <w:color w:val="000000"/>
                <w:sz w:val="21"/>
                <w:szCs w:val="21"/>
              </w:rPr>
              <w:t>2020-03-23</w:t>
            </w:r>
          </w:p>
        </w:tc>
        <w:tc>
          <w:tcPr>
            <w:tcW w:w="0" w:type="auto"/>
            <w:vAlign w:val="center"/>
          </w:tcPr>
          <w:p w:rsidR="00CF51CC" w:rsidRDefault="007B1CF3">
            <w:pPr>
              <w:jc w:val="center"/>
            </w:pPr>
            <w:r>
              <w:rPr>
                <w:rFonts w:eastAsiaTheme="minorEastAsia"/>
                <w:color w:val="000000"/>
                <w:sz w:val="21"/>
                <w:szCs w:val="21"/>
              </w:rPr>
              <w:t>-</w:t>
            </w:r>
          </w:p>
        </w:tc>
      </w:tr>
      <w:tr w:rsidR="00CF51CC">
        <w:trPr>
          <w:jc w:val="center"/>
        </w:trPr>
        <w:tc>
          <w:tcPr>
            <w:tcW w:w="0" w:type="auto"/>
            <w:vMerge/>
          </w:tcPr>
          <w:p w:rsidR="00CF51CC" w:rsidRDefault="00CF51CC"/>
        </w:tc>
        <w:tc>
          <w:tcPr>
            <w:tcW w:w="0" w:type="auto"/>
            <w:vAlign w:val="center"/>
          </w:tcPr>
          <w:p w:rsidR="00CF51CC" w:rsidRDefault="007B1CF3">
            <w:pPr>
              <w:jc w:val="center"/>
            </w:pPr>
            <w:r>
              <w:rPr>
                <w:rFonts w:eastAsiaTheme="minorEastAsia"/>
                <w:color w:val="000000"/>
                <w:sz w:val="21"/>
                <w:szCs w:val="21"/>
              </w:rPr>
              <w:t>160325</w:t>
            </w:r>
          </w:p>
        </w:tc>
        <w:tc>
          <w:tcPr>
            <w:tcW w:w="0" w:type="auto"/>
            <w:vAlign w:val="center"/>
          </w:tcPr>
          <w:p w:rsidR="00CF51CC" w:rsidRDefault="007B1CF3">
            <w:pPr>
              <w:jc w:val="left"/>
            </w:pPr>
            <w:r>
              <w:rPr>
                <w:rFonts w:eastAsiaTheme="minorEastAsia"/>
                <w:color w:val="000000"/>
                <w:sz w:val="21"/>
                <w:szCs w:val="21"/>
              </w:rPr>
              <w:t>华夏创业板两年定期开放混合型证券投资基金</w:t>
            </w:r>
          </w:p>
        </w:tc>
        <w:tc>
          <w:tcPr>
            <w:tcW w:w="0" w:type="auto"/>
            <w:vAlign w:val="center"/>
          </w:tcPr>
          <w:p w:rsidR="00CF51CC" w:rsidRDefault="007B1CF3">
            <w:pPr>
              <w:jc w:val="center"/>
            </w:pPr>
            <w:r>
              <w:rPr>
                <w:rFonts w:eastAsiaTheme="minorEastAsia"/>
                <w:color w:val="000000"/>
                <w:sz w:val="21"/>
                <w:szCs w:val="21"/>
              </w:rPr>
              <w:t>2021-02-22</w:t>
            </w:r>
          </w:p>
        </w:tc>
        <w:tc>
          <w:tcPr>
            <w:tcW w:w="0" w:type="auto"/>
            <w:vAlign w:val="center"/>
          </w:tcPr>
          <w:p w:rsidR="00CF51CC" w:rsidRDefault="007B1CF3">
            <w:pPr>
              <w:jc w:val="center"/>
            </w:pPr>
            <w:r>
              <w:rPr>
                <w:rFonts w:eastAsiaTheme="minorEastAsia"/>
                <w:color w:val="000000"/>
                <w:sz w:val="21"/>
                <w:szCs w:val="21"/>
              </w:rPr>
              <w:t>-</w:t>
            </w:r>
          </w:p>
        </w:tc>
      </w:tr>
      <w:tr w:rsidR="00CF51CC">
        <w:trPr>
          <w:jc w:val="center"/>
        </w:trPr>
        <w:tc>
          <w:tcPr>
            <w:tcW w:w="0" w:type="auto"/>
            <w:vMerge/>
          </w:tcPr>
          <w:p w:rsidR="00CF51CC" w:rsidRDefault="00CF51CC"/>
        </w:tc>
        <w:tc>
          <w:tcPr>
            <w:tcW w:w="0" w:type="auto"/>
            <w:vAlign w:val="center"/>
          </w:tcPr>
          <w:p w:rsidR="00CF51CC" w:rsidRDefault="007B1CF3">
            <w:pPr>
              <w:jc w:val="center"/>
            </w:pPr>
            <w:r>
              <w:rPr>
                <w:rFonts w:eastAsiaTheme="minorEastAsia"/>
                <w:color w:val="000000"/>
                <w:sz w:val="21"/>
                <w:szCs w:val="21"/>
              </w:rPr>
              <w:t>012447</w:t>
            </w:r>
          </w:p>
        </w:tc>
        <w:tc>
          <w:tcPr>
            <w:tcW w:w="0" w:type="auto"/>
            <w:vAlign w:val="center"/>
          </w:tcPr>
          <w:p w:rsidR="00CF51CC" w:rsidRDefault="007B1CF3">
            <w:pPr>
              <w:jc w:val="left"/>
            </w:pPr>
            <w:r>
              <w:rPr>
                <w:rFonts w:eastAsiaTheme="minorEastAsia"/>
                <w:color w:val="000000"/>
                <w:sz w:val="21"/>
                <w:szCs w:val="21"/>
              </w:rPr>
              <w:t>华夏互联网龙头混合型证券投资基金</w:t>
            </w:r>
          </w:p>
        </w:tc>
        <w:tc>
          <w:tcPr>
            <w:tcW w:w="0" w:type="auto"/>
            <w:vAlign w:val="center"/>
          </w:tcPr>
          <w:p w:rsidR="00CF51CC" w:rsidRDefault="007B1CF3">
            <w:pPr>
              <w:jc w:val="center"/>
            </w:pPr>
            <w:r>
              <w:rPr>
                <w:rFonts w:eastAsiaTheme="minorEastAsia"/>
                <w:color w:val="000000"/>
                <w:sz w:val="21"/>
                <w:szCs w:val="21"/>
              </w:rPr>
              <w:t>2021-07-20</w:t>
            </w:r>
          </w:p>
        </w:tc>
        <w:tc>
          <w:tcPr>
            <w:tcW w:w="0" w:type="auto"/>
            <w:vAlign w:val="center"/>
          </w:tcPr>
          <w:p w:rsidR="00CF51CC" w:rsidRDefault="007B1CF3">
            <w:pPr>
              <w:jc w:val="center"/>
            </w:pPr>
            <w:r>
              <w:rPr>
                <w:rFonts w:eastAsiaTheme="minorEastAsia"/>
                <w:color w:val="000000"/>
                <w:sz w:val="21"/>
                <w:szCs w:val="21"/>
              </w:rPr>
              <w:t>2024-07-04</w:t>
            </w:r>
          </w:p>
        </w:tc>
      </w:tr>
      <w:tr w:rsidR="00CF51CC">
        <w:trPr>
          <w:jc w:val="center"/>
        </w:trPr>
        <w:tc>
          <w:tcPr>
            <w:tcW w:w="0" w:type="auto"/>
            <w:vMerge/>
          </w:tcPr>
          <w:p w:rsidR="00CF51CC" w:rsidRDefault="00CF51CC"/>
        </w:tc>
        <w:tc>
          <w:tcPr>
            <w:tcW w:w="0" w:type="auto"/>
            <w:vAlign w:val="center"/>
          </w:tcPr>
          <w:p w:rsidR="00CF51CC" w:rsidRDefault="007B1CF3">
            <w:pPr>
              <w:jc w:val="center"/>
            </w:pPr>
            <w:r>
              <w:rPr>
                <w:rFonts w:eastAsiaTheme="minorEastAsia"/>
                <w:color w:val="000000"/>
                <w:sz w:val="21"/>
                <w:szCs w:val="21"/>
              </w:rPr>
              <w:t>011930</w:t>
            </w:r>
          </w:p>
        </w:tc>
        <w:tc>
          <w:tcPr>
            <w:tcW w:w="0" w:type="auto"/>
            <w:vAlign w:val="center"/>
          </w:tcPr>
          <w:p w:rsidR="00CF51CC" w:rsidRDefault="007B1CF3">
            <w:pPr>
              <w:jc w:val="left"/>
            </w:pPr>
            <w:r>
              <w:rPr>
                <w:rFonts w:eastAsiaTheme="minorEastAsia"/>
                <w:color w:val="000000"/>
                <w:sz w:val="21"/>
                <w:szCs w:val="21"/>
              </w:rPr>
              <w:t>华夏时代前沿一年持有期混合型证券投资基金</w:t>
            </w:r>
          </w:p>
        </w:tc>
        <w:tc>
          <w:tcPr>
            <w:tcW w:w="0" w:type="auto"/>
            <w:vAlign w:val="center"/>
          </w:tcPr>
          <w:p w:rsidR="00CF51CC" w:rsidRDefault="007B1CF3">
            <w:pPr>
              <w:jc w:val="center"/>
            </w:pPr>
            <w:r>
              <w:rPr>
                <w:rFonts w:eastAsiaTheme="minorEastAsia"/>
                <w:color w:val="000000"/>
                <w:sz w:val="21"/>
                <w:szCs w:val="21"/>
              </w:rPr>
              <w:t>2021-08-24</w:t>
            </w:r>
          </w:p>
        </w:tc>
        <w:tc>
          <w:tcPr>
            <w:tcW w:w="0" w:type="auto"/>
            <w:vAlign w:val="center"/>
          </w:tcPr>
          <w:p w:rsidR="00CF51CC" w:rsidRDefault="007B1CF3">
            <w:pPr>
              <w:jc w:val="center"/>
            </w:pPr>
            <w:r>
              <w:rPr>
                <w:rFonts w:eastAsiaTheme="minorEastAsia"/>
                <w:color w:val="000000"/>
                <w:sz w:val="21"/>
                <w:szCs w:val="21"/>
              </w:rPr>
              <w:t>-</w:t>
            </w:r>
          </w:p>
        </w:tc>
      </w:tr>
      <w:tr w:rsidR="00CF51CC">
        <w:trPr>
          <w:jc w:val="center"/>
        </w:trPr>
        <w:tc>
          <w:tcPr>
            <w:tcW w:w="0" w:type="auto"/>
            <w:vMerge/>
          </w:tcPr>
          <w:p w:rsidR="00CF51CC" w:rsidRDefault="00CF51CC"/>
        </w:tc>
        <w:tc>
          <w:tcPr>
            <w:tcW w:w="0" w:type="auto"/>
            <w:vAlign w:val="center"/>
          </w:tcPr>
          <w:p w:rsidR="00CF51CC" w:rsidRDefault="007B1CF3">
            <w:pPr>
              <w:jc w:val="center"/>
            </w:pPr>
            <w:r>
              <w:rPr>
                <w:rFonts w:eastAsiaTheme="minorEastAsia"/>
                <w:color w:val="000000"/>
                <w:sz w:val="21"/>
                <w:szCs w:val="21"/>
              </w:rPr>
              <w:t>013107</w:t>
            </w:r>
          </w:p>
        </w:tc>
        <w:tc>
          <w:tcPr>
            <w:tcW w:w="0" w:type="auto"/>
            <w:vAlign w:val="center"/>
          </w:tcPr>
          <w:p w:rsidR="00CF51CC" w:rsidRDefault="007B1CF3">
            <w:pPr>
              <w:jc w:val="left"/>
            </w:pPr>
            <w:r>
              <w:rPr>
                <w:rFonts w:eastAsiaTheme="minorEastAsia"/>
                <w:color w:val="000000"/>
                <w:sz w:val="21"/>
                <w:szCs w:val="21"/>
              </w:rPr>
              <w:t>华夏先进制造龙头混合型证券投资基金</w:t>
            </w:r>
          </w:p>
        </w:tc>
        <w:tc>
          <w:tcPr>
            <w:tcW w:w="0" w:type="auto"/>
            <w:vAlign w:val="center"/>
          </w:tcPr>
          <w:p w:rsidR="00CF51CC" w:rsidRDefault="007B1CF3">
            <w:pPr>
              <w:jc w:val="center"/>
            </w:pPr>
            <w:r>
              <w:rPr>
                <w:rFonts w:eastAsiaTheme="minorEastAsia"/>
                <w:color w:val="000000"/>
                <w:sz w:val="21"/>
                <w:szCs w:val="21"/>
              </w:rPr>
              <w:t>2021-11-16</w:t>
            </w:r>
          </w:p>
        </w:tc>
        <w:tc>
          <w:tcPr>
            <w:tcW w:w="0" w:type="auto"/>
            <w:vAlign w:val="center"/>
          </w:tcPr>
          <w:p w:rsidR="00CF51CC" w:rsidRDefault="007B1CF3">
            <w:pPr>
              <w:jc w:val="center"/>
            </w:pPr>
            <w:r>
              <w:rPr>
                <w:rFonts w:eastAsiaTheme="minorEastAsia"/>
                <w:color w:val="000000"/>
                <w:sz w:val="21"/>
                <w:szCs w:val="21"/>
              </w:rPr>
              <w:t>2024-07-04</w:t>
            </w:r>
          </w:p>
        </w:tc>
      </w:tr>
      <w:tr w:rsidR="00CF51CC">
        <w:trPr>
          <w:jc w:val="center"/>
        </w:trPr>
        <w:tc>
          <w:tcPr>
            <w:tcW w:w="0" w:type="auto"/>
            <w:vMerge/>
          </w:tcPr>
          <w:p w:rsidR="00CF51CC" w:rsidRDefault="00CF51CC"/>
        </w:tc>
        <w:tc>
          <w:tcPr>
            <w:tcW w:w="0" w:type="auto"/>
            <w:vAlign w:val="center"/>
          </w:tcPr>
          <w:p w:rsidR="00CF51CC" w:rsidRDefault="007B1CF3">
            <w:pPr>
              <w:jc w:val="center"/>
            </w:pPr>
            <w:r>
              <w:rPr>
                <w:rFonts w:eastAsiaTheme="minorEastAsia"/>
                <w:color w:val="000000"/>
                <w:sz w:val="21"/>
                <w:szCs w:val="21"/>
              </w:rPr>
              <w:t>010016</w:t>
            </w:r>
          </w:p>
        </w:tc>
        <w:tc>
          <w:tcPr>
            <w:tcW w:w="0" w:type="auto"/>
            <w:vAlign w:val="center"/>
          </w:tcPr>
          <w:p w:rsidR="00CF51CC" w:rsidRDefault="007B1CF3">
            <w:pPr>
              <w:jc w:val="left"/>
            </w:pPr>
            <w:r>
              <w:rPr>
                <w:rFonts w:eastAsiaTheme="minorEastAsia"/>
                <w:color w:val="000000"/>
                <w:sz w:val="21"/>
                <w:szCs w:val="21"/>
              </w:rPr>
              <w:t>华夏科技前沿</w:t>
            </w:r>
            <w:r>
              <w:rPr>
                <w:rFonts w:eastAsiaTheme="minorEastAsia"/>
                <w:color w:val="000000"/>
                <w:sz w:val="21"/>
                <w:szCs w:val="21"/>
              </w:rPr>
              <w:t>6</w:t>
            </w:r>
            <w:r>
              <w:rPr>
                <w:rFonts w:eastAsiaTheme="minorEastAsia"/>
                <w:color w:val="000000"/>
                <w:sz w:val="21"/>
                <w:szCs w:val="21"/>
              </w:rPr>
              <w:t>个月定期开放混合型证券投资基金</w:t>
            </w:r>
          </w:p>
        </w:tc>
        <w:tc>
          <w:tcPr>
            <w:tcW w:w="0" w:type="auto"/>
            <w:vAlign w:val="center"/>
          </w:tcPr>
          <w:p w:rsidR="00CF51CC" w:rsidRDefault="007B1CF3">
            <w:pPr>
              <w:jc w:val="center"/>
            </w:pPr>
            <w:r>
              <w:rPr>
                <w:rFonts w:eastAsiaTheme="minorEastAsia"/>
                <w:color w:val="000000"/>
                <w:sz w:val="21"/>
                <w:szCs w:val="21"/>
              </w:rPr>
              <w:t>2022-08-22</w:t>
            </w:r>
          </w:p>
        </w:tc>
        <w:tc>
          <w:tcPr>
            <w:tcW w:w="0" w:type="auto"/>
            <w:vAlign w:val="center"/>
          </w:tcPr>
          <w:p w:rsidR="00CF51CC" w:rsidRDefault="007B1CF3">
            <w:pPr>
              <w:jc w:val="center"/>
            </w:pPr>
            <w:r>
              <w:rPr>
                <w:rFonts w:eastAsiaTheme="minorEastAsia"/>
                <w:color w:val="000000"/>
                <w:sz w:val="21"/>
                <w:szCs w:val="21"/>
              </w:rPr>
              <w:t>-</w:t>
            </w:r>
          </w:p>
        </w:tc>
      </w:tr>
      <w:tr w:rsidR="00CF51CC">
        <w:trPr>
          <w:jc w:val="center"/>
        </w:trPr>
        <w:tc>
          <w:tcPr>
            <w:tcW w:w="0" w:type="auto"/>
            <w:vMerge/>
          </w:tcPr>
          <w:p w:rsidR="00CF51CC" w:rsidRDefault="00CF51CC"/>
        </w:tc>
        <w:tc>
          <w:tcPr>
            <w:tcW w:w="0" w:type="auto"/>
            <w:vAlign w:val="center"/>
          </w:tcPr>
          <w:p w:rsidR="00CF51CC" w:rsidRDefault="007B1CF3">
            <w:pPr>
              <w:jc w:val="center"/>
            </w:pPr>
            <w:r>
              <w:rPr>
                <w:rFonts w:eastAsiaTheme="minorEastAsia"/>
                <w:color w:val="000000"/>
                <w:sz w:val="21"/>
                <w:szCs w:val="21"/>
              </w:rPr>
              <w:t>015227</w:t>
            </w:r>
          </w:p>
        </w:tc>
        <w:tc>
          <w:tcPr>
            <w:tcW w:w="0" w:type="auto"/>
            <w:vAlign w:val="center"/>
          </w:tcPr>
          <w:p w:rsidR="00CF51CC" w:rsidRDefault="007B1CF3">
            <w:pPr>
              <w:jc w:val="left"/>
            </w:pPr>
            <w:r>
              <w:rPr>
                <w:rFonts w:eastAsiaTheme="minorEastAsia"/>
                <w:color w:val="000000"/>
                <w:sz w:val="21"/>
                <w:szCs w:val="21"/>
              </w:rPr>
              <w:t>华夏创新研选混合型证券投资基金</w:t>
            </w:r>
          </w:p>
        </w:tc>
        <w:tc>
          <w:tcPr>
            <w:tcW w:w="0" w:type="auto"/>
            <w:vAlign w:val="center"/>
          </w:tcPr>
          <w:p w:rsidR="00CF51CC" w:rsidRDefault="007B1CF3">
            <w:pPr>
              <w:jc w:val="center"/>
            </w:pPr>
            <w:r>
              <w:rPr>
                <w:rFonts w:eastAsiaTheme="minorEastAsia"/>
                <w:color w:val="000000"/>
                <w:sz w:val="21"/>
                <w:szCs w:val="21"/>
              </w:rPr>
              <w:t>2022-08-23</w:t>
            </w:r>
          </w:p>
        </w:tc>
        <w:tc>
          <w:tcPr>
            <w:tcW w:w="0" w:type="auto"/>
            <w:vAlign w:val="center"/>
          </w:tcPr>
          <w:p w:rsidR="00CF51CC" w:rsidRDefault="007B1CF3">
            <w:pPr>
              <w:jc w:val="center"/>
            </w:pPr>
            <w:r>
              <w:rPr>
                <w:rFonts w:eastAsiaTheme="minorEastAsia"/>
                <w:color w:val="000000"/>
                <w:sz w:val="21"/>
                <w:szCs w:val="21"/>
              </w:rPr>
              <w:t>2024-07-04</w:t>
            </w:r>
          </w:p>
        </w:tc>
      </w:tr>
      <w:tr w:rsidR="00CF51CC">
        <w:trPr>
          <w:jc w:val="center"/>
        </w:trPr>
        <w:tc>
          <w:tcPr>
            <w:tcW w:w="0" w:type="auto"/>
            <w:vMerge/>
          </w:tcPr>
          <w:p w:rsidR="00CF51CC" w:rsidRDefault="00CF51CC"/>
        </w:tc>
        <w:tc>
          <w:tcPr>
            <w:tcW w:w="0" w:type="auto"/>
            <w:vAlign w:val="center"/>
          </w:tcPr>
          <w:p w:rsidR="00CF51CC" w:rsidRDefault="007B1CF3">
            <w:pPr>
              <w:jc w:val="center"/>
            </w:pPr>
            <w:r>
              <w:rPr>
                <w:rFonts w:eastAsiaTheme="minorEastAsia"/>
                <w:color w:val="000000"/>
                <w:sz w:val="21"/>
                <w:szCs w:val="21"/>
              </w:rPr>
              <w:t>019829</w:t>
            </w:r>
          </w:p>
        </w:tc>
        <w:tc>
          <w:tcPr>
            <w:tcW w:w="0" w:type="auto"/>
            <w:vAlign w:val="center"/>
          </w:tcPr>
          <w:p w:rsidR="00CF51CC" w:rsidRDefault="007B1CF3">
            <w:pPr>
              <w:jc w:val="left"/>
            </w:pPr>
            <w:r>
              <w:rPr>
                <w:rFonts w:eastAsiaTheme="minorEastAsia"/>
                <w:color w:val="000000"/>
                <w:sz w:val="21"/>
                <w:szCs w:val="21"/>
              </w:rPr>
              <w:t>华夏数字产业混合型证券投资基金</w:t>
            </w:r>
          </w:p>
        </w:tc>
        <w:tc>
          <w:tcPr>
            <w:tcW w:w="0" w:type="auto"/>
            <w:vAlign w:val="center"/>
          </w:tcPr>
          <w:p w:rsidR="00CF51CC" w:rsidRDefault="007B1CF3">
            <w:pPr>
              <w:jc w:val="center"/>
            </w:pPr>
            <w:r>
              <w:rPr>
                <w:rFonts w:eastAsiaTheme="minorEastAsia"/>
                <w:color w:val="000000"/>
                <w:sz w:val="21"/>
                <w:szCs w:val="21"/>
              </w:rPr>
              <w:t>2024-03-25</w:t>
            </w:r>
          </w:p>
        </w:tc>
        <w:tc>
          <w:tcPr>
            <w:tcW w:w="0" w:type="auto"/>
            <w:vAlign w:val="center"/>
          </w:tcPr>
          <w:p w:rsidR="00CF51CC" w:rsidRDefault="007B1CF3">
            <w:pPr>
              <w:jc w:val="center"/>
            </w:pPr>
            <w:r>
              <w:rPr>
                <w:rFonts w:eastAsiaTheme="minorEastAsia"/>
                <w:color w:val="000000"/>
                <w:sz w:val="21"/>
                <w:szCs w:val="21"/>
              </w:rPr>
              <w:t>2026-01-13</w:t>
            </w:r>
          </w:p>
        </w:tc>
      </w:tr>
      <w:tr w:rsidR="00CF51CC">
        <w:trPr>
          <w:jc w:val="center"/>
        </w:trPr>
        <w:tc>
          <w:tcPr>
            <w:tcW w:w="0" w:type="auto"/>
            <w:vMerge/>
          </w:tcPr>
          <w:p w:rsidR="00CF51CC" w:rsidRDefault="00CF51CC"/>
        </w:tc>
        <w:tc>
          <w:tcPr>
            <w:tcW w:w="0" w:type="auto"/>
            <w:vAlign w:val="center"/>
          </w:tcPr>
          <w:p w:rsidR="00CF51CC" w:rsidRDefault="007B1CF3">
            <w:pPr>
              <w:jc w:val="center"/>
            </w:pPr>
            <w:r>
              <w:rPr>
                <w:rFonts w:eastAsiaTheme="minorEastAsia"/>
                <w:color w:val="000000"/>
                <w:sz w:val="21"/>
                <w:szCs w:val="21"/>
              </w:rPr>
              <w:t>010180</w:t>
            </w:r>
          </w:p>
        </w:tc>
        <w:tc>
          <w:tcPr>
            <w:tcW w:w="0" w:type="auto"/>
            <w:vAlign w:val="center"/>
          </w:tcPr>
          <w:p w:rsidR="00CF51CC" w:rsidRDefault="007B1CF3">
            <w:pPr>
              <w:jc w:val="left"/>
            </w:pPr>
            <w:r>
              <w:rPr>
                <w:rFonts w:eastAsiaTheme="minorEastAsia"/>
                <w:color w:val="000000"/>
                <w:sz w:val="21"/>
                <w:szCs w:val="21"/>
              </w:rPr>
              <w:t>华夏科技龙头两年持有期混合型</w:t>
            </w:r>
            <w:r>
              <w:rPr>
                <w:rFonts w:eastAsiaTheme="minorEastAsia"/>
                <w:color w:val="000000"/>
                <w:sz w:val="21"/>
                <w:szCs w:val="21"/>
              </w:rPr>
              <w:lastRenderedPageBreak/>
              <w:t>证券投资基金</w:t>
            </w:r>
          </w:p>
        </w:tc>
        <w:tc>
          <w:tcPr>
            <w:tcW w:w="0" w:type="auto"/>
            <w:vAlign w:val="center"/>
          </w:tcPr>
          <w:p w:rsidR="00CF51CC" w:rsidRDefault="007B1CF3">
            <w:pPr>
              <w:jc w:val="center"/>
            </w:pPr>
            <w:r>
              <w:rPr>
                <w:rFonts w:eastAsiaTheme="minorEastAsia"/>
                <w:color w:val="000000"/>
                <w:sz w:val="21"/>
                <w:szCs w:val="21"/>
              </w:rPr>
              <w:lastRenderedPageBreak/>
              <w:t>2024-03-26</w:t>
            </w:r>
          </w:p>
        </w:tc>
        <w:tc>
          <w:tcPr>
            <w:tcW w:w="0" w:type="auto"/>
            <w:vAlign w:val="center"/>
          </w:tcPr>
          <w:p w:rsidR="00CF51CC" w:rsidRDefault="007B1CF3">
            <w:pPr>
              <w:jc w:val="center"/>
            </w:pPr>
            <w:r>
              <w:rPr>
                <w:rFonts w:eastAsiaTheme="minorEastAsia"/>
                <w:color w:val="000000"/>
                <w:sz w:val="21"/>
                <w:szCs w:val="21"/>
              </w:rPr>
              <w:t>2025-06-03</w:t>
            </w:r>
          </w:p>
        </w:tc>
      </w:tr>
      <w:tr w:rsidR="00CF51CC">
        <w:trPr>
          <w:jc w:val="center"/>
        </w:trPr>
        <w:tc>
          <w:tcPr>
            <w:tcW w:w="0" w:type="auto"/>
            <w:vMerge/>
          </w:tcPr>
          <w:p w:rsidR="00CF51CC" w:rsidRDefault="00CF51CC"/>
        </w:tc>
        <w:tc>
          <w:tcPr>
            <w:tcW w:w="0" w:type="auto"/>
            <w:vAlign w:val="center"/>
          </w:tcPr>
          <w:p w:rsidR="00CF51CC" w:rsidRDefault="007B1CF3">
            <w:pPr>
              <w:jc w:val="center"/>
            </w:pPr>
            <w:r>
              <w:rPr>
                <w:rFonts w:eastAsiaTheme="minorEastAsia"/>
                <w:color w:val="000000"/>
                <w:sz w:val="21"/>
                <w:szCs w:val="21"/>
              </w:rPr>
              <w:t>000011</w:t>
            </w:r>
          </w:p>
        </w:tc>
        <w:tc>
          <w:tcPr>
            <w:tcW w:w="0" w:type="auto"/>
            <w:vAlign w:val="center"/>
          </w:tcPr>
          <w:p w:rsidR="00CF51CC" w:rsidRDefault="007B1CF3">
            <w:pPr>
              <w:jc w:val="left"/>
            </w:pPr>
            <w:r>
              <w:rPr>
                <w:rFonts w:eastAsiaTheme="minorEastAsia"/>
                <w:color w:val="000000"/>
                <w:sz w:val="21"/>
                <w:szCs w:val="21"/>
              </w:rPr>
              <w:t>华夏大盘精选证券投资基金</w:t>
            </w:r>
          </w:p>
        </w:tc>
        <w:tc>
          <w:tcPr>
            <w:tcW w:w="0" w:type="auto"/>
            <w:vAlign w:val="center"/>
          </w:tcPr>
          <w:p w:rsidR="00CF51CC" w:rsidRDefault="007B1CF3">
            <w:pPr>
              <w:jc w:val="center"/>
            </w:pPr>
            <w:r>
              <w:rPr>
                <w:rFonts w:eastAsiaTheme="minorEastAsia"/>
                <w:color w:val="000000"/>
                <w:sz w:val="21"/>
                <w:szCs w:val="21"/>
              </w:rPr>
              <w:t>2024-03-26</w:t>
            </w:r>
          </w:p>
        </w:tc>
        <w:tc>
          <w:tcPr>
            <w:tcW w:w="0" w:type="auto"/>
            <w:vAlign w:val="center"/>
          </w:tcPr>
          <w:p w:rsidR="00CF51CC" w:rsidRDefault="007B1CF3">
            <w:pPr>
              <w:jc w:val="center"/>
            </w:pPr>
            <w:r>
              <w:rPr>
                <w:rFonts w:eastAsiaTheme="minorEastAsia"/>
                <w:color w:val="000000"/>
                <w:sz w:val="21"/>
                <w:szCs w:val="21"/>
              </w:rPr>
              <w:t>-</w:t>
            </w:r>
          </w:p>
        </w:tc>
      </w:tr>
      <w:tr w:rsidR="00CF51CC">
        <w:trPr>
          <w:jc w:val="center"/>
        </w:trPr>
        <w:tc>
          <w:tcPr>
            <w:tcW w:w="0" w:type="auto"/>
            <w:vMerge/>
          </w:tcPr>
          <w:p w:rsidR="00CF51CC" w:rsidRDefault="00CF51CC"/>
        </w:tc>
        <w:tc>
          <w:tcPr>
            <w:tcW w:w="0" w:type="auto"/>
            <w:vAlign w:val="center"/>
          </w:tcPr>
          <w:p w:rsidR="00CF51CC" w:rsidRDefault="007B1CF3">
            <w:pPr>
              <w:jc w:val="center"/>
            </w:pPr>
            <w:r>
              <w:rPr>
                <w:rFonts w:eastAsiaTheme="minorEastAsia"/>
                <w:color w:val="000000"/>
                <w:sz w:val="21"/>
                <w:szCs w:val="21"/>
              </w:rPr>
              <w:t>020593</w:t>
            </w:r>
          </w:p>
        </w:tc>
        <w:tc>
          <w:tcPr>
            <w:tcW w:w="0" w:type="auto"/>
            <w:vAlign w:val="center"/>
          </w:tcPr>
          <w:p w:rsidR="00CF51CC" w:rsidRDefault="007B1CF3">
            <w:pPr>
              <w:jc w:val="left"/>
            </w:pPr>
            <w:r>
              <w:rPr>
                <w:rFonts w:eastAsiaTheme="minorEastAsia"/>
                <w:color w:val="000000"/>
                <w:sz w:val="21"/>
                <w:szCs w:val="21"/>
              </w:rPr>
              <w:t>华夏软件龙头混合型发起式证券投资基金</w:t>
            </w:r>
          </w:p>
        </w:tc>
        <w:tc>
          <w:tcPr>
            <w:tcW w:w="0" w:type="auto"/>
            <w:vAlign w:val="center"/>
          </w:tcPr>
          <w:p w:rsidR="00CF51CC" w:rsidRDefault="007B1CF3">
            <w:pPr>
              <w:jc w:val="center"/>
            </w:pPr>
            <w:r>
              <w:rPr>
                <w:rFonts w:eastAsiaTheme="minorEastAsia"/>
                <w:color w:val="000000"/>
                <w:sz w:val="21"/>
                <w:szCs w:val="21"/>
              </w:rPr>
              <w:t>2024-06-04</w:t>
            </w:r>
          </w:p>
        </w:tc>
        <w:tc>
          <w:tcPr>
            <w:tcW w:w="0" w:type="auto"/>
            <w:vAlign w:val="center"/>
          </w:tcPr>
          <w:p w:rsidR="00CF51CC" w:rsidRDefault="007B1CF3">
            <w:pPr>
              <w:jc w:val="center"/>
            </w:pPr>
            <w:r>
              <w:rPr>
                <w:rFonts w:eastAsiaTheme="minorEastAsia"/>
                <w:color w:val="000000"/>
                <w:sz w:val="21"/>
                <w:szCs w:val="21"/>
              </w:rPr>
              <w:t>2026-01-13</w:t>
            </w:r>
          </w:p>
        </w:tc>
      </w:tr>
      <w:tr w:rsidR="00CF51CC">
        <w:trPr>
          <w:jc w:val="center"/>
        </w:trPr>
        <w:tc>
          <w:tcPr>
            <w:tcW w:w="0" w:type="auto"/>
            <w:vMerge/>
          </w:tcPr>
          <w:p w:rsidR="00CF51CC" w:rsidRDefault="00CF51CC"/>
        </w:tc>
        <w:tc>
          <w:tcPr>
            <w:tcW w:w="0" w:type="auto"/>
            <w:vAlign w:val="center"/>
          </w:tcPr>
          <w:p w:rsidR="00CF51CC" w:rsidRDefault="007B1CF3">
            <w:pPr>
              <w:jc w:val="center"/>
            </w:pPr>
            <w:r>
              <w:rPr>
                <w:rFonts w:eastAsiaTheme="minorEastAsia"/>
                <w:color w:val="000000"/>
                <w:sz w:val="21"/>
                <w:szCs w:val="21"/>
              </w:rPr>
              <w:t>501207</w:t>
            </w:r>
          </w:p>
        </w:tc>
        <w:tc>
          <w:tcPr>
            <w:tcW w:w="0" w:type="auto"/>
            <w:vAlign w:val="center"/>
          </w:tcPr>
          <w:p w:rsidR="00CF51CC" w:rsidRDefault="007B1CF3">
            <w:pPr>
              <w:jc w:val="left"/>
            </w:pPr>
            <w:r>
              <w:rPr>
                <w:rFonts w:eastAsiaTheme="minorEastAsia"/>
                <w:color w:val="000000"/>
                <w:sz w:val="21"/>
                <w:szCs w:val="21"/>
              </w:rPr>
              <w:t>华夏创新未来混合型证券投资基金（</w:t>
            </w:r>
            <w:r>
              <w:rPr>
                <w:rFonts w:eastAsiaTheme="minorEastAsia"/>
                <w:color w:val="000000"/>
                <w:sz w:val="21"/>
                <w:szCs w:val="21"/>
              </w:rPr>
              <w:t>LOF</w:t>
            </w:r>
            <w:r>
              <w:rPr>
                <w:rFonts w:eastAsiaTheme="minorEastAsia"/>
                <w:color w:val="000000"/>
                <w:sz w:val="21"/>
                <w:szCs w:val="21"/>
              </w:rPr>
              <w:t>）</w:t>
            </w:r>
          </w:p>
        </w:tc>
        <w:tc>
          <w:tcPr>
            <w:tcW w:w="0" w:type="auto"/>
            <w:vAlign w:val="center"/>
          </w:tcPr>
          <w:p w:rsidR="00CF51CC" w:rsidRDefault="007B1CF3">
            <w:pPr>
              <w:jc w:val="center"/>
            </w:pPr>
            <w:r>
              <w:rPr>
                <w:rFonts w:eastAsiaTheme="minorEastAsia"/>
                <w:color w:val="000000"/>
                <w:sz w:val="21"/>
                <w:szCs w:val="21"/>
              </w:rPr>
              <w:t>2024-12-26</w:t>
            </w:r>
          </w:p>
        </w:tc>
        <w:tc>
          <w:tcPr>
            <w:tcW w:w="0" w:type="auto"/>
            <w:vAlign w:val="center"/>
          </w:tcPr>
          <w:p w:rsidR="00CF51CC" w:rsidRDefault="007B1CF3">
            <w:pPr>
              <w:jc w:val="center"/>
            </w:pPr>
            <w:r>
              <w:rPr>
                <w:rFonts w:eastAsiaTheme="minorEastAsia"/>
                <w:color w:val="000000"/>
                <w:sz w:val="21"/>
                <w:szCs w:val="21"/>
              </w:rPr>
              <w:t>-</w:t>
            </w:r>
          </w:p>
        </w:tc>
      </w:tr>
      <w:tr w:rsidR="00CF51CC">
        <w:trPr>
          <w:jc w:val="center"/>
        </w:trPr>
        <w:tc>
          <w:tcPr>
            <w:tcW w:w="0" w:type="auto"/>
            <w:vMerge/>
          </w:tcPr>
          <w:p w:rsidR="00CF51CC" w:rsidRDefault="00CF51CC"/>
        </w:tc>
        <w:tc>
          <w:tcPr>
            <w:tcW w:w="0" w:type="auto"/>
            <w:vAlign w:val="center"/>
          </w:tcPr>
          <w:p w:rsidR="00CF51CC" w:rsidRDefault="007B1CF3">
            <w:pPr>
              <w:jc w:val="center"/>
            </w:pPr>
            <w:r>
              <w:rPr>
                <w:rFonts w:eastAsiaTheme="minorEastAsia"/>
                <w:color w:val="000000"/>
                <w:sz w:val="21"/>
                <w:szCs w:val="21"/>
              </w:rPr>
              <w:t>005449</w:t>
            </w:r>
          </w:p>
        </w:tc>
        <w:tc>
          <w:tcPr>
            <w:tcW w:w="0" w:type="auto"/>
            <w:vAlign w:val="center"/>
          </w:tcPr>
          <w:p w:rsidR="00CF51CC" w:rsidRDefault="007B1CF3">
            <w:pPr>
              <w:jc w:val="left"/>
            </w:pPr>
            <w:r>
              <w:rPr>
                <w:rFonts w:eastAsiaTheme="minorEastAsia"/>
                <w:color w:val="000000"/>
                <w:sz w:val="21"/>
                <w:szCs w:val="21"/>
              </w:rPr>
              <w:t>华夏行业龙头混合型证券投资基金</w:t>
            </w:r>
          </w:p>
        </w:tc>
        <w:tc>
          <w:tcPr>
            <w:tcW w:w="0" w:type="auto"/>
            <w:vAlign w:val="center"/>
          </w:tcPr>
          <w:p w:rsidR="00CF51CC" w:rsidRDefault="007B1CF3">
            <w:pPr>
              <w:jc w:val="center"/>
            </w:pPr>
            <w:r>
              <w:rPr>
                <w:rFonts w:eastAsiaTheme="minorEastAsia"/>
                <w:color w:val="000000"/>
                <w:sz w:val="21"/>
                <w:szCs w:val="21"/>
              </w:rPr>
              <w:t>2025-11-19</w:t>
            </w:r>
          </w:p>
        </w:tc>
        <w:tc>
          <w:tcPr>
            <w:tcW w:w="0" w:type="auto"/>
            <w:vAlign w:val="center"/>
          </w:tcPr>
          <w:p w:rsidR="00CF51CC" w:rsidRDefault="007B1CF3">
            <w:pPr>
              <w:jc w:val="center"/>
            </w:pPr>
            <w:r>
              <w:rPr>
                <w:rFonts w:eastAsiaTheme="minorEastAsia"/>
                <w:color w:val="000000"/>
                <w:sz w:val="21"/>
                <w:szCs w:val="21"/>
              </w:rPr>
              <w:t>-</w:t>
            </w:r>
          </w:p>
        </w:tc>
      </w:tr>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是否曾被监管机构予以行政处罚或采取行政监管措施</w:t>
            </w:r>
          </w:p>
        </w:tc>
        <w:tc>
          <w:tcPr>
            <w:tcW w:w="5291" w:type="dxa"/>
            <w:gridSpan w:val="4"/>
          </w:tcPr>
          <w:p w:rsidR="008131EA" w:rsidRDefault="000C24A1">
            <w:pPr>
              <w:rPr>
                <w:rFonts w:eastAsiaTheme="minorEastAsia"/>
                <w:color w:val="000000"/>
                <w:sz w:val="21"/>
                <w:szCs w:val="21"/>
              </w:rPr>
            </w:pPr>
            <w:r>
              <w:rPr>
                <w:rFonts w:eastAsiaTheme="minorEastAsia"/>
                <w:color w:val="000000"/>
                <w:sz w:val="21"/>
                <w:szCs w:val="21"/>
              </w:rPr>
              <w:t>否</w:t>
            </w:r>
          </w:p>
        </w:tc>
      </w:tr>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是否已取得基金从业资格</w:t>
            </w:r>
          </w:p>
        </w:tc>
        <w:tc>
          <w:tcPr>
            <w:tcW w:w="5291" w:type="dxa"/>
            <w:gridSpan w:val="4"/>
          </w:tcPr>
          <w:p w:rsidR="008131EA" w:rsidRDefault="000C24A1">
            <w:pPr>
              <w:rPr>
                <w:rFonts w:eastAsiaTheme="minorEastAsia"/>
                <w:color w:val="000000"/>
                <w:sz w:val="21"/>
                <w:szCs w:val="21"/>
              </w:rPr>
            </w:pPr>
            <w:r>
              <w:rPr>
                <w:rFonts w:eastAsiaTheme="minorEastAsia"/>
                <w:color w:val="000000"/>
                <w:sz w:val="21"/>
                <w:szCs w:val="21"/>
              </w:rPr>
              <w:t>是</w:t>
            </w:r>
          </w:p>
        </w:tc>
      </w:tr>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学历、学位</w:t>
            </w:r>
          </w:p>
        </w:tc>
        <w:tc>
          <w:tcPr>
            <w:tcW w:w="5291" w:type="dxa"/>
            <w:gridSpan w:val="4"/>
          </w:tcPr>
          <w:p w:rsidR="008131EA" w:rsidRDefault="000C24A1">
            <w:pPr>
              <w:rPr>
                <w:rFonts w:eastAsiaTheme="minorEastAsia"/>
                <w:color w:val="000000"/>
                <w:sz w:val="21"/>
                <w:szCs w:val="21"/>
              </w:rPr>
            </w:pPr>
            <w:r>
              <w:rPr>
                <w:rFonts w:eastAsiaTheme="minorEastAsia"/>
                <w:color w:val="000000"/>
                <w:sz w:val="21"/>
                <w:szCs w:val="21"/>
              </w:rPr>
              <w:t>硕士</w:t>
            </w:r>
          </w:p>
        </w:tc>
      </w:tr>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是否已按规定在中国基金业协会注册</w:t>
            </w:r>
            <w:r>
              <w:rPr>
                <w:rFonts w:eastAsiaTheme="minorEastAsia"/>
                <w:color w:val="000000"/>
                <w:sz w:val="21"/>
                <w:szCs w:val="21"/>
              </w:rPr>
              <w:t>/</w:t>
            </w:r>
            <w:r>
              <w:rPr>
                <w:rFonts w:eastAsiaTheme="minorEastAsia"/>
                <w:color w:val="000000"/>
                <w:sz w:val="21"/>
                <w:szCs w:val="21"/>
              </w:rPr>
              <w:t>登记</w:t>
            </w:r>
          </w:p>
        </w:tc>
        <w:tc>
          <w:tcPr>
            <w:tcW w:w="5291" w:type="dxa"/>
            <w:gridSpan w:val="4"/>
          </w:tcPr>
          <w:p w:rsidR="008131EA" w:rsidRDefault="000C24A1">
            <w:pPr>
              <w:rPr>
                <w:rFonts w:eastAsiaTheme="minorEastAsia"/>
                <w:color w:val="000000"/>
                <w:sz w:val="21"/>
                <w:szCs w:val="21"/>
              </w:rPr>
            </w:pPr>
            <w:r>
              <w:rPr>
                <w:rFonts w:eastAsiaTheme="minorEastAsia"/>
                <w:color w:val="000000"/>
                <w:sz w:val="21"/>
                <w:szCs w:val="21"/>
              </w:rPr>
              <w:t>是</w:t>
            </w:r>
          </w:p>
        </w:tc>
      </w:tr>
    </w:tbl>
    <w:p w:rsidR="008131EA" w:rsidRDefault="000C24A1">
      <w:pPr>
        <w:pStyle w:val="3"/>
        <w:keepNext w:val="0"/>
        <w:keepLines w:val="0"/>
        <w:spacing w:before="0" w:after="0" w:line="360" w:lineRule="auto"/>
        <w:rPr>
          <w:bCs w:val="0"/>
          <w:sz w:val="24"/>
          <w:szCs w:val="24"/>
        </w:rPr>
      </w:pPr>
      <w:bookmarkStart w:id="3" w:name="_Toc275961410"/>
      <w:r>
        <w:rPr>
          <w:bCs w:val="0"/>
          <w:sz w:val="24"/>
          <w:szCs w:val="24"/>
        </w:rPr>
        <w:t xml:space="preserve">3 </w:t>
      </w:r>
      <w:r>
        <w:rPr>
          <w:bCs w:val="0"/>
          <w:sz w:val="24"/>
          <w:szCs w:val="24"/>
        </w:rPr>
        <w:t>离任基金经理的相关信息</w:t>
      </w:r>
      <w:bookmarkEnd w:id="3"/>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353"/>
        <w:gridCol w:w="5286"/>
      </w:tblGrid>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离任基金经理姓名</w:t>
            </w:r>
          </w:p>
        </w:tc>
        <w:tc>
          <w:tcPr>
            <w:tcW w:w="5286" w:type="dxa"/>
            <w:vAlign w:val="center"/>
          </w:tcPr>
          <w:p w:rsidR="008131EA" w:rsidRDefault="000C24A1">
            <w:pPr>
              <w:rPr>
                <w:rFonts w:eastAsiaTheme="minorEastAsia"/>
                <w:color w:val="000000"/>
                <w:sz w:val="21"/>
                <w:szCs w:val="21"/>
              </w:rPr>
            </w:pPr>
            <w:r>
              <w:rPr>
                <w:rFonts w:eastAsiaTheme="minorEastAsia"/>
                <w:color w:val="000000"/>
                <w:kern w:val="0"/>
                <w:sz w:val="21"/>
                <w:szCs w:val="21"/>
              </w:rPr>
              <w:t>代瑞亮</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离任原因</w:t>
            </w:r>
          </w:p>
        </w:tc>
        <w:tc>
          <w:tcPr>
            <w:tcW w:w="5286" w:type="dxa"/>
            <w:vAlign w:val="center"/>
          </w:tcPr>
          <w:p w:rsidR="008131EA" w:rsidRDefault="000C24A1">
            <w:pPr>
              <w:rPr>
                <w:rFonts w:eastAsiaTheme="minorEastAsia"/>
                <w:color w:val="000000"/>
                <w:sz w:val="21"/>
                <w:szCs w:val="21"/>
              </w:rPr>
            </w:pPr>
            <w:r>
              <w:rPr>
                <w:rFonts w:eastAsiaTheme="minorEastAsia"/>
                <w:color w:val="000000"/>
                <w:kern w:val="0"/>
                <w:sz w:val="21"/>
                <w:szCs w:val="21"/>
              </w:rPr>
              <w:t>个人原因</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离任日期</w:t>
            </w:r>
          </w:p>
        </w:tc>
        <w:tc>
          <w:tcPr>
            <w:tcW w:w="5286" w:type="dxa"/>
            <w:vAlign w:val="center"/>
          </w:tcPr>
          <w:p w:rsidR="008131EA" w:rsidRDefault="000C24A1">
            <w:pPr>
              <w:rPr>
                <w:rFonts w:eastAsiaTheme="minorEastAsia"/>
                <w:color w:val="000000"/>
                <w:sz w:val="21"/>
                <w:szCs w:val="21"/>
              </w:rPr>
            </w:pPr>
            <w:r>
              <w:rPr>
                <w:rFonts w:eastAsiaTheme="minorEastAsia"/>
                <w:color w:val="000000"/>
                <w:kern w:val="0"/>
                <w:sz w:val="21"/>
                <w:szCs w:val="21"/>
              </w:rPr>
              <w:t>2026</w:t>
            </w:r>
            <w:r>
              <w:rPr>
                <w:rFonts w:eastAsiaTheme="minorEastAsia"/>
                <w:color w:val="000000"/>
                <w:kern w:val="0"/>
                <w:sz w:val="21"/>
                <w:szCs w:val="21"/>
              </w:rPr>
              <w:t>年</w:t>
            </w:r>
            <w:r>
              <w:rPr>
                <w:rFonts w:eastAsiaTheme="minorEastAsia"/>
                <w:color w:val="000000"/>
                <w:kern w:val="0"/>
                <w:sz w:val="21"/>
                <w:szCs w:val="21"/>
              </w:rPr>
              <w:t>2</w:t>
            </w:r>
            <w:r>
              <w:rPr>
                <w:rFonts w:eastAsiaTheme="minorEastAsia"/>
                <w:color w:val="000000"/>
                <w:kern w:val="0"/>
                <w:sz w:val="21"/>
                <w:szCs w:val="21"/>
              </w:rPr>
              <w:t>月</w:t>
            </w:r>
            <w:r>
              <w:rPr>
                <w:rFonts w:eastAsiaTheme="minorEastAsia"/>
                <w:color w:val="000000"/>
                <w:kern w:val="0"/>
                <w:sz w:val="21"/>
                <w:szCs w:val="21"/>
              </w:rPr>
              <w:t>10</w:t>
            </w:r>
            <w:r>
              <w:rPr>
                <w:rFonts w:eastAsiaTheme="minorEastAsia"/>
                <w:color w:val="000000"/>
                <w:kern w:val="0"/>
                <w:sz w:val="21"/>
                <w:szCs w:val="21"/>
              </w:rPr>
              <w:t>日</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转任本公司其他工作岗位的说明</w:t>
            </w:r>
          </w:p>
        </w:tc>
        <w:tc>
          <w:tcPr>
            <w:tcW w:w="5286" w:type="dxa"/>
            <w:vAlign w:val="center"/>
          </w:tcPr>
          <w:p w:rsidR="008131EA" w:rsidRDefault="000C24A1">
            <w:pPr>
              <w:rPr>
                <w:rFonts w:eastAsiaTheme="minorEastAsia"/>
                <w:color w:val="000000"/>
                <w:sz w:val="21"/>
                <w:szCs w:val="21"/>
              </w:rPr>
            </w:pPr>
            <w:r>
              <w:rPr>
                <w:rFonts w:eastAsiaTheme="minorEastAsia"/>
                <w:color w:val="000000"/>
                <w:kern w:val="0"/>
                <w:sz w:val="21"/>
                <w:szCs w:val="21"/>
              </w:rPr>
              <w:t>-</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是否已按规定在中国基金业协会办理注销手续</w:t>
            </w:r>
          </w:p>
        </w:tc>
        <w:tc>
          <w:tcPr>
            <w:tcW w:w="5286" w:type="dxa"/>
            <w:vAlign w:val="center"/>
          </w:tcPr>
          <w:p w:rsidR="008131EA" w:rsidRDefault="000C24A1">
            <w:pPr>
              <w:rPr>
                <w:rFonts w:eastAsiaTheme="minorEastAsia"/>
                <w:color w:val="000000"/>
                <w:sz w:val="21"/>
                <w:szCs w:val="21"/>
              </w:rPr>
            </w:pPr>
            <w:r>
              <w:rPr>
                <w:rFonts w:eastAsiaTheme="minorEastAsia"/>
                <w:color w:val="000000"/>
                <w:kern w:val="0"/>
                <w:sz w:val="21"/>
                <w:szCs w:val="21"/>
              </w:rPr>
              <w:t>是</w:t>
            </w:r>
          </w:p>
        </w:tc>
      </w:tr>
    </w:tbl>
    <w:p w:rsidR="008131EA" w:rsidRDefault="000C24A1">
      <w:pPr>
        <w:pStyle w:val="3"/>
        <w:keepNext w:val="0"/>
        <w:keepLines w:val="0"/>
        <w:spacing w:before="0" w:after="0" w:line="360" w:lineRule="auto"/>
        <w:rPr>
          <w:bCs w:val="0"/>
          <w:sz w:val="24"/>
          <w:szCs w:val="24"/>
        </w:rPr>
      </w:pPr>
      <w:bookmarkStart w:id="4" w:name="_Toc275961411"/>
      <w:r>
        <w:rPr>
          <w:bCs w:val="0"/>
          <w:sz w:val="24"/>
          <w:szCs w:val="24"/>
        </w:rPr>
        <w:t xml:space="preserve">4 </w:t>
      </w:r>
      <w:r>
        <w:rPr>
          <w:bCs w:val="0"/>
          <w:sz w:val="24"/>
          <w:szCs w:val="24"/>
        </w:rPr>
        <w:t>其他需要说明的事项</w:t>
      </w:r>
      <w:bookmarkEnd w:id="4"/>
    </w:p>
    <w:p w:rsidR="00CF51CC" w:rsidRDefault="007B1CF3">
      <w:pPr>
        <w:spacing w:line="360" w:lineRule="auto"/>
        <w:ind w:firstLineChars="200" w:firstLine="480"/>
        <w:rPr>
          <w:rFonts w:eastAsiaTheme="minorEastAsia"/>
          <w:color w:val="000000"/>
          <w:sz w:val="24"/>
          <w:szCs w:val="24"/>
        </w:rPr>
      </w:pPr>
      <w:r>
        <w:rPr>
          <w:rFonts w:eastAsiaTheme="minorEastAsia"/>
          <w:color w:val="000000"/>
          <w:sz w:val="24"/>
          <w:szCs w:val="24"/>
        </w:rPr>
        <w:t>无。</w:t>
      </w:r>
    </w:p>
    <w:p w:rsidR="00CF51CC" w:rsidRDefault="007B1CF3">
      <w:pPr>
        <w:spacing w:line="360" w:lineRule="auto"/>
        <w:ind w:firstLineChars="200" w:firstLine="480"/>
        <w:rPr>
          <w:rFonts w:eastAsiaTheme="minorEastAsia"/>
          <w:color w:val="000000"/>
          <w:sz w:val="24"/>
          <w:szCs w:val="24"/>
        </w:rPr>
      </w:pPr>
      <w:r>
        <w:rPr>
          <w:rFonts w:eastAsiaTheme="minorEastAsia"/>
          <w:color w:val="000000"/>
          <w:sz w:val="24"/>
          <w:szCs w:val="24"/>
        </w:rPr>
        <w:t>特此公告</w:t>
      </w:r>
    </w:p>
    <w:p w:rsidR="00CF51CC" w:rsidRDefault="007B1CF3">
      <w:pPr>
        <w:spacing w:line="360" w:lineRule="auto"/>
        <w:ind w:firstLineChars="200" w:firstLine="480"/>
        <w:rPr>
          <w:rFonts w:eastAsiaTheme="minorEastAsia"/>
          <w:color w:val="000000"/>
          <w:sz w:val="24"/>
          <w:szCs w:val="24"/>
        </w:rPr>
      </w:pPr>
      <w:r>
        <w:rPr>
          <w:rFonts w:eastAsiaTheme="minorEastAsia"/>
          <w:color w:val="000000"/>
          <w:sz w:val="24"/>
          <w:szCs w:val="24"/>
        </w:rPr>
        <w:t xml:space="preserve">                                             </w:t>
      </w:r>
      <w:r>
        <w:rPr>
          <w:rFonts w:eastAsiaTheme="minorEastAsia"/>
          <w:color w:val="000000"/>
          <w:sz w:val="24"/>
          <w:szCs w:val="24"/>
        </w:rPr>
        <w:t>华夏基金管理有限公司</w:t>
      </w:r>
    </w:p>
    <w:p w:rsidR="008131EA" w:rsidRDefault="000C24A1" w:rsidP="00714717">
      <w:pPr>
        <w:spacing w:line="360" w:lineRule="auto"/>
        <w:ind w:firstLineChars="200" w:firstLine="480"/>
        <w:rPr>
          <w:rFonts w:eastAsiaTheme="minorEastAsia"/>
          <w:color w:val="000000"/>
          <w:sz w:val="24"/>
          <w:szCs w:val="24"/>
        </w:rPr>
      </w:pPr>
      <w:r>
        <w:rPr>
          <w:rFonts w:eastAsiaTheme="minorEastAsia"/>
          <w:color w:val="000000"/>
          <w:sz w:val="24"/>
          <w:szCs w:val="24"/>
        </w:rPr>
        <w:t xml:space="preserve">                                             </w:t>
      </w:r>
      <w:r>
        <w:rPr>
          <w:rFonts w:eastAsiaTheme="minorEastAsia"/>
          <w:color w:val="000000"/>
          <w:sz w:val="24"/>
          <w:szCs w:val="24"/>
        </w:rPr>
        <w:t>二〇二六年二月十一日</w:t>
      </w:r>
    </w:p>
    <w:sectPr w:rsidR="008131EA" w:rsidSect="00570C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9B9" w:rsidRDefault="003539B9" w:rsidP="007F1E6B">
      <w:r>
        <w:separator/>
      </w:r>
    </w:p>
  </w:endnote>
  <w:endnote w:type="continuationSeparator" w:id="0">
    <w:p w:rsidR="003539B9" w:rsidRDefault="003539B9" w:rsidP="007F1E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9B9" w:rsidRDefault="003539B9" w:rsidP="007F1E6B">
      <w:r>
        <w:separator/>
      </w:r>
    </w:p>
  </w:footnote>
  <w:footnote w:type="continuationSeparator" w:id="0">
    <w:p w:rsidR="003539B9" w:rsidRDefault="003539B9" w:rsidP="007F1E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317"/>
    <w:rsid w:val="0000418A"/>
    <w:rsid w:val="000071CE"/>
    <w:rsid w:val="00041353"/>
    <w:rsid w:val="00042A21"/>
    <w:rsid w:val="00070317"/>
    <w:rsid w:val="000C24A1"/>
    <w:rsid w:val="00111BD0"/>
    <w:rsid w:val="00191AD9"/>
    <w:rsid w:val="001F622D"/>
    <w:rsid w:val="00207AA8"/>
    <w:rsid w:val="002A51E8"/>
    <w:rsid w:val="002F4DD9"/>
    <w:rsid w:val="003017E9"/>
    <w:rsid w:val="00306525"/>
    <w:rsid w:val="003539B9"/>
    <w:rsid w:val="00412A37"/>
    <w:rsid w:val="004966BA"/>
    <w:rsid w:val="004B3F81"/>
    <w:rsid w:val="004D01DF"/>
    <w:rsid w:val="0052318A"/>
    <w:rsid w:val="0053712A"/>
    <w:rsid w:val="00547962"/>
    <w:rsid w:val="00566533"/>
    <w:rsid w:val="00566B55"/>
    <w:rsid w:val="00570CE0"/>
    <w:rsid w:val="00596F7A"/>
    <w:rsid w:val="005B28C6"/>
    <w:rsid w:val="005B39B4"/>
    <w:rsid w:val="005C1B03"/>
    <w:rsid w:val="005F3560"/>
    <w:rsid w:val="006113F1"/>
    <w:rsid w:val="006152A9"/>
    <w:rsid w:val="006163B1"/>
    <w:rsid w:val="00625BFE"/>
    <w:rsid w:val="006340ED"/>
    <w:rsid w:val="0066275C"/>
    <w:rsid w:val="00672C20"/>
    <w:rsid w:val="00692E22"/>
    <w:rsid w:val="006C3757"/>
    <w:rsid w:val="0070712F"/>
    <w:rsid w:val="00714717"/>
    <w:rsid w:val="007179FB"/>
    <w:rsid w:val="0079204B"/>
    <w:rsid w:val="007B1CF3"/>
    <w:rsid w:val="007F1E6B"/>
    <w:rsid w:val="007F6D1D"/>
    <w:rsid w:val="00803A3A"/>
    <w:rsid w:val="00807FC2"/>
    <w:rsid w:val="008131EA"/>
    <w:rsid w:val="00872E95"/>
    <w:rsid w:val="0087717F"/>
    <w:rsid w:val="008F0ACC"/>
    <w:rsid w:val="009D65C6"/>
    <w:rsid w:val="009E3ABA"/>
    <w:rsid w:val="00A522D0"/>
    <w:rsid w:val="00A61621"/>
    <w:rsid w:val="00A63D9B"/>
    <w:rsid w:val="00A66507"/>
    <w:rsid w:val="00B03319"/>
    <w:rsid w:val="00B27750"/>
    <w:rsid w:val="00BE716F"/>
    <w:rsid w:val="00BE7AA2"/>
    <w:rsid w:val="00CD7ABA"/>
    <w:rsid w:val="00CF51CC"/>
    <w:rsid w:val="00D047E3"/>
    <w:rsid w:val="00D21C32"/>
    <w:rsid w:val="00D64B1C"/>
    <w:rsid w:val="00DD624E"/>
    <w:rsid w:val="00DE5519"/>
    <w:rsid w:val="00E435FE"/>
    <w:rsid w:val="00E857A8"/>
    <w:rsid w:val="00EC7F0B"/>
    <w:rsid w:val="00ED112A"/>
    <w:rsid w:val="00F70EFB"/>
    <w:rsid w:val="00F9386D"/>
    <w:rsid w:val="00FC353A"/>
    <w:rsid w:val="05791921"/>
    <w:rsid w:val="0691773E"/>
    <w:rsid w:val="07B11083"/>
    <w:rsid w:val="0D5608DC"/>
    <w:rsid w:val="200C6355"/>
    <w:rsid w:val="25743650"/>
    <w:rsid w:val="30E96197"/>
    <w:rsid w:val="344B00E7"/>
    <w:rsid w:val="3B762ED1"/>
    <w:rsid w:val="3E010B84"/>
    <w:rsid w:val="3EC364B6"/>
    <w:rsid w:val="3ECC13DD"/>
    <w:rsid w:val="44292A8D"/>
    <w:rsid w:val="47D978BC"/>
    <w:rsid w:val="48EB2C1B"/>
    <w:rsid w:val="4A0A577D"/>
    <w:rsid w:val="59EE5D8B"/>
    <w:rsid w:val="5A2C3C54"/>
    <w:rsid w:val="60F754DF"/>
    <w:rsid w:val="63475815"/>
    <w:rsid w:val="67BE1A79"/>
    <w:rsid w:val="683F1BE3"/>
    <w:rsid w:val="70C24431"/>
    <w:rsid w:val="785D3A1D"/>
    <w:rsid w:val="7C39635D"/>
    <w:rsid w:val="7F0C4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CE0"/>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570CE0"/>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570CE0"/>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570CE0"/>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570CE0"/>
    <w:rPr>
      <w:rFonts w:ascii="宋体" w:eastAsia="宋体"/>
      <w:sz w:val="18"/>
      <w:szCs w:val="18"/>
    </w:rPr>
  </w:style>
  <w:style w:type="paragraph" w:styleId="a4">
    <w:name w:val="Balloon Text"/>
    <w:basedOn w:val="a"/>
    <w:link w:val="Char0"/>
    <w:uiPriority w:val="99"/>
    <w:semiHidden/>
    <w:unhideWhenUsed/>
    <w:qFormat/>
    <w:rsid w:val="00570CE0"/>
    <w:rPr>
      <w:sz w:val="18"/>
      <w:szCs w:val="18"/>
    </w:rPr>
  </w:style>
  <w:style w:type="paragraph" w:styleId="a5">
    <w:name w:val="footer"/>
    <w:basedOn w:val="a"/>
    <w:link w:val="Char1"/>
    <w:uiPriority w:val="99"/>
    <w:unhideWhenUsed/>
    <w:qFormat/>
    <w:rsid w:val="00570CE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70CE0"/>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570CE0"/>
    <w:pPr>
      <w:snapToGrid w:val="0"/>
      <w:jc w:val="left"/>
    </w:pPr>
    <w:rPr>
      <w:rFonts w:eastAsia="宋体"/>
      <w:sz w:val="18"/>
    </w:rPr>
  </w:style>
  <w:style w:type="character" w:styleId="a8">
    <w:name w:val="footnote reference"/>
    <w:basedOn w:val="a0"/>
    <w:qFormat/>
    <w:rsid w:val="00570CE0"/>
    <w:rPr>
      <w:vertAlign w:val="superscript"/>
    </w:rPr>
  </w:style>
  <w:style w:type="character" w:customStyle="1" w:styleId="1Char">
    <w:name w:val="标题 1 Char"/>
    <w:basedOn w:val="a0"/>
    <w:link w:val="1"/>
    <w:qFormat/>
    <w:rsid w:val="00570CE0"/>
    <w:rPr>
      <w:rFonts w:ascii="Times New Roman" w:eastAsia="宋体" w:hAnsi="Times New Roman" w:cs="Times New Roman"/>
      <w:b/>
      <w:bCs/>
      <w:kern w:val="44"/>
      <w:sz w:val="44"/>
      <w:szCs w:val="44"/>
    </w:rPr>
  </w:style>
  <w:style w:type="character" w:customStyle="1" w:styleId="2Char">
    <w:name w:val="标题 2 Char"/>
    <w:basedOn w:val="a0"/>
    <w:link w:val="2"/>
    <w:qFormat/>
    <w:rsid w:val="00570CE0"/>
    <w:rPr>
      <w:rFonts w:ascii="Arial" w:eastAsia="黑体" w:hAnsi="Arial" w:cs="Times New Roman"/>
      <w:b/>
      <w:bCs/>
      <w:sz w:val="32"/>
      <w:szCs w:val="32"/>
    </w:rPr>
  </w:style>
  <w:style w:type="character" w:customStyle="1" w:styleId="Char3">
    <w:name w:val="脚注文本 Char"/>
    <w:basedOn w:val="a0"/>
    <w:link w:val="a7"/>
    <w:qFormat/>
    <w:rsid w:val="00570CE0"/>
    <w:rPr>
      <w:rFonts w:ascii="Times New Roman" w:eastAsia="宋体" w:hAnsi="Times New Roman" w:cs="Times New Roman"/>
      <w:sz w:val="18"/>
      <w:szCs w:val="20"/>
    </w:rPr>
  </w:style>
  <w:style w:type="character" w:customStyle="1" w:styleId="Char">
    <w:name w:val="文档结构图 Char"/>
    <w:basedOn w:val="a0"/>
    <w:link w:val="a3"/>
    <w:uiPriority w:val="99"/>
    <w:semiHidden/>
    <w:qFormat/>
    <w:rsid w:val="00570CE0"/>
    <w:rPr>
      <w:rFonts w:ascii="宋体" w:eastAsia="宋体" w:hAnsi="Times New Roman" w:cs="Times New Roman"/>
      <w:sz w:val="18"/>
      <w:szCs w:val="18"/>
    </w:rPr>
  </w:style>
  <w:style w:type="character" w:customStyle="1" w:styleId="Char2">
    <w:name w:val="页眉 Char"/>
    <w:basedOn w:val="a0"/>
    <w:link w:val="a6"/>
    <w:uiPriority w:val="99"/>
    <w:qFormat/>
    <w:rsid w:val="00570CE0"/>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570CE0"/>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570CE0"/>
    <w:rPr>
      <w:rFonts w:ascii="Times New Roman" w:eastAsia="方正仿宋简体" w:hAnsi="Times New Roman" w:cs="Times New Roman"/>
      <w:sz w:val="18"/>
      <w:szCs w:val="18"/>
    </w:rPr>
  </w:style>
  <w:style w:type="character" w:customStyle="1" w:styleId="3Char">
    <w:name w:val="标题 3 Char"/>
    <w:basedOn w:val="a0"/>
    <w:link w:val="3"/>
    <w:rsid w:val="00570CE0"/>
    <w:rPr>
      <w:rFonts w:ascii="Times New Roman" w:eastAsia="宋体" w:hAnsi="Times New Roman"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1071</Characters>
  <Application>Microsoft Office Word</Application>
  <DocSecurity>4</DocSecurity>
  <Lines>8</Lines>
  <Paragraphs>2</Paragraphs>
  <ScaleCrop>false</ScaleCrop>
  <Company>微软中国</Company>
  <LinksUpToDate>false</LinksUpToDate>
  <CharactersWithSpaces>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2026-02-10T16:03:00Z</dcterms:created>
  <dcterms:modified xsi:type="dcterms:W3CDTF">2026-02-10T16:03:00Z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0D8DC40FD31E48878634C09ABBACDCEC</vt:lpwstr>
  </property>
</Properties>
</file>