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2C1" w:rsidRDefault="005462C1">
      <w:pPr>
        <w:pStyle w:val="Default"/>
      </w:pPr>
    </w:p>
    <w:p w:rsidR="005462C1" w:rsidRDefault="0029639E">
      <w:pPr>
        <w:pStyle w:val="Default"/>
        <w:spacing w:line="480" w:lineRule="auto"/>
        <w:jc w:val="center"/>
        <w:rPr>
          <w:b/>
          <w:szCs w:val="23"/>
        </w:rPr>
      </w:pPr>
      <w:r>
        <w:rPr>
          <w:rFonts w:hint="eastAsia"/>
          <w:b/>
          <w:szCs w:val="23"/>
        </w:rPr>
        <w:t>华富基金管理有限公司</w:t>
      </w:r>
    </w:p>
    <w:p w:rsidR="005462C1" w:rsidRDefault="0029639E">
      <w:pPr>
        <w:pStyle w:val="Default"/>
        <w:spacing w:line="480" w:lineRule="auto"/>
        <w:jc w:val="center"/>
        <w:rPr>
          <w:rFonts w:hAnsi="Calibri"/>
          <w:b/>
          <w:szCs w:val="23"/>
        </w:rPr>
      </w:pPr>
      <w:r>
        <w:rPr>
          <w:rFonts w:hint="eastAsia"/>
          <w:b/>
          <w:szCs w:val="23"/>
        </w:rPr>
        <w:t>关于华富安华债券型证券投资基金增加</w:t>
      </w:r>
      <w:r>
        <w:rPr>
          <w:rFonts w:hint="eastAsia"/>
          <w:b/>
          <w:szCs w:val="23"/>
        </w:rPr>
        <w:t>D</w:t>
      </w:r>
      <w:r>
        <w:rPr>
          <w:rFonts w:hint="eastAsia"/>
          <w:b/>
          <w:szCs w:val="23"/>
        </w:rPr>
        <w:t>类</w:t>
      </w:r>
      <w:r>
        <w:rPr>
          <w:rFonts w:hAnsi="Calibri" w:hint="eastAsia"/>
          <w:b/>
          <w:szCs w:val="23"/>
        </w:rPr>
        <w:t>基金份额</w:t>
      </w:r>
    </w:p>
    <w:p w:rsidR="005462C1" w:rsidRDefault="0029639E">
      <w:pPr>
        <w:pStyle w:val="Default"/>
        <w:spacing w:line="480" w:lineRule="auto"/>
        <w:jc w:val="center"/>
        <w:rPr>
          <w:rFonts w:hAnsi="Calibri"/>
          <w:b/>
          <w:szCs w:val="23"/>
        </w:rPr>
      </w:pPr>
      <w:r>
        <w:rPr>
          <w:rFonts w:hAnsi="Calibri" w:hint="eastAsia"/>
          <w:b/>
          <w:szCs w:val="23"/>
        </w:rPr>
        <w:t>并修改基金合同等</w:t>
      </w:r>
      <w:r>
        <w:rPr>
          <w:rFonts w:hAnsi="Calibri"/>
          <w:b/>
          <w:szCs w:val="23"/>
        </w:rPr>
        <w:t>法律文件</w:t>
      </w:r>
      <w:r>
        <w:rPr>
          <w:rFonts w:hAnsi="Calibri" w:hint="eastAsia"/>
          <w:b/>
          <w:szCs w:val="23"/>
        </w:rPr>
        <w:t>的公告</w:t>
      </w:r>
    </w:p>
    <w:p w:rsidR="005462C1" w:rsidRDefault="005462C1">
      <w:pPr>
        <w:pStyle w:val="Default"/>
        <w:rPr>
          <w:rFonts w:hAnsi="Calibri"/>
          <w:sz w:val="23"/>
          <w:szCs w:val="23"/>
        </w:rPr>
      </w:pPr>
    </w:p>
    <w:p w:rsidR="005462C1" w:rsidRDefault="0029639E">
      <w:pPr>
        <w:pStyle w:val="Default"/>
        <w:numPr>
          <w:ilvl w:val="255"/>
          <w:numId w:val="0"/>
        </w:numPr>
        <w:spacing w:line="360" w:lineRule="auto"/>
        <w:ind w:firstLineChars="200" w:firstLine="420"/>
        <w:jc w:val="both"/>
        <w:rPr>
          <w:rFonts w:hAnsi="Calibri"/>
          <w:b/>
          <w:bCs/>
          <w:sz w:val="21"/>
          <w:szCs w:val="21"/>
        </w:rPr>
      </w:pPr>
      <w:r>
        <w:rPr>
          <w:rFonts w:hAnsi="Calibri" w:hint="eastAsia"/>
          <w:sz w:val="21"/>
          <w:szCs w:val="21"/>
        </w:rPr>
        <w:t>为了更好地满足投资者的投资需求，根据《中华人民共和国证券投资基金法》《公开募集证券投资基金运作管理办法》等法律法规的规定及基金合同的有关约定，华富基金</w:t>
      </w:r>
      <w:r>
        <w:rPr>
          <w:rFonts w:hAnsi="Calibri"/>
          <w:sz w:val="21"/>
          <w:szCs w:val="21"/>
        </w:rPr>
        <w:t>管理有限公司（以下简称</w:t>
      </w:r>
      <w:r>
        <w:rPr>
          <w:rFonts w:hAnsi="Calibri" w:hint="eastAsia"/>
          <w:sz w:val="21"/>
          <w:szCs w:val="21"/>
        </w:rPr>
        <w:t>“本公司”或“基金管理人”）经与基金托管人中国建设</w:t>
      </w:r>
      <w:r>
        <w:rPr>
          <w:rFonts w:hAnsi="Calibri"/>
          <w:sz w:val="21"/>
          <w:szCs w:val="21"/>
        </w:rPr>
        <w:t>银行股份有限公司</w:t>
      </w:r>
      <w:r>
        <w:rPr>
          <w:rFonts w:hAnsi="Calibri" w:hint="eastAsia"/>
          <w:sz w:val="21"/>
          <w:szCs w:val="21"/>
        </w:rPr>
        <w:t>协商一致，决定自</w:t>
      </w:r>
      <w:r>
        <w:rPr>
          <w:rFonts w:hAnsi="Calibri" w:hint="eastAsia"/>
          <w:sz w:val="21"/>
          <w:szCs w:val="21"/>
        </w:rPr>
        <w:t>2026</w:t>
      </w:r>
      <w:r>
        <w:rPr>
          <w:rFonts w:hAnsi="Calibri" w:hint="eastAsia"/>
          <w:sz w:val="21"/>
          <w:szCs w:val="21"/>
        </w:rPr>
        <w:t>年</w:t>
      </w:r>
      <w:r>
        <w:rPr>
          <w:rFonts w:hAnsi="Calibri"/>
          <w:sz w:val="21"/>
          <w:szCs w:val="21"/>
        </w:rPr>
        <w:t>2</w:t>
      </w:r>
      <w:r>
        <w:rPr>
          <w:rFonts w:hAnsi="Calibri" w:hint="eastAsia"/>
          <w:sz w:val="21"/>
          <w:szCs w:val="21"/>
        </w:rPr>
        <w:t>月</w:t>
      </w:r>
      <w:r>
        <w:rPr>
          <w:rFonts w:hAnsi="Calibri" w:hint="eastAsia"/>
          <w:sz w:val="21"/>
          <w:szCs w:val="21"/>
        </w:rPr>
        <w:t>12</w:t>
      </w:r>
      <w:r>
        <w:rPr>
          <w:rFonts w:hAnsi="Calibri" w:hint="eastAsia"/>
          <w:sz w:val="21"/>
          <w:szCs w:val="21"/>
        </w:rPr>
        <w:t>日起，增加华富安华债券型证券投资基金（以下简称“本基金”）</w:t>
      </w:r>
      <w:r>
        <w:rPr>
          <w:rFonts w:hAnsi="Calibri" w:hint="eastAsia"/>
          <w:sz w:val="21"/>
          <w:szCs w:val="21"/>
        </w:rPr>
        <w:t>D</w:t>
      </w:r>
      <w:r>
        <w:rPr>
          <w:rFonts w:hAnsi="Calibri" w:hint="eastAsia"/>
          <w:sz w:val="21"/>
          <w:szCs w:val="21"/>
        </w:rPr>
        <w:t>类基金份额、更新基金管理人信息，并相应修改基金合同等</w:t>
      </w:r>
      <w:r>
        <w:rPr>
          <w:rFonts w:hAnsi="Calibri"/>
          <w:sz w:val="21"/>
          <w:szCs w:val="21"/>
        </w:rPr>
        <w:t>法律文件相关条款</w:t>
      </w:r>
      <w:r>
        <w:rPr>
          <w:rFonts w:hAnsi="Calibri" w:hint="eastAsia"/>
          <w:sz w:val="21"/>
          <w:szCs w:val="21"/>
        </w:rPr>
        <w:t>。现将相关事宜公告如下：</w:t>
      </w:r>
    </w:p>
    <w:p w:rsidR="005462C1" w:rsidRDefault="0029639E">
      <w:pPr>
        <w:pStyle w:val="Default"/>
        <w:spacing w:line="360" w:lineRule="auto"/>
        <w:ind w:firstLineChars="200" w:firstLine="422"/>
        <w:rPr>
          <w:rFonts w:hAnsi="Calibri"/>
          <w:b/>
          <w:sz w:val="21"/>
          <w:szCs w:val="21"/>
        </w:rPr>
      </w:pPr>
      <w:r>
        <w:rPr>
          <w:rFonts w:hAnsi="Calibri" w:hint="eastAsia"/>
          <w:b/>
          <w:sz w:val="21"/>
          <w:szCs w:val="21"/>
        </w:rPr>
        <w:t>一、本基金新增</w:t>
      </w:r>
      <w:r>
        <w:rPr>
          <w:rFonts w:hAnsi="Calibri" w:hint="eastAsia"/>
          <w:b/>
          <w:sz w:val="21"/>
          <w:szCs w:val="21"/>
        </w:rPr>
        <w:t>D</w:t>
      </w:r>
      <w:r>
        <w:rPr>
          <w:rFonts w:hAnsi="Calibri" w:hint="eastAsia"/>
          <w:b/>
          <w:sz w:val="21"/>
          <w:szCs w:val="21"/>
        </w:rPr>
        <w:t>类</w:t>
      </w:r>
      <w:r>
        <w:rPr>
          <w:rFonts w:hAnsi="Calibri"/>
          <w:b/>
          <w:sz w:val="21"/>
          <w:szCs w:val="21"/>
        </w:rPr>
        <w:t>基金份额的</w:t>
      </w:r>
      <w:r>
        <w:rPr>
          <w:rFonts w:hAnsi="Calibri" w:hint="eastAsia"/>
          <w:b/>
          <w:sz w:val="21"/>
          <w:szCs w:val="21"/>
        </w:rPr>
        <w:t>基本</w:t>
      </w:r>
      <w:r>
        <w:rPr>
          <w:rFonts w:hAnsi="Calibri"/>
          <w:b/>
          <w:sz w:val="21"/>
          <w:szCs w:val="21"/>
        </w:rPr>
        <w:t>情况</w:t>
      </w:r>
    </w:p>
    <w:p w:rsidR="005462C1" w:rsidRDefault="0029639E">
      <w:pPr>
        <w:spacing w:line="360" w:lineRule="auto"/>
        <w:ind w:firstLineChars="200" w:firstLine="420"/>
        <w:rPr>
          <w:bCs/>
          <w:szCs w:val="21"/>
        </w:rPr>
      </w:pPr>
      <w:r>
        <w:rPr>
          <w:rFonts w:hint="eastAsia"/>
          <w:bCs/>
          <w:szCs w:val="21"/>
        </w:rPr>
        <w:t>本基金根据申购费用、销售服务费等收取方式的不同，将基金份额分为不同的类别。在投资者申购时收取申购费用，而不从本类别的基金资产中计提销售服务费的，称为</w:t>
      </w:r>
      <w:r>
        <w:rPr>
          <w:rFonts w:hint="eastAsia"/>
          <w:bCs/>
          <w:szCs w:val="21"/>
        </w:rPr>
        <w:t>A</w:t>
      </w:r>
      <w:r>
        <w:rPr>
          <w:rFonts w:hint="eastAsia"/>
          <w:bCs/>
          <w:szCs w:val="21"/>
        </w:rPr>
        <w:t>类基金份额；在投资者申购时，代销机构收取申购费用，但不从本类别基金资产中收取销售服务费的，称为</w:t>
      </w:r>
      <w:r>
        <w:rPr>
          <w:rFonts w:hint="eastAsia"/>
          <w:bCs/>
          <w:szCs w:val="21"/>
        </w:rPr>
        <w:t>D</w:t>
      </w:r>
      <w:r>
        <w:rPr>
          <w:rFonts w:hint="eastAsia"/>
          <w:bCs/>
          <w:szCs w:val="21"/>
        </w:rPr>
        <w:t>类基金份额；在投资者申购时不收取申购费用，而是从本类别基金资产中计提销售服务费的，称为</w:t>
      </w:r>
      <w:r>
        <w:rPr>
          <w:rFonts w:hint="eastAsia"/>
          <w:bCs/>
          <w:szCs w:val="21"/>
        </w:rPr>
        <w:t>C</w:t>
      </w:r>
      <w:r>
        <w:rPr>
          <w:rFonts w:hint="eastAsia"/>
          <w:bCs/>
          <w:szCs w:val="21"/>
        </w:rPr>
        <w:t>类基金份额。通过基金管理人申购本基金</w:t>
      </w:r>
      <w:r>
        <w:rPr>
          <w:rFonts w:hint="eastAsia"/>
          <w:bCs/>
          <w:szCs w:val="21"/>
        </w:rPr>
        <w:t>D</w:t>
      </w:r>
      <w:r>
        <w:rPr>
          <w:rFonts w:hint="eastAsia"/>
          <w:bCs/>
          <w:szCs w:val="21"/>
        </w:rPr>
        <w:t>类基金份额的，不收取申购费。本基金各类基金份额分别设置代码。由于基金费用的不</w:t>
      </w:r>
      <w:r>
        <w:rPr>
          <w:rFonts w:hint="eastAsia"/>
          <w:bCs/>
          <w:szCs w:val="21"/>
        </w:rPr>
        <w:t>同，本基金各类基金份额将分别计算并公告基金份额净值。</w:t>
      </w:r>
    </w:p>
    <w:p w:rsidR="005462C1" w:rsidRDefault="0029639E">
      <w:pPr>
        <w:pStyle w:val="Default"/>
        <w:spacing w:line="360" w:lineRule="auto"/>
        <w:ind w:firstLineChars="200" w:firstLine="420"/>
        <w:rPr>
          <w:rFonts w:hAnsi="Calibri"/>
          <w:sz w:val="21"/>
          <w:szCs w:val="21"/>
        </w:rPr>
      </w:pPr>
      <w:r>
        <w:rPr>
          <w:rFonts w:hAnsi="Calibri"/>
          <w:sz w:val="21"/>
          <w:szCs w:val="21"/>
        </w:rPr>
        <w:t>投资者可以自主选择</w:t>
      </w:r>
      <w:r>
        <w:rPr>
          <w:rFonts w:hAnsi="Calibri"/>
          <w:sz w:val="21"/>
          <w:szCs w:val="21"/>
        </w:rPr>
        <w:t>A</w:t>
      </w:r>
      <w:r>
        <w:rPr>
          <w:rFonts w:hAnsi="Calibri"/>
          <w:sz w:val="21"/>
          <w:szCs w:val="21"/>
        </w:rPr>
        <w:t>类基金份额</w:t>
      </w:r>
      <w:r>
        <w:rPr>
          <w:rFonts w:hAnsi="Calibri" w:hint="eastAsia"/>
          <w:sz w:val="21"/>
          <w:szCs w:val="21"/>
        </w:rPr>
        <w:t>、</w:t>
      </w:r>
      <w:r>
        <w:rPr>
          <w:rFonts w:hAnsi="Calibri"/>
          <w:sz w:val="21"/>
          <w:szCs w:val="21"/>
        </w:rPr>
        <w:t>C</w:t>
      </w:r>
      <w:r>
        <w:rPr>
          <w:rFonts w:hAnsi="Calibri"/>
          <w:sz w:val="21"/>
          <w:szCs w:val="21"/>
        </w:rPr>
        <w:t>类基金份额</w:t>
      </w:r>
      <w:r>
        <w:rPr>
          <w:rFonts w:hAnsi="Calibri" w:hint="eastAsia"/>
          <w:sz w:val="21"/>
          <w:szCs w:val="21"/>
        </w:rPr>
        <w:t>或</w:t>
      </w:r>
      <w:r>
        <w:rPr>
          <w:rFonts w:hAnsi="Calibri" w:hint="eastAsia"/>
          <w:sz w:val="21"/>
          <w:szCs w:val="21"/>
        </w:rPr>
        <w:t>D</w:t>
      </w:r>
      <w:r>
        <w:rPr>
          <w:rFonts w:hAnsi="Calibri" w:hint="eastAsia"/>
          <w:sz w:val="21"/>
          <w:szCs w:val="21"/>
        </w:rPr>
        <w:t>类基金份额</w:t>
      </w:r>
      <w:r>
        <w:rPr>
          <w:rFonts w:hAnsi="Calibri"/>
          <w:sz w:val="21"/>
          <w:szCs w:val="21"/>
        </w:rPr>
        <w:t>对应的基金代码进行申购</w:t>
      </w:r>
      <w:r>
        <w:rPr>
          <w:rFonts w:hAnsi="Calibri" w:hint="eastAsia"/>
          <w:sz w:val="21"/>
          <w:szCs w:val="21"/>
        </w:rPr>
        <w:t>。</w:t>
      </w:r>
    </w:p>
    <w:p w:rsidR="005462C1" w:rsidRDefault="0029639E">
      <w:pPr>
        <w:pStyle w:val="Default"/>
        <w:spacing w:line="360" w:lineRule="auto"/>
        <w:ind w:firstLineChars="200" w:firstLine="420"/>
        <w:rPr>
          <w:rFonts w:hAnsi="Calibri"/>
          <w:sz w:val="21"/>
          <w:szCs w:val="21"/>
        </w:rPr>
      </w:pPr>
      <w:r>
        <w:rPr>
          <w:rFonts w:hAnsi="Calibri" w:hint="eastAsia"/>
          <w:sz w:val="21"/>
          <w:szCs w:val="21"/>
        </w:rPr>
        <w:t>具体</w:t>
      </w:r>
      <w:r>
        <w:rPr>
          <w:rFonts w:hAnsi="Calibri"/>
          <w:sz w:val="21"/>
          <w:szCs w:val="21"/>
        </w:rPr>
        <w:t>分类规则及费率如下所示：</w:t>
      </w:r>
    </w:p>
    <w:p w:rsidR="005462C1" w:rsidRDefault="0029639E">
      <w:pPr>
        <w:pStyle w:val="Default"/>
        <w:spacing w:line="360" w:lineRule="auto"/>
        <w:ind w:firstLineChars="200" w:firstLine="420"/>
        <w:rPr>
          <w:rFonts w:hAnsi="Calibri"/>
          <w:sz w:val="21"/>
          <w:szCs w:val="21"/>
        </w:rPr>
      </w:pPr>
      <w:r>
        <w:rPr>
          <w:rFonts w:hAnsi="Calibri" w:hint="eastAsia"/>
          <w:sz w:val="21"/>
          <w:szCs w:val="21"/>
        </w:rPr>
        <w:t>1</w:t>
      </w:r>
      <w:r>
        <w:rPr>
          <w:rFonts w:hAnsi="Calibri" w:hint="eastAsia"/>
          <w:sz w:val="21"/>
          <w:szCs w:val="21"/>
        </w:rPr>
        <w:t>、本基金</w:t>
      </w:r>
      <w:r>
        <w:rPr>
          <w:rFonts w:hAnsi="Calibri" w:hint="eastAsia"/>
          <w:sz w:val="21"/>
          <w:szCs w:val="21"/>
        </w:rPr>
        <w:t>A</w:t>
      </w:r>
      <w:r>
        <w:rPr>
          <w:rFonts w:hAnsi="Calibri" w:hint="eastAsia"/>
          <w:sz w:val="21"/>
          <w:szCs w:val="21"/>
        </w:rPr>
        <w:t>类、</w:t>
      </w:r>
      <w:r>
        <w:rPr>
          <w:rFonts w:hAnsi="Calibri" w:hint="eastAsia"/>
          <w:sz w:val="21"/>
          <w:szCs w:val="21"/>
        </w:rPr>
        <w:t>C</w:t>
      </w:r>
      <w:r>
        <w:rPr>
          <w:rFonts w:hAnsi="Calibri" w:hint="eastAsia"/>
          <w:sz w:val="21"/>
          <w:szCs w:val="21"/>
        </w:rPr>
        <w:t>类、</w:t>
      </w:r>
      <w:r>
        <w:rPr>
          <w:rFonts w:hAnsi="Calibri" w:hint="eastAsia"/>
          <w:sz w:val="21"/>
          <w:szCs w:val="21"/>
        </w:rPr>
        <w:t>D</w:t>
      </w:r>
      <w:r>
        <w:rPr>
          <w:rFonts w:hAnsi="Calibri" w:hint="eastAsia"/>
          <w:sz w:val="21"/>
          <w:szCs w:val="21"/>
        </w:rPr>
        <w:t>类基金份额的</w:t>
      </w:r>
      <w:r>
        <w:rPr>
          <w:rFonts w:hAnsi="Calibri"/>
          <w:sz w:val="21"/>
          <w:szCs w:val="21"/>
        </w:rPr>
        <w:t>基金代码</w:t>
      </w:r>
      <w:r>
        <w:rPr>
          <w:rFonts w:hAnsi="Calibri" w:hint="eastAsia"/>
          <w:sz w:val="21"/>
          <w:szCs w:val="21"/>
        </w:rPr>
        <w:t>与</w:t>
      </w:r>
      <w:r>
        <w:rPr>
          <w:rFonts w:hAnsi="Calibri"/>
          <w:sz w:val="21"/>
          <w:szCs w:val="21"/>
        </w:rPr>
        <w:t>基金简称</w:t>
      </w:r>
      <w:r>
        <w:rPr>
          <w:rFonts w:hAnsi="Calibri" w:hint="eastAsia"/>
          <w:sz w:val="21"/>
          <w:szCs w:val="21"/>
        </w:rPr>
        <w:t>：</w:t>
      </w:r>
    </w:p>
    <w:tbl>
      <w:tblPr>
        <w:tblStyle w:val="a8"/>
        <w:tblW w:w="8400" w:type="dxa"/>
        <w:tblInd w:w="51" w:type="dxa"/>
        <w:tblLook w:val="04A0"/>
      </w:tblPr>
      <w:tblGrid>
        <w:gridCol w:w="1570"/>
        <w:gridCol w:w="2380"/>
        <w:gridCol w:w="2460"/>
        <w:gridCol w:w="1990"/>
      </w:tblGrid>
      <w:tr w:rsidR="005462C1">
        <w:tc>
          <w:tcPr>
            <w:tcW w:w="8400" w:type="dxa"/>
            <w:gridSpan w:val="4"/>
          </w:tcPr>
          <w:p w:rsidR="005462C1" w:rsidRDefault="0029639E">
            <w:pPr>
              <w:pStyle w:val="Default"/>
              <w:spacing w:line="360" w:lineRule="auto"/>
              <w:jc w:val="center"/>
              <w:rPr>
                <w:rFonts w:hAnsi="Calibri"/>
                <w:sz w:val="21"/>
                <w:szCs w:val="21"/>
              </w:rPr>
            </w:pPr>
            <w:r>
              <w:rPr>
                <w:rFonts w:hAnsi="Calibri" w:hint="eastAsia"/>
                <w:sz w:val="21"/>
                <w:szCs w:val="21"/>
              </w:rPr>
              <w:t>华富安华债券型证券投资基金</w:t>
            </w:r>
          </w:p>
        </w:tc>
      </w:tr>
      <w:tr w:rsidR="005462C1">
        <w:tc>
          <w:tcPr>
            <w:tcW w:w="1570" w:type="dxa"/>
          </w:tcPr>
          <w:p w:rsidR="005462C1" w:rsidRDefault="005462C1">
            <w:pPr>
              <w:pStyle w:val="Default"/>
              <w:spacing w:line="360" w:lineRule="auto"/>
              <w:jc w:val="center"/>
              <w:rPr>
                <w:rFonts w:hAnsi="Calibri"/>
                <w:sz w:val="21"/>
                <w:szCs w:val="21"/>
              </w:rPr>
            </w:pPr>
          </w:p>
        </w:tc>
        <w:tc>
          <w:tcPr>
            <w:tcW w:w="2380" w:type="dxa"/>
          </w:tcPr>
          <w:p w:rsidR="005462C1" w:rsidRDefault="0029639E">
            <w:pPr>
              <w:pStyle w:val="Default"/>
              <w:spacing w:line="360" w:lineRule="auto"/>
              <w:jc w:val="center"/>
              <w:rPr>
                <w:rFonts w:hAnsi="Calibri"/>
                <w:sz w:val="21"/>
                <w:szCs w:val="21"/>
              </w:rPr>
            </w:pPr>
            <w:r>
              <w:rPr>
                <w:rFonts w:hAnsi="Calibri" w:hint="eastAsia"/>
                <w:sz w:val="21"/>
                <w:szCs w:val="21"/>
              </w:rPr>
              <w:t>A</w:t>
            </w:r>
            <w:r>
              <w:rPr>
                <w:rFonts w:hAnsi="Calibri" w:hint="eastAsia"/>
                <w:sz w:val="21"/>
                <w:szCs w:val="21"/>
              </w:rPr>
              <w:t>类基金份额</w:t>
            </w:r>
          </w:p>
        </w:tc>
        <w:tc>
          <w:tcPr>
            <w:tcW w:w="2460" w:type="dxa"/>
          </w:tcPr>
          <w:p w:rsidR="005462C1" w:rsidRDefault="0029639E">
            <w:pPr>
              <w:pStyle w:val="Default"/>
              <w:spacing w:line="360" w:lineRule="auto"/>
              <w:jc w:val="center"/>
              <w:rPr>
                <w:rFonts w:hAnsi="Calibri"/>
                <w:sz w:val="21"/>
                <w:szCs w:val="21"/>
              </w:rPr>
            </w:pPr>
            <w:r>
              <w:rPr>
                <w:rFonts w:hAnsi="Calibri" w:hint="eastAsia"/>
                <w:sz w:val="21"/>
                <w:szCs w:val="21"/>
              </w:rPr>
              <w:t>C</w:t>
            </w:r>
            <w:r>
              <w:rPr>
                <w:rFonts w:hAnsi="Calibri" w:hint="eastAsia"/>
                <w:sz w:val="21"/>
                <w:szCs w:val="21"/>
              </w:rPr>
              <w:t>类基金份额</w:t>
            </w:r>
          </w:p>
        </w:tc>
        <w:tc>
          <w:tcPr>
            <w:tcW w:w="1990" w:type="dxa"/>
          </w:tcPr>
          <w:p w:rsidR="005462C1" w:rsidRDefault="0029639E">
            <w:pPr>
              <w:pStyle w:val="Default"/>
              <w:spacing w:line="360" w:lineRule="auto"/>
              <w:jc w:val="center"/>
              <w:rPr>
                <w:rFonts w:hAnsi="Calibri"/>
                <w:sz w:val="21"/>
                <w:szCs w:val="21"/>
              </w:rPr>
            </w:pPr>
            <w:r>
              <w:rPr>
                <w:rFonts w:hAnsi="Calibri" w:hint="eastAsia"/>
                <w:sz w:val="21"/>
                <w:szCs w:val="21"/>
              </w:rPr>
              <w:t>D</w:t>
            </w:r>
            <w:r>
              <w:rPr>
                <w:rFonts w:hAnsi="Calibri" w:hint="eastAsia"/>
                <w:sz w:val="21"/>
                <w:szCs w:val="21"/>
              </w:rPr>
              <w:t>类基金份额</w:t>
            </w:r>
          </w:p>
        </w:tc>
      </w:tr>
      <w:tr w:rsidR="005462C1">
        <w:tc>
          <w:tcPr>
            <w:tcW w:w="1570" w:type="dxa"/>
          </w:tcPr>
          <w:p w:rsidR="005462C1" w:rsidRDefault="0029639E">
            <w:pPr>
              <w:pStyle w:val="Default"/>
              <w:spacing w:line="360" w:lineRule="auto"/>
              <w:jc w:val="center"/>
              <w:rPr>
                <w:rFonts w:hAnsi="Calibri"/>
                <w:sz w:val="21"/>
                <w:szCs w:val="21"/>
              </w:rPr>
            </w:pPr>
            <w:r>
              <w:rPr>
                <w:rFonts w:hAnsi="Calibri" w:hint="eastAsia"/>
                <w:sz w:val="21"/>
                <w:szCs w:val="21"/>
              </w:rPr>
              <w:t>基金代码</w:t>
            </w:r>
          </w:p>
        </w:tc>
        <w:tc>
          <w:tcPr>
            <w:tcW w:w="2380" w:type="dxa"/>
          </w:tcPr>
          <w:p w:rsidR="005462C1" w:rsidRDefault="0029639E">
            <w:pPr>
              <w:pStyle w:val="Default"/>
              <w:spacing w:line="360" w:lineRule="auto"/>
              <w:jc w:val="center"/>
              <w:rPr>
                <w:rFonts w:hAnsi="宋体"/>
                <w:color w:val="auto"/>
                <w:sz w:val="21"/>
                <w:szCs w:val="21"/>
              </w:rPr>
            </w:pPr>
            <w:r>
              <w:rPr>
                <w:rFonts w:hAnsi="宋体" w:hint="eastAsia"/>
                <w:color w:val="auto"/>
                <w:spacing w:val="8"/>
                <w:sz w:val="21"/>
                <w:szCs w:val="21"/>
                <w:shd w:val="clear" w:color="auto" w:fill="FFFFFF"/>
              </w:rPr>
              <w:t>010473</w:t>
            </w:r>
          </w:p>
        </w:tc>
        <w:tc>
          <w:tcPr>
            <w:tcW w:w="2460" w:type="dxa"/>
          </w:tcPr>
          <w:p w:rsidR="005462C1" w:rsidRDefault="0029639E">
            <w:pPr>
              <w:pStyle w:val="Default"/>
              <w:spacing w:line="360" w:lineRule="auto"/>
              <w:jc w:val="center"/>
              <w:rPr>
                <w:rFonts w:hAnsi="宋体"/>
                <w:color w:val="auto"/>
                <w:sz w:val="21"/>
                <w:szCs w:val="21"/>
              </w:rPr>
            </w:pPr>
            <w:r>
              <w:rPr>
                <w:rFonts w:hAnsi="宋体" w:hint="eastAsia"/>
                <w:color w:val="auto"/>
                <w:spacing w:val="8"/>
                <w:sz w:val="21"/>
                <w:szCs w:val="21"/>
                <w:shd w:val="clear" w:color="auto" w:fill="FFFFFF"/>
              </w:rPr>
              <w:t>010474</w:t>
            </w:r>
          </w:p>
        </w:tc>
        <w:tc>
          <w:tcPr>
            <w:tcW w:w="1990" w:type="dxa"/>
          </w:tcPr>
          <w:p w:rsidR="005462C1" w:rsidRDefault="0029639E">
            <w:pPr>
              <w:pStyle w:val="Default"/>
              <w:spacing w:line="360" w:lineRule="auto"/>
              <w:jc w:val="center"/>
              <w:rPr>
                <w:rFonts w:hAnsi="宋体"/>
                <w:color w:val="auto"/>
                <w:spacing w:val="8"/>
                <w:sz w:val="21"/>
                <w:szCs w:val="21"/>
                <w:shd w:val="clear" w:color="auto" w:fill="FFFFFF"/>
              </w:rPr>
            </w:pPr>
            <w:r>
              <w:rPr>
                <w:rFonts w:hAnsi="宋体" w:hint="eastAsia"/>
                <w:color w:val="auto"/>
                <w:spacing w:val="8"/>
                <w:sz w:val="21"/>
                <w:szCs w:val="21"/>
                <w:shd w:val="clear" w:color="auto" w:fill="FFFFFF"/>
              </w:rPr>
              <w:t>026846</w:t>
            </w:r>
          </w:p>
        </w:tc>
      </w:tr>
      <w:tr w:rsidR="005462C1">
        <w:tc>
          <w:tcPr>
            <w:tcW w:w="1570" w:type="dxa"/>
          </w:tcPr>
          <w:p w:rsidR="005462C1" w:rsidRDefault="0029639E">
            <w:pPr>
              <w:pStyle w:val="Default"/>
              <w:spacing w:line="360" w:lineRule="auto"/>
              <w:jc w:val="center"/>
              <w:rPr>
                <w:rFonts w:hAnsi="Calibri"/>
                <w:sz w:val="21"/>
                <w:szCs w:val="21"/>
              </w:rPr>
            </w:pPr>
            <w:r>
              <w:rPr>
                <w:rFonts w:hAnsi="Calibri" w:hint="eastAsia"/>
                <w:sz w:val="21"/>
                <w:szCs w:val="21"/>
              </w:rPr>
              <w:t>基金简称</w:t>
            </w:r>
          </w:p>
        </w:tc>
        <w:tc>
          <w:tcPr>
            <w:tcW w:w="2380" w:type="dxa"/>
          </w:tcPr>
          <w:p w:rsidR="005462C1" w:rsidRDefault="0029639E">
            <w:pPr>
              <w:pStyle w:val="Default"/>
              <w:spacing w:line="360" w:lineRule="auto"/>
              <w:jc w:val="center"/>
              <w:rPr>
                <w:rFonts w:hAnsi="Calibri"/>
                <w:sz w:val="21"/>
                <w:szCs w:val="21"/>
              </w:rPr>
            </w:pPr>
            <w:r>
              <w:rPr>
                <w:rFonts w:hAnsi="宋体" w:hint="eastAsia"/>
                <w:sz w:val="21"/>
                <w:szCs w:val="21"/>
              </w:rPr>
              <w:t>华富安华债券</w:t>
            </w:r>
            <w:r>
              <w:rPr>
                <w:rFonts w:hAnsi="宋体" w:hint="eastAsia"/>
                <w:sz w:val="21"/>
                <w:szCs w:val="21"/>
              </w:rPr>
              <w:t>A</w:t>
            </w:r>
          </w:p>
        </w:tc>
        <w:tc>
          <w:tcPr>
            <w:tcW w:w="2460" w:type="dxa"/>
          </w:tcPr>
          <w:p w:rsidR="005462C1" w:rsidRDefault="0029639E">
            <w:pPr>
              <w:pStyle w:val="Default"/>
              <w:spacing w:line="360" w:lineRule="auto"/>
              <w:jc w:val="center"/>
              <w:rPr>
                <w:rFonts w:hAnsi="Calibri"/>
                <w:sz w:val="21"/>
                <w:szCs w:val="21"/>
              </w:rPr>
            </w:pPr>
            <w:r>
              <w:rPr>
                <w:rFonts w:hAnsi="宋体" w:hint="eastAsia"/>
                <w:sz w:val="21"/>
                <w:szCs w:val="21"/>
              </w:rPr>
              <w:t>华富安华债券</w:t>
            </w:r>
            <w:r>
              <w:rPr>
                <w:rFonts w:hAnsi="宋体" w:hint="eastAsia"/>
                <w:sz w:val="21"/>
                <w:szCs w:val="21"/>
              </w:rPr>
              <w:t>C</w:t>
            </w:r>
          </w:p>
        </w:tc>
        <w:tc>
          <w:tcPr>
            <w:tcW w:w="1990" w:type="dxa"/>
          </w:tcPr>
          <w:p w:rsidR="005462C1" w:rsidRDefault="0029639E">
            <w:pPr>
              <w:pStyle w:val="Default"/>
              <w:spacing w:line="360" w:lineRule="auto"/>
              <w:jc w:val="center"/>
              <w:rPr>
                <w:rFonts w:hAnsi="宋体"/>
                <w:sz w:val="21"/>
                <w:szCs w:val="21"/>
              </w:rPr>
            </w:pPr>
            <w:r>
              <w:rPr>
                <w:rFonts w:hAnsi="宋体" w:hint="eastAsia"/>
                <w:sz w:val="21"/>
                <w:szCs w:val="21"/>
              </w:rPr>
              <w:t>华富安华债券</w:t>
            </w:r>
            <w:r>
              <w:rPr>
                <w:rFonts w:hAnsi="宋体" w:hint="eastAsia"/>
                <w:sz w:val="21"/>
                <w:szCs w:val="21"/>
              </w:rPr>
              <w:t>D</w:t>
            </w:r>
          </w:p>
        </w:tc>
      </w:tr>
    </w:tbl>
    <w:p w:rsidR="005462C1" w:rsidRDefault="0029639E">
      <w:pPr>
        <w:pStyle w:val="Default"/>
        <w:spacing w:line="360" w:lineRule="auto"/>
        <w:rPr>
          <w:rFonts w:hAnsi="Calibri"/>
          <w:sz w:val="21"/>
          <w:szCs w:val="21"/>
        </w:rPr>
      </w:pPr>
      <w:r>
        <w:rPr>
          <w:rFonts w:hAnsi="Calibri" w:hint="eastAsia"/>
          <w:sz w:val="21"/>
          <w:szCs w:val="21"/>
        </w:rPr>
        <w:t xml:space="preserve">    2</w:t>
      </w:r>
      <w:r>
        <w:rPr>
          <w:rFonts w:hAnsi="Calibri" w:hint="eastAsia"/>
          <w:sz w:val="21"/>
          <w:szCs w:val="21"/>
        </w:rPr>
        <w:t>、</w:t>
      </w:r>
      <w:r>
        <w:rPr>
          <w:rFonts w:hAnsi="Calibri"/>
          <w:sz w:val="21"/>
          <w:szCs w:val="21"/>
        </w:rPr>
        <w:t>申购费率</w:t>
      </w:r>
    </w:p>
    <w:p w:rsidR="005462C1" w:rsidRDefault="0029639E">
      <w:pPr>
        <w:pStyle w:val="Default"/>
        <w:spacing w:line="360" w:lineRule="auto"/>
        <w:ind w:firstLineChars="200" w:firstLine="420"/>
        <w:rPr>
          <w:rFonts w:hAnsi="Calibri"/>
          <w:sz w:val="21"/>
          <w:szCs w:val="21"/>
        </w:rPr>
      </w:pPr>
      <w:r>
        <w:rPr>
          <w:rFonts w:hAnsi="Calibri" w:hint="eastAsia"/>
          <w:sz w:val="21"/>
          <w:szCs w:val="21"/>
        </w:rPr>
        <w:t>通过基金管理人申购本基金</w:t>
      </w:r>
      <w:r>
        <w:rPr>
          <w:rFonts w:hAnsi="Calibri" w:hint="eastAsia"/>
          <w:sz w:val="21"/>
          <w:szCs w:val="21"/>
        </w:rPr>
        <w:t>D</w:t>
      </w:r>
      <w:r>
        <w:rPr>
          <w:rFonts w:hAnsi="Calibri" w:hint="eastAsia"/>
          <w:sz w:val="21"/>
          <w:szCs w:val="21"/>
        </w:rPr>
        <w:t>类基金份额的，不收取申购费。</w:t>
      </w:r>
    </w:p>
    <w:p w:rsidR="005462C1" w:rsidRDefault="0029639E">
      <w:pPr>
        <w:pStyle w:val="Default"/>
        <w:spacing w:line="360" w:lineRule="auto"/>
        <w:ind w:firstLineChars="200" w:firstLine="420"/>
        <w:rPr>
          <w:rFonts w:hAnsi="Calibri"/>
          <w:sz w:val="21"/>
          <w:szCs w:val="21"/>
        </w:rPr>
      </w:pPr>
      <w:r>
        <w:rPr>
          <w:rFonts w:hAnsi="Calibri" w:hint="eastAsia"/>
          <w:sz w:val="21"/>
          <w:szCs w:val="21"/>
        </w:rPr>
        <w:lastRenderedPageBreak/>
        <w:t>通过代销机构申购本基金</w:t>
      </w:r>
      <w:r>
        <w:rPr>
          <w:rFonts w:hAnsi="Calibri" w:hint="eastAsia"/>
          <w:sz w:val="21"/>
          <w:szCs w:val="21"/>
        </w:rPr>
        <w:t>D</w:t>
      </w:r>
      <w:r>
        <w:rPr>
          <w:rFonts w:hAnsi="Calibri" w:hint="eastAsia"/>
          <w:sz w:val="21"/>
          <w:szCs w:val="21"/>
        </w:rPr>
        <w:t>类基金份额的申购费率如下表所示：</w:t>
      </w:r>
    </w:p>
    <w:tbl>
      <w:tblPr>
        <w:tblW w:w="5013" w:type="pct"/>
        <w:tblLayout w:type="fixed"/>
        <w:tblCellMar>
          <w:left w:w="0" w:type="dxa"/>
          <w:right w:w="0" w:type="dxa"/>
        </w:tblCellMar>
        <w:tblLook w:val="04A0"/>
      </w:tblPr>
      <w:tblGrid>
        <w:gridCol w:w="4170"/>
        <w:gridCol w:w="4168"/>
      </w:tblGrid>
      <w:tr w:rsidR="005462C1">
        <w:trPr>
          <w:cantSplit/>
          <w:trHeight w:val="511"/>
        </w:trPr>
        <w:tc>
          <w:tcPr>
            <w:tcW w:w="4165" w:type="dxa"/>
            <w:tcBorders>
              <w:top w:val="single" w:sz="4" w:space="0" w:color="auto"/>
              <w:left w:val="single" w:sz="4" w:space="0" w:color="auto"/>
              <w:bottom w:val="single" w:sz="4" w:space="0" w:color="auto"/>
              <w:right w:val="single" w:sz="4" w:space="0" w:color="auto"/>
            </w:tcBorders>
            <w:vAlign w:val="center"/>
          </w:tcPr>
          <w:p w:rsidR="005462C1" w:rsidRDefault="0029639E">
            <w:pPr>
              <w:widowControl/>
              <w:snapToGrid w:val="0"/>
              <w:jc w:val="center"/>
              <w:rPr>
                <w:rFonts w:asciiTheme="minorEastAsia" w:hAnsiTheme="minorEastAsia" w:cstheme="minorEastAsia"/>
                <w:color w:val="000000"/>
                <w:kern w:val="0"/>
                <w:szCs w:val="21"/>
              </w:rPr>
            </w:pPr>
            <w:r>
              <w:rPr>
                <w:rFonts w:asciiTheme="minorEastAsia" w:hAnsiTheme="minorEastAsia" w:cstheme="minorEastAsia"/>
                <w:color w:val="000000"/>
                <w:kern w:val="0"/>
                <w:szCs w:val="21"/>
              </w:rPr>
              <w:t>申购金额（</w:t>
            </w:r>
            <w:r>
              <w:rPr>
                <w:rFonts w:asciiTheme="minorEastAsia" w:hAnsiTheme="minorEastAsia" w:cstheme="minorEastAsia"/>
                <w:color w:val="000000"/>
                <w:kern w:val="0"/>
                <w:szCs w:val="21"/>
              </w:rPr>
              <w:t>M</w:t>
            </w:r>
            <w:r>
              <w:rPr>
                <w:rFonts w:asciiTheme="minorEastAsia" w:hAnsiTheme="minorEastAsia" w:cstheme="minorEastAsia"/>
                <w:color w:val="000000"/>
                <w:kern w:val="0"/>
                <w:szCs w:val="21"/>
              </w:rPr>
              <w:t>，含申购费）</w:t>
            </w:r>
          </w:p>
        </w:tc>
        <w:tc>
          <w:tcPr>
            <w:tcW w:w="4164" w:type="dxa"/>
            <w:tcBorders>
              <w:top w:val="single" w:sz="4" w:space="0" w:color="auto"/>
              <w:left w:val="single" w:sz="4" w:space="0" w:color="auto"/>
              <w:bottom w:val="single" w:sz="4" w:space="0" w:color="auto"/>
              <w:right w:val="single" w:sz="4" w:space="0" w:color="auto"/>
            </w:tcBorders>
            <w:vAlign w:val="center"/>
          </w:tcPr>
          <w:p w:rsidR="005462C1" w:rsidRDefault="0029639E">
            <w:pPr>
              <w:widowControl/>
              <w:snapToGrid w:val="0"/>
              <w:jc w:val="center"/>
              <w:rPr>
                <w:rFonts w:asciiTheme="minorEastAsia" w:hAnsiTheme="minorEastAsia" w:cstheme="minorEastAsia"/>
                <w:color w:val="000000"/>
                <w:kern w:val="0"/>
                <w:szCs w:val="21"/>
              </w:rPr>
            </w:pPr>
            <w:r>
              <w:rPr>
                <w:rFonts w:asciiTheme="minorEastAsia" w:hAnsiTheme="minorEastAsia" w:cstheme="minorEastAsia"/>
                <w:color w:val="000000"/>
                <w:kern w:val="0"/>
                <w:szCs w:val="21"/>
              </w:rPr>
              <w:t>申购费率</w:t>
            </w:r>
          </w:p>
        </w:tc>
      </w:tr>
      <w:tr w:rsidR="005462C1">
        <w:trPr>
          <w:cantSplit/>
          <w:trHeight w:val="511"/>
        </w:trPr>
        <w:tc>
          <w:tcPr>
            <w:tcW w:w="4165" w:type="dxa"/>
            <w:tcBorders>
              <w:top w:val="single" w:sz="4" w:space="0" w:color="auto"/>
              <w:left w:val="single" w:sz="4" w:space="0" w:color="auto"/>
              <w:bottom w:val="single" w:sz="4" w:space="0" w:color="auto"/>
              <w:right w:val="single" w:sz="4" w:space="0" w:color="auto"/>
            </w:tcBorders>
            <w:vAlign w:val="center"/>
          </w:tcPr>
          <w:p w:rsidR="005462C1" w:rsidRDefault="0029639E">
            <w:pPr>
              <w:widowControl/>
              <w:snapToGrid w:val="0"/>
              <w:jc w:val="center"/>
              <w:rPr>
                <w:rFonts w:asciiTheme="minorEastAsia" w:hAnsiTheme="minorEastAsia" w:cstheme="minorEastAsia"/>
                <w:color w:val="000000"/>
                <w:kern w:val="0"/>
                <w:szCs w:val="21"/>
              </w:rPr>
            </w:pPr>
            <w:r>
              <w:rPr>
                <w:rFonts w:asciiTheme="minorEastAsia" w:hAnsiTheme="minorEastAsia" w:cstheme="minorEastAsia"/>
                <w:color w:val="000000"/>
                <w:kern w:val="0"/>
                <w:szCs w:val="21"/>
              </w:rPr>
              <w:t>M</w:t>
            </w:r>
            <w:r>
              <w:rPr>
                <w:rFonts w:asciiTheme="minorEastAsia" w:hAnsiTheme="minorEastAsia" w:cstheme="minorEastAsia"/>
                <w:color w:val="000000"/>
                <w:kern w:val="0"/>
                <w:szCs w:val="21"/>
              </w:rPr>
              <w:t>＜</w:t>
            </w:r>
            <w:r>
              <w:rPr>
                <w:rFonts w:asciiTheme="minorEastAsia" w:hAnsiTheme="minorEastAsia" w:cstheme="minorEastAsia" w:hint="eastAsia"/>
                <w:color w:val="000000"/>
                <w:kern w:val="0"/>
                <w:szCs w:val="21"/>
              </w:rPr>
              <w:t>1</w:t>
            </w:r>
            <w:r>
              <w:rPr>
                <w:rFonts w:asciiTheme="minorEastAsia" w:hAnsiTheme="minorEastAsia" w:cstheme="minorEastAsia"/>
                <w:color w:val="000000"/>
                <w:kern w:val="0"/>
                <w:szCs w:val="21"/>
              </w:rPr>
              <w:t>00</w:t>
            </w:r>
            <w:r>
              <w:rPr>
                <w:rFonts w:asciiTheme="minorEastAsia" w:hAnsiTheme="minorEastAsia" w:cstheme="minorEastAsia"/>
                <w:color w:val="000000"/>
                <w:kern w:val="0"/>
                <w:szCs w:val="21"/>
              </w:rPr>
              <w:t>万</w:t>
            </w:r>
          </w:p>
        </w:tc>
        <w:tc>
          <w:tcPr>
            <w:tcW w:w="4164" w:type="dxa"/>
            <w:tcBorders>
              <w:top w:val="single" w:sz="4" w:space="0" w:color="auto"/>
              <w:left w:val="single" w:sz="4" w:space="0" w:color="auto"/>
              <w:bottom w:val="single" w:sz="4" w:space="0" w:color="auto"/>
              <w:right w:val="single" w:sz="4" w:space="0" w:color="auto"/>
            </w:tcBorders>
            <w:vAlign w:val="center"/>
          </w:tcPr>
          <w:p w:rsidR="005462C1" w:rsidRDefault="0029639E">
            <w:pPr>
              <w:widowControl/>
              <w:snapToGrid w:val="0"/>
              <w:jc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0.30</w:t>
            </w:r>
            <w:r>
              <w:rPr>
                <w:rFonts w:asciiTheme="minorEastAsia" w:hAnsiTheme="minorEastAsia" w:cstheme="minorEastAsia"/>
                <w:color w:val="000000"/>
                <w:kern w:val="0"/>
                <w:szCs w:val="21"/>
              </w:rPr>
              <w:t>%</w:t>
            </w:r>
          </w:p>
        </w:tc>
      </w:tr>
      <w:tr w:rsidR="005462C1">
        <w:trPr>
          <w:cantSplit/>
          <w:trHeight w:val="511"/>
        </w:trPr>
        <w:tc>
          <w:tcPr>
            <w:tcW w:w="4165" w:type="dxa"/>
            <w:tcBorders>
              <w:top w:val="single" w:sz="4" w:space="0" w:color="auto"/>
              <w:left w:val="single" w:sz="4" w:space="0" w:color="auto"/>
              <w:bottom w:val="single" w:sz="4" w:space="0" w:color="auto"/>
              <w:right w:val="single" w:sz="4" w:space="0" w:color="auto"/>
            </w:tcBorders>
            <w:vAlign w:val="center"/>
          </w:tcPr>
          <w:p w:rsidR="005462C1" w:rsidRDefault="0029639E">
            <w:pPr>
              <w:widowControl/>
              <w:snapToGrid w:val="0"/>
              <w:jc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1</w:t>
            </w:r>
            <w:r>
              <w:rPr>
                <w:rFonts w:asciiTheme="minorEastAsia" w:hAnsiTheme="minorEastAsia" w:cstheme="minorEastAsia"/>
                <w:color w:val="000000"/>
                <w:kern w:val="0"/>
                <w:szCs w:val="21"/>
              </w:rPr>
              <w:t>00</w:t>
            </w:r>
            <w:r>
              <w:rPr>
                <w:rFonts w:asciiTheme="minorEastAsia" w:hAnsiTheme="minorEastAsia" w:cstheme="minorEastAsia"/>
                <w:color w:val="000000"/>
                <w:kern w:val="0"/>
                <w:szCs w:val="21"/>
              </w:rPr>
              <w:t>万</w:t>
            </w:r>
            <w:r>
              <w:rPr>
                <w:rFonts w:asciiTheme="minorEastAsia" w:hAnsiTheme="minorEastAsia" w:cstheme="minorEastAsia"/>
                <w:color w:val="000000"/>
                <w:kern w:val="0"/>
                <w:szCs w:val="21"/>
              </w:rPr>
              <w:t>≤M</w:t>
            </w:r>
            <w:r>
              <w:rPr>
                <w:rFonts w:asciiTheme="minorEastAsia" w:hAnsiTheme="minorEastAsia" w:cstheme="minorEastAsia"/>
                <w:color w:val="000000"/>
                <w:kern w:val="0"/>
                <w:szCs w:val="21"/>
              </w:rPr>
              <w:t>＜</w:t>
            </w:r>
            <w:r>
              <w:rPr>
                <w:rFonts w:asciiTheme="minorEastAsia" w:hAnsiTheme="minorEastAsia" w:cstheme="minorEastAsia"/>
                <w:color w:val="000000"/>
                <w:kern w:val="0"/>
                <w:szCs w:val="21"/>
              </w:rPr>
              <w:t>500</w:t>
            </w:r>
            <w:r>
              <w:rPr>
                <w:rFonts w:asciiTheme="minorEastAsia" w:hAnsiTheme="minorEastAsia" w:cstheme="minorEastAsia"/>
                <w:color w:val="000000"/>
                <w:kern w:val="0"/>
                <w:szCs w:val="21"/>
              </w:rPr>
              <w:t>万</w:t>
            </w:r>
          </w:p>
        </w:tc>
        <w:tc>
          <w:tcPr>
            <w:tcW w:w="4164" w:type="dxa"/>
            <w:tcBorders>
              <w:top w:val="single" w:sz="4" w:space="0" w:color="auto"/>
              <w:left w:val="single" w:sz="4" w:space="0" w:color="auto"/>
              <w:bottom w:val="single" w:sz="4" w:space="0" w:color="auto"/>
              <w:right w:val="single" w:sz="4" w:space="0" w:color="auto"/>
            </w:tcBorders>
            <w:vAlign w:val="center"/>
          </w:tcPr>
          <w:p w:rsidR="005462C1" w:rsidRDefault="0029639E">
            <w:pPr>
              <w:widowControl/>
              <w:snapToGrid w:val="0"/>
              <w:jc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0.10</w:t>
            </w:r>
            <w:r>
              <w:rPr>
                <w:rFonts w:asciiTheme="minorEastAsia" w:hAnsiTheme="minorEastAsia" w:cstheme="minorEastAsia"/>
                <w:color w:val="000000"/>
                <w:kern w:val="0"/>
                <w:szCs w:val="21"/>
              </w:rPr>
              <w:t>%</w:t>
            </w:r>
          </w:p>
        </w:tc>
      </w:tr>
      <w:tr w:rsidR="005462C1">
        <w:trPr>
          <w:cantSplit/>
          <w:trHeight w:val="525"/>
        </w:trPr>
        <w:tc>
          <w:tcPr>
            <w:tcW w:w="4165" w:type="dxa"/>
            <w:tcBorders>
              <w:top w:val="single" w:sz="4" w:space="0" w:color="auto"/>
              <w:left w:val="single" w:sz="4" w:space="0" w:color="auto"/>
              <w:bottom w:val="single" w:sz="4" w:space="0" w:color="auto"/>
              <w:right w:val="single" w:sz="4" w:space="0" w:color="auto"/>
            </w:tcBorders>
            <w:vAlign w:val="center"/>
          </w:tcPr>
          <w:p w:rsidR="005462C1" w:rsidRDefault="0029639E">
            <w:pPr>
              <w:widowControl/>
              <w:snapToGrid w:val="0"/>
              <w:jc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M</w:t>
            </w:r>
            <w:r>
              <w:rPr>
                <w:rFonts w:hint="eastAsia"/>
                <w:kern w:val="0"/>
                <w:szCs w:val="21"/>
              </w:rPr>
              <w:t>≥</w:t>
            </w:r>
            <w:r>
              <w:rPr>
                <w:rFonts w:asciiTheme="minorEastAsia" w:hAnsiTheme="minorEastAsia" w:cstheme="minorEastAsia" w:hint="eastAsia"/>
                <w:color w:val="000000"/>
                <w:kern w:val="0"/>
                <w:szCs w:val="21"/>
              </w:rPr>
              <w:t>500</w:t>
            </w:r>
            <w:r>
              <w:rPr>
                <w:rFonts w:asciiTheme="minorEastAsia" w:hAnsiTheme="minorEastAsia" w:cstheme="minorEastAsia" w:hint="eastAsia"/>
                <w:color w:val="000000"/>
                <w:kern w:val="0"/>
                <w:szCs w:val="21"/>
              </w:rPr>
              <w:t>万</w:t>
            </w:r>
          </w:p>
        </w:tc>
        <w:tc>
          <w:tcPr>
            <w:tcW w:w="4164" w:type="dxa"/>
            <w:tcBorders>
              <w:top w:val="single" w:sz="4" w:space="0" w:color="auto"/>
              <w:left w:val="single" w:sz="4" w:space="0" w:color="auto"/>
              <w:bottom w:val="single" w:sz="4" w:space="0" w:color="auto"/>
              <w:right w:val="single" w:sz="4" w:space="0" w:color="auto"/>
            </w:tcBorders>
            <w:vAlign w:val="center"/>
          </w:tcPr>
          <w:p w:rsidR="005462C1" w:rsidRDefault="0029639E">
            <w:pPr>
              <w:widowControl/>
              <w:snapToGrid w:val="0"/>
              <w:jc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1000</w:t>
            </w:r>
            <w:r>
              <w:rPr>
                <w:rFonts w:asciiTheme="minorEastAsia" w:hAnsiTheme="minorEastAsia" w:cstheme="minorEastAsia" w:hint="eastAsia"/>
                <w:color w:val="000000"/>
                <w:kern w:val="0"/>
                <w:szCs w:val="21"/>
              </w:rPr>
              <w:t>元</w:t>
            </w:r>
            <w:r>
              <w:rPr>
                <w:rFonts w:asciiTheme="minorEastAsia" w:hAnsiTheme="minorEastAsia" w:cstheme="minorEastAsia" w:hint="eastAsia"/>
                <w:color w:val="000000"/>
                <w:kern w:val="0"/>
                <w:szCs w:val="21"/>
              </w:rPr>
              <w:t>/</w:t>
            </w:r>
            <w:r>
              <w:rPr>
                <w:rFonts w:asciiTheme="minorEastAsia" w:hAnsiTheme="minorEastAsia" w:cstheme="minorEastAsia" w:hint="eastAsia"/>
                <w:color w:val="000000"/>
                <w:kern w:val="0"/>
                <w:szCs w:val="21"/>
              </w:rPr>
              <w:t>笔</w:t>
            </w:r>
          </w:p>
        </w:tc>
      </w:tr>
    </w:tbl>
    <w:p w:rsidR="005462C1" w:rsidRDefault="0029639E">
      <w:pPr>
        <w:pStyle w:val="Default"/>
        <w:spacing w:line="360" w:lineRule="auto"/>
        <w:ind w:firstLine="420"/>
        <w:rPr>
          <w:rFonts w:hAnsi="Calibri"/>
          <w:sz w:val="21"/>
          <w:szCs w:val="21"/>
        </w:rPr>
      </w:pPr>
      <w:r>
        <w:rPr>
          <w:rFonts w:hAnsi="Calibri" w:hint="eastAsia"/>
          <w:sz w:val="21"/>
          <w:szCs w:val="21"/>
        </w:rPr>
        <w:t>3</w:t>
      </w:r>
      <w:r>
        <w:rPr>
          <w:rFonts w:hAnsi="Calibri" w:hint="eastAsia"/>
          <w:sz w:val="21"/>
          <w:szCs w:val="21"/>
        </w:rPr>
        <w:t>、</w:t>
      </w:r>
      <w:r>
        <w:rPr>
          <w:rFonts w:hAnsi="Calibri"/>
          <w:sz w:val="21"/>
          <w:szCs w:val="21"/>
        </w:rPr>
        <w:t>赎回费率</w:t>
      </w:r>
    </w:p>
    <w:p w:rsidR="005462C1" w:rsidRDefault="0029639E">
      <w:pPr>
        <w:pStyle w:val="Default"/>
        <w:spacing w:line="360" w:lineRule="auto"/>
        <w:ind w:firstLineChars="200" w:firstLine="420"/>
        <w:rPr>
          <w:rFonts w:hAnsi="宋体"/>
          <w:sz w:val="21"/>
          <w:szCs w:val="21"/>
        </w:rPr>
      </w:pPr>
      <w:r>
        <w:rPr>
          <w:rFonts w:hAnsi="宋体" w:hint="eastAsia"/>
          <w:sz w:val="21"/>
          <w:szCs w:val="21"/>
        </w:rPr>
        <w:t>本基金</w:t>
      </w:r>
      <w:r>
        <w:rPr>
          <w:rFonts w:hAnsi="宋体" w:hint="eastAsia"/>
          <w:sz w:val="21"/>
          <w:szCs w:val="21"/>
        </w:rPr>
        <w:t>D</w:t>
      </w:r>
      <w:r>
        <w:rPr>
          <w:rFonts w:hAnsi="宋体" w:hint="eastAsia"/>
          <w:sz w:val="21"/>
          <w:szCs w:val="21"/>
        </w:rPr>
        <w:t>类基金份额的赎回费率如下表所示：</w:t>
      </w:r>
    </w:p>
    <w:p w:rsidR="005462C1" w:rsidRDefault="0029639E">
      <w:pPr>
        <w:pStyle w:val="Default"/>
        <w:spacing w:line="360" w:lineRule="auto"/>
        <w:ind w:firstLineChars="200" w:firstLine="420"/>
        <w:rPr>
          <w:rFonts w:hAnsi="宋体"/>
          <w:sz w:val="21"/>
          <w:szCs w:val="21"/>
        </w:rPr>
      </w:pPr>
      <w:r>
        <w:rPr>
          <w:rFonts w:hAnsi="宋体" w:hint="eastAsia"/>
          <w:sz w:val="21"/>
          <w:szCs w:val="21"/>
        </w:rPr>
        <w:t>（</w:t>
      </w:r>
      <w:r>
        <w:rPr>
          <w:rFonts w:hAnsi="宋体" w:hint="eastAsia"/>
          <w:sz w:val="21"/>
          <w:szCs w:val="21"/>
        </w:rPr>
        <w:t>1</w:t>
      </w:r>
      <w:r>
        <w:rPr>
          <w:rFonts w:hAnsi="宋体" w:hint="eastAsia"/>
          <w:sz w:val="21"/>
          <w:szCs w:val="21"/>
        </w:rPr>
        <w:t>）个人投资者：</w:t>
      </w:r>
    </w:p>
    <w:tbl>
      <w:tblPr>
        <w:tblStyle w:val="a8"/>
        <w:tblW w:w="0" w:type="auto"/>
        <w:jc w:val="center"/>
        <w:tblLook w:val="04A0"/>
      </w:tblPr>
      <w:tblGrid>
        <w:gridCol w:w="4967"/>
        <w:gridCol w:w="3252"/>
      </w:tblGrid>
      <w:tr w:rsidR="005462C1">
        <w:trPr>
          <w:jc w:val="center"/>
        </w:trPr>
        <w:tc>
          <w:tcPr>
            <w:tcW w:w="4967" w:type="dxa"/>
          </w:tcPr>
          <w:p w:rsidR="005462C1" w:rsidRDefault="0029639E">
            <w:pPr>
              <w:pStyle w:val="Default"/>
              <w:spacing w:line="360" w:lineRule="auto"/>
              <w:jc w:val="center"/>
              <w:rPr>
                <w:rFonts w:hAnsi="Calibri"/>
                <w:sz w:val="21"/>
                <w:szCs w:val="21"/>
              </w:rPr>
            </w:pPr>
            <w:r>
              <w:rPr>
                <w:rFonts w:hAnsi="Calibri" w:hint="eastAsia"/>
                <w:sz w:val="21"/>
                <w:szCs w:val="21"/>
              </w:rPr>
              <w:t>持有基金份额期限（</w:t>
            </w:r>
            <w:r>
              <w:rPr>
                <w:rFonts w:hAnsi="Calibri" w:hint="eastAsia"/>
                <w:sz w:val="21"/>
                <w:szCs w:val="21"/>
              </w:rPr>
              <w:t>N</w:t>
            </w:r>
            <w:r>
              <w:rPr>
                <w:rFonts w:hAnsi="Calibri" w:hint="eastAsia"/>
                <w:sz w:val="21"/>
                <w:szCs w:val="21"/>
              </w:rPr>
              <w:t>）</w:t>
            </w:r>
          </w:p>
        </w:tc>
        <w:tc>
          <w:tcPr>
            <w:tcW w:w="3252" w:type="dxa"/>
          </w:tcPr>
          <w:p w:rsidR="005462C1" w:rsidRDefault="0029639E">
            <w:pPr>
              <w:pStyle w:val="Default"/>
              <w:spacing w:line="360" w:lineRule="auto"/>
              <w:jc w:val="center"/>
              <w:rPr>
                <w:rFonts w:hAnsi="Calibri"/>
                <w:sz w:val="21"/>
                <w:szCs w:val="21"/>
              </w:rPr>
            </w:pPr>
            <w:r>
              <w:rPr>
                <w:rFonts w:hAnsi="Calibri" w:hint="eastAsia"/>
                <w:sz w:val="21"/>
                <w:szCs w:val="21"/>
              </w:rPr>
              <w:t>赎回费率</w:t>
            </w:r>
          </w:p>
        </w:tc>
      </w:tr>
      <w:tr w:rsidR="005462C1">
        <w:trPr>
          <w:jc w:val="center"/>
        </w:trPr>
        <w:tc>
          <w:tcPr>
            <w:tcW w:w="4967" w:type="dxa"/>
            <w:vAlign w:val="center"/>
          </w:tcPr>
          <w:p w:rsidR="005462C1" w:rsidRDefault="0029639E">
            <w:pPr>
              <w:pStyle w:val="Default"/>
              <w:spacing w:line="360" w:lineRule="auto"/>
              <w:jc w:val="center"/>
              <w:rPr>
                <w:rFonts w:hAnsi="Calibri"/>
                <w:sz w:val="21"/>
                <w:szCs w:val="21"/>
              </w:rPr>
            </w:pPr>
            <w:r>
              <w:rPr>
                <w:rFonts w:hAnsi="Calibri" w:hint="eastAsia"/>
                <w:sz w:val="21"/>
                <w:szCs w:val="21"/>
              </w:rPr>
              <w:t>N</w:t>
            </w:r>
            <w:r>
              <w:rPr>
                <w:rFonts w:hAnsi="Calibri" w:hint="eastAsia"/>
                <w:sz w:val="21"/>
                <w:szCs w:val="21"/>
              </w:rPr>
              <w:t>＜</w:t>
            </w:r>
            <w:r>
              <w:rPr>
                <w:rFonts w:hAnsi="Calibri" w:hint="eastAsia"/>
                <w:sz w:val="21"/>
                <w:szCs w:val="21"/>
              </w:rPr>
              <w:t>7</w:t>
            </w:r>
            <w:r>
              <w:rPr>
                <w:rFonts w:hAnsi="Calibri" w:hint="eastAsia"/>
                <w:sz w:val="21"/>
                <w:szCs w:val="21"/>
              </w:rPr>
              <w:t>日</w:t>
            </w:r>
          </w:p>
        </w:tc>
        <w:tc>
          <w:tcPr>
            <w:tcW w:w="3252" w:type="dxa"/>
            <w:vAlign w:val="center"/>
          </w:tcPr>
          <w:p w:rsidR="005462C1" w:rsidRDefault="0029639E">
            <w:pPr>
              <w:pStyle w:val="Default"/>
              <w:spacing w:line="360" w:lineRule="auto"/>
              <w:jc w:val="center"/>
              <w:rPr>
                <w:rFonts w:hAnsi="Calibri"/>
                <w:sz w:val="21"/>
                <w:szCs w:val="21"/>
              </w:rPr>
            </w:pPr>
            <w:r>
              <w:rPr>
                <w:rFonts w:hAnsi="Calibri" w:hint="eastAsia"/>
                <w:sz w:val="21"/>
                <w:szCs w:val="21"/>
              </w:rPr>
              <w:t>1.50%</w:t>
            </w:r>
          </w:p>
        </w:tc>
      </w:tr>
      <w:tr w:rsidR="005462C1">
        <w:trPr>
          <w:trHeight w:val="70"/>
          <w:jc w:val="center"/>
        </w:trPr>
        <w:tc>
          <w:tcPr>
            <w:tcW w:w="4967" w:type="dxa"/>
            <w:vAlign w:val="center"/>
          </w:tcPr>
          <w:p w:rsidR="005462C1" w:rsidRDefault="0029639E">
            <w:pPr>
              <w:pStyle w:val="Default"/>
              <w:spacing w:line="360" w:lineRule="auto"/>
              <w:jc w:val="center"/>
              <w:rPr>
                <w:rFonts w:hAnsi="Calibri"/>
                <w:sz w:val="21"/>
                <w:szCs w:val="21"/>
              </w:rPr>
            </w:pPr>
            <w:r>
              <w:rPr>
                <w:rFonts w:hAnsi="Calibri" w:hint="eastAsia"/>
                <w:sz w:val="21"/>
                <w:szCs w:val="21"/>
              </w:rPr>
              <w:t>N</w:t>
            </w:r>
            <w:r>
              <w:rPr>
                <w:rFonts w:hAnsi="Calibri" w:hint="eastAsia"/>
                <w:sz w:val="21"/>
                <w:szCs w:val="21"/>
              </w:rPr>
              <w:t>≥</w:t>
            </w:r>
            <w:r>
              <w:rPr>
                <w:rFonts w:hAnsi="Calibri" w:hint="eastAsia"/>
                <w:sz w:val="21"/>
                <w:szCs w:val="21"/>
              </w:rPr>
              <w:t>7</w:t>
            </w:r>
            <w:r>
              <w:rPr>
                <w:rFonts w:hAnsi="Calibri" w:hint="eastAsia"/>
                <w:sz w:val="21"/>
                <w:szCs w:val="21"/>
              </w:rPr>
              <w:t>日</w:t>
            </w:r>
          </w:p>
        </w:tc>
        <w:tc>
          <w:tcPr>
            <w:tcW w:w="3252" w:type="dxa"/>
            <w:vAlign w:val="center"/>
          </w:tcPr>
          <w:p w:rsidR="005462C1" w:rsidRDefault="0029639E">
            <w:pPr>
              <w:pStyle w:val="Default"/>
              <w:spacing w:line="360" w:lineRule="auto"/>
              <w:jc w:val="center"/>
              <w:rPr>
                <w:rFonts w:hAnsi="Calibri"/>
                <w:sz w:val="21"/>
                <w:szCs w:val="21"/>
              </w:rPr>
            </w:pPr>
            <w:r>
              <w:rPr>
                <w:rFonts w:hAnsi="Calibri" w:hint="eastAsia"/>
                <w:sz w:val="21"/>
                <w:szCs w:val="21"/>
              </w:rPr>
              <w:t>0.00%</w:t>
            </w:r>
          </w:p>
        </w:tc>
      </w:tr>
    </w:tbl>
    <w:p w:rsidR="005462C1" w:rsidRDefault="0029639E">
      <w:pPr>
        <w:pStyle w:val="Default"/>
        <w:spacing w:line="360" w:lineRule="auto"/>
        <w:ind w:firstLineChars="200" w:firstLine="420"/>
        <w:rPr>
          <w:rFonts w:hAnsi="Calibri"/>
          <w:sz w:val="21"/>
          <w:szCs w:val="21"/>
        </w:rPr>
      </w:pPr>
      <w:r>
        <w:rPr>
          <w:rFonts w:hAnsi="Calibri" w:hint="eastAsia"/>
          <w:sz w:val="21"/>
          <w:szCs w:val="21"/>
        </w:rPr>
        <w:t>（</w:t>
      </w:r>
      <w:r>
        <w:rPr>
          <w:rFonts w:hAnsi="Calibri" w:hint="eastAsia"/>
          <w:sz w:val="21"/>
          <w:szCs w:val="21"/>
        </w:rPr>
        <w:t>2</w:t>
      </w:r>
      <w:r>
        <w:rPr>
          <w:rFonts w:hAnsi="Calibri" w:hint="eastAsia"/>
          <w:sz w:val="21"/>
          <w:szCs w:val="21"/>
        </w:rPr>
        <w:t>）非个人投资者：</w:t>
      </w:r>
    </w:p>
    <w:tbl>
      <w:tblPr>
        <w:tblStyle w:val="a8"/>
        <w:tblW w:w="0" w:type="auto"/>
        <w:jc w:val="center"/>
        <w:tblLook w:val="04A0"/>
      </w:tblPr>
      <w:tblGrid>
        <w:gridCol w:w="4967"/>
        <w:gridCol w:w="3252"/>
      </w:tblGrid>
      <w:tr w:rsidR="005462C1">
        <w:trPr>
          <w:jc w:val="center"/>
        </w:trPr>
        <w:tc>
          <w:tcPr>
            <w:tcW w:w="4967" w:type="dxa"/>
          </w:tcPr>
          <w:p w:rsidR="005462C1" w:rsidRDefault="0029639E">
            <w:pPr>
              <w:pStyle w:val="Default"/>
              <w:spacing w:line="360" w:lineRule="auto"/>
              <w:jc w:val="center"/>
              <w:rPr>
                <w:rFonts w:hAnsi="Calibri"/>
                <w:sz w:val="21"/>
                <w:szCs w:val="21"/>
              </w:rPr>
            </w:pPr>
            <w:r>
              <w:rPr>
                <w:rFonts w:hAnsi="Calibri" w:hint="eastAsia"/>
                <w:sz w:val="21"/>
                <w:szCs w:val="21"/>
              </w:rPr>
              <w:t>持有基金份额期限（</w:t>
            </w:r>
            <w:r>
              <w:rPr>
                <w:rFonts w:hAnsi="Calibri" w:hint="eastAsia"/>
                <w:sz w:val="21"/>
                <w:szCs w:val="21"/>
              </w:rPr>
              <w:t>N</w:t>
            </w:r>
            <w:r>
              <w:rPr>
                <w:rFonts w:hAnsi="Calibri" w:hint="eastAsia"/>
                <w:sz w:val="21"/>
                <w:szCs w:val="21"/>
              </w:rPr>
              <w:t>）</w:t>
            </w:r>
          </w:p>
        </w:tc>
        <w:tc>
          <w:tcPr>
            <w:tcW w:w="3252" w:type="dxa"/>
          </w:tcPr>
          <w:p w:rsidR="005462C1" w:rsidRDefault="0029639E">
            <w:pPr>
              <w:pStyle w:val="Default"/>
              <w:spacing w:line="360" w:lineRule="auto"/>
              <w:jc w:val="center"/>
              <w:rPr>
                <w:rFonts w:hAnsi="Calibri"/>
                <w:sz w:val="21"/>
                <w:szCs w:val="21"/>
              </w:rPr>
            </w:pPr>
            <w:r>
              <w:rPr>
                <w:rFonts w:hAnsi="Calibri" w:hint="eastAsia"/>
                <w:sz w:val="21"/>
                <w:szCs w:val="21"/>
              </w:rPr>
              <w:t>赎回费率</w:t>
            </w:r>
          </w:p>
        </w:tc>
      </w:tr>
      <w:tr w:rsidR="005462C1">
        <w:trPr>
          <w:jc w:val="center"/>
        </w:trPr>
        <w:tc>
          <w:tcPr>
            <w:tcW w:w="4967" w:type="dxa"/>
            <w:vAlign w:val="center"/>
          </w:tcPr>
          <w:p w:rsidR="005462C1" w:rsidRDefault="0029639E">
            <w:pPr>
              <w:pStyle w:val="Default"/>
              <w:spacing w:line="360" w:lineRule="auto"/>
              <w:jc w:val="center"/>
              <w:rPr>
                <w:rFonts w:hAnsi="Calibri"/>
                <w:sz w:val="21"/>
                <w:szCs w:val="21"/>
              </w:rPr>
            </w:pPr>
            <w:r>
              <w:rPr>
                <w:rFonts w:hAnsi="Calibri" w:hint="eastAsia"/>
                <w:sz w:val="21"/>
                <w:szCs w:val="21"/>
              </w:rPr>
              <w:t>N</w:t>
            </w:r>
            <w:r>
              <w:rPr>
                <w:rFonts w:hAnsi="Calibri" w:hint="eastAsia"/>
                <w:sz w:val="21"/>
                <w:szCs w:val="21"/>
              </w:rPr>
              <w:t>＜</w:t>
            </w:r>
            <w:r>
              <w:rPr>
                <w:rFonts w:hAnsi="Calibri" w:hint="eastAsia"/>
                <w:sz w:val="21"/>
                <w:szCs w:val="21"/>
              </w:rPr>
              <w:t>7</w:t>
            </w:r>
            <w:r>
              <w:rPr>
                <w:rFonts w:hAnsi="Calibri" w:hint="eastAsia"/>
                <w:sz w:val="21"/>
                <w:szCs w:val="21"/>
              </w:rPr>
              <w:t>日</w:t>
            </w:r>
          </w:p>
        </w:tc>
        <w:tc>
          <w:tcPr>
            <w:tcW w:w="3252" w:type="dxa"/>
            <w:vAlign w:val="center"/>
          </w:tcPr>
          <w:p w:rsidR="005462C1" w:rsidRDefault="0029639E">
            <w:pPr>
              <w:pStyle w:val="Default"/>
              <w:spacing w:line="360" w:lineRule="auto"/>
              <w:jc w:val="center"/>
              <w:rPr>
                <w:rFonts w:hAnsi="Calibri"/>
                <w:sz w:val="21"/>
                <w:szCs w:val="21"/>
              </w:rPr>
            </w:pPr>
            <w:r>
              <w:rPr>
                <w:rFonts w:hAnsi="Calibri" w:hint="eastAsia"/>
                <w:sz w:val="21"/>
                <w:szCs w:val="21"/>
              </w:rPr>
              <w:t>1.50%</w:t>
            </w:r>
          </w:p>
        </w:tc>
      </w:tr>
      <w:tr w:rsidR="005462C1">
        <w:trPr>
          <w:jc w:val="center"/>
        </w:trPr>
        <w:tc>
          <w:tcPr>
            <w:tcW w:w="4967" w:type="dxa"/>
            <w:vAlign w:val="center"/>
          </w:tcPr>
          <w:p w:rsidR="005462C1" w:rsidRDefault="0029639E">
            <w:pPr>
              <w:pStyle w:val="Default"/>
              <w:spacing w:line="360" w:lineRule="auto"/>
              <w:jc w:val="center"/>
              <w:rPr>
                <w:rFonts w:hAnsi="Calibri"/>
                <w:sz w:val="21"/>
                <w:szCs w:val="21"/>
              </w:rPr>
            </w:pPr>
            <w:r>
              <w:rPr>
                <w:rFonts w:hAnsi="Calibri"/>
                <w:sz w:val="21"/>
                <w:szCs w:val="21"/>
              </w:rPr>
              <w:t>7</w:t>
            </w:r>
            <w:r>
              <w:rPr>
                <w:rFonts w:hAnsi="Calibri" w:hint="eastAsia"/>
                <w:sz w:val="21"/>
                <w:szCs w:val="21"/>
              </w:rPr>
              <w:t>日≤</w:t>
            </w:r>
            <w:r>
              <w:rPr>
                <w:rFonts w:hAnsi="Calibri"/>
                <w:sz w:val="21"/>
                <w:szCs w:val="21"/>
              </w:rPr>
              <w:t>N</w:t>
            </w:r>
            <w:r>
              <w:rPr>
                <w:rFonts w:hAnsi="Calibri" w:hint="eastAsia"/>
                <w:sz w:val="21"/>
                <w:szCs w:val="21"/>
              </w:rPr>
              <w:t>＜</w:t>
            </w:r>
            <w:r>
              <w:rPr>
                <w:rFonts w:hAnsi="Calibri"/>
                <w:sz w:val="21"/>
                <w:szCs w:val="21"/>
              </w:rPr>
              <w:t>30</w:t>
            </w:r>
            <w:r>
              <w:rPr>
                <w:rFonts w:hAnsi="Calibri" w:hint="eastAsia"/>
                <w:sz w:val="21"/>
                <w:szCs w:val="21"/>
              </w:rPr>
              <w:t>日</w:t>
            </w:r>
          </w:p>
        </w:tc>
        <w:tc>
          <w:tcPr>
            <w:tcW w:w="3252" w:type="dxa"/>
            <w:vAlign w:val="center"/>
          </w:tcPr>
          <w:p w:rsidR="005462C1" w:rsidRDefault="0029639E">
            <w:pPr>
              <w:pStyle w:val="Default"/>
              <w:spacing w:line="360" w:lineRule="auto"/>
              <w:jc w:val="center"/>
              <w:rPr>
                <w:rFonts w:hAnsi="Calibri"/>
                <w:sz w:val="21"/>
                <w:szCs w:val="21"/>
              </w:rPr>
            </w:pPr>
            <w:r>
              <w:rPr>
                <w:rFonts w:hAnsi="Calibri" w:hint="eastAsia"/>
                <w:sz w:val="21"/>
                <w:szCs w:val="21"/>
              </w:rPr>
              <w:t>1.00%</w:t>
            </w:r>
          </w:p>
        </w:tc>
      </w:tr>
      <w:tr w:rsidR="005462C1">
        <w:trPr>
          <w:trHeight w:val="70"/>
          <w:jc w:val="center"/>
        </w:trPr>
        <w:tc>
          <w:tcPr>
            <w:tcW w:w="4967" w:type="dxa"/>
            <w:vAlign w:val="center"/>
          </w:tcPr>
          <w:p w:rsidR="005462C1" w:rsidRDefault="0029639E">
            <w:pPr>
              <w:pStyle w:val="Default"/>
              <w:spacing w:line="360" w:lineRule="auto"/>
              <w:jc w:val="center"/>
              <w:rPr>
                <w:rFonts w:hAnsi="Calibri"/>
                <w:sz w:val="21"/>
                <w:szCs w:val="21"/>
              </w:rPr>
            </w:pPr>
            <w:r>
              <w:rPr>
                <w:rFonts w:hAnsi="Calibri" w:hint="eastAsia"/>
                <w:sz w:val="21"/>
                <w:szCs w:val="21"/>
              </w:rPr>
              <w:t>N</w:t>
            </w:r>
            <w:r>
              <w:rPr>
                <w:rFonts w:hAnsi="Calibri" w:hint="eastAsia"/>
                <w:sz w:val="21"/>
                <w:szCs w:val="21"/>
              </w:rPr>
              <w:t>≥</w:t>
            </w:r>
            <w:r>
              <w:rPr>
                <w:rFonts w:hAnsi="Calibri"/>
                <w:sz w:val="21"/>
                <w:szCs w:val="21"/>
              </w:rPr>
              <w:t>30</w:t>
            </w:r>
            <w:r>
              <w:rPr>
                <w:rFonts w:hAnsi="Calibri" w:hint="eastAsia"/>
                <w:sz w:val="21"/>
                <w:szCs w:val="21"/>
              </w:rPr>
              <w:t>日</w:t>
            </w:r>
          </w:p>
        </w:tc>
        <w:tc>
          <w:tcPr>
            <w:tcW w:w="3252" w:type="dxa"/>
            <w:vAlign w:val="center"/>
          </w:tcPr>
          <w:p w:rsidR="005462C1" w:rsidRDefault="0029639E">
            <w:pPr>
              <w:pStyle w:val="Default"/>
              <w:spacing w:line="360" w:lineRule="auto"/>
              <w:jc w:val="center"/>
              <w:rPr>
                <w:rFonts w:hAnsi="Calibri"/>
                <w:sz w:val="21"/>
                <w:szCs w:val="21"/>
              </w:rPr>
            </w:pPr>
            <w:r>
              <w:rPr>
                <w:rFonts w:hAnsi="Calibri" w:hint="eastAsia"/>
                <w:sz w:val="21"/>
                <w:szCs w:val="21"/>
              </w:rPr>
              <w:t>0.00%</w:t>
            </w:r>
          </w:p>
        </w:tc>
      </w:tr>
    </w:tbl>
    <w:p w:rsidR="005462C1" w:rsidRDefault="0029639E">
      <w:pPr>
        <w:pStyle w:val="Default"/>
        <w:spacing w:line="360" w:lineRule="auto"/>
        <w:ind w:firstLineChars="200" w:firstLine="420"/>
        <w:rPr>
          <w:rFonts w:hAnsi="Calibri"/>
          <w:sz w:val="21"/>
          <w:szCs w:val="21"/>
        </w:rPr>
      </w:pPr>
      <w:r>
        <w:rPr>
          <w:rFonts w:hAnsi="Calibri" w:hint="eastAsia"/>
          <w:sz w:val="21"/>
          <w:szCs w:val="21"/>
        </w:rPr>
        <w:t>投资者可将其持有的全部或部分基金份额赎回。赎回费用由赎回基金份额的基金份额持有人承担。</w:t>
      </w:r>
    </w:p>
    <w:p w:rsidR="005462C1" w:rsidRDefault="0029639E">
      <w:pPr>
        <w:pStyle w:val="Default"/>
        <w:spacing w:line="360" w:lineRule="auto"/>
        <w:ind w:firstLineChars="200" w:firstLine="420"/>
        <w:rPr>
          <w:rFonts w:hAnsi="Calibri"/>
          <w:sz w:val="21"/>
          <w:szCs w:val="21"/>
        </w:rPr>
      </w:pPr>
      <w:r>
        <w:rPr>
          <w:rFonts w:hAnsi="Calibri" w:hint="eastAsia"/>
          <w:sz w:val="21"/>
          <w:szCs w:val="21"/>
        </w:rPr>
        <w:t>对于</w:t>
      </w:r>
      <w:r>
        <w:rPr>
          <w:rFonts w:hAnsi="Calibri"/>
          <w:sz w:val="21"/>
          <w:szCs w:val="21"/>
        </w:rPr>
        <w:t>D</w:t>
      </w:r>
      <w:r>
        <w:rPr>
          <w:rFonts w:hAnsi="Calibri" w:hint="eastAsia"/>
          <w:sz w:val="21"/>
          <w:szCs w:val="21"/>
        </w:rPr>
        <w:t>类基金份额，投资人赎回基金份额产生的赎回费，应当全额计入基金财产。</w:t>
      </w:r>
    </w:p>
    <w:p w:rsidR="005462C1" w:rsidRDefault="0029639E">
      <w:pPr>
        <w:pStyle w:val="Default"/>
        <w:spacing w:line="360" w:lineRule="auto"/>
        <w:ind w:firstLineChars="200" w:firstLine="420"/>
        <w:rPr>
          <w:rFonts w:hAnsi="Calibri"/>
          <w:sz w:val="21"/>
          <w:szCs w:val="21"/>
        </w:rPr>
      </w:pPr>
      <w:r>
        <w:rPr>
          <w:rFonts w:hAnsi="Calibri" w:hint="eastAsia"/>
          <w:sz w:val="21"/>
          <w:szCs w:val="21"/>
        </w:rPr>
        <w:t>4</w:t>
      </w:r>
      <w:r>
        <w:rPr>
          <w:rFonts w:hAnsi="Calibri" w:hint="eastAsia"/>
          <w:sz w:val="21"/>
          <w:szCs w:val="21"/>
        </w:rPr>
        <w:t>、</w:t>
      </w:r>
      <w:r>
        <w:rPr>
          <w:rFonts w:hAnsi="Calibri"/>
          <w:sz w:val="21"/>
          <w:szCs w:val="21"/>
        </w:rPr>
        <w:t>销售服务费</w:t>
      </w:r>
    </w:p>
    <w:p w:rsidR="005462C1" w:rsidRDefault="0029639E">
      <w:pPr>
        <w:pStyle w:val="Default"/>
        <w:spacing w:line="360" w:lineRule="auto"/>
        <w:ind w:firstLineChars="200" w:firstLine="420"/>
        <w:rPr>
          <w:rFonts w:hAnsi="Calibri"/>
          <w:sz w:val="21"/>
          <w:szCs w:val="21"/>
        </w:rPr>
      </w:pPr>
      <w:r>
        <w:rPr>
          <w:rFonts w:hAnsi="Calibri" w:hint="eastAsia"/>
          <w:sz w:val="21"/>
          <w:szCs w:val="21"/>
        </w:rPr>
        <w:t>本基金</w:t>
      </w:r>
      <w:r>
        <w:rPr>
          <w:rFonts w:hAnsi="Calibri" w:hint="eastAsia"/>
          <w:sz w:val="21"/>
          <w:szCs w:val="21"/>
        </w:rPr>
        <w:t>D</w:t>
      </w:r>
      <w:r>
        <w:rPr>
          <w:rFonts w:hAnsi="Calibri" w:hint="eastAsia"/>
          <w:sz w:val="21"/>
          <w:szCs w:val="21"/>
        </w:rPr>
        <w:t>类基金份额不收取销售服务费。</w:t>
      </w:r>
    </w:p>
    <w:p w:rsidR="005462C1" w:rsidRDefault="0029639E">
      <w:pPr>
        <w:pStyle w:val="Default"/>
        <w:spacing w:line="360" w:lineRule="auto"/>
        <w:ind w:firstLineChars="200" w:firstLine="422"/>
        <w:rPr>
          <w:rFonts w:hAnsi="Calibri"/>
          <w:b/>
          <w:sz w:val="21"/>
          <w:szCs w:val="21"/>
        </w:rPr>
      </w:pPr>
      <w:r>
        <w:rPr>
          <w:rFonts w:hAnsi="Calibri" w:hint="eastAsia"/>
          <w:b/>
          <w:sz w:val="21"/>
          <w:szCs w:val="21"/>
        </w:rPr>
        <w:t>二、本基金</w:t>
      </w:r>
      <w:r>
        <w:rPr>
          <w:rFonts w:hAnsi="Calibri" w:hint="eastAsia"/>
          <w:b/>
          <w:sz w:val="21"/>
          <w:szCs w:val="21"/>
        </w:rPr>
        <w:t>D</w:t>
      </w:r>
      <w:r>
        <w:rPr>
          <w:rFonts w:hAnsi="Calibri" w:hint="eastAsia"/>
          <w:b/>
          <w:sz w:val="21"/>
          <w:szCs w:val="21"/>
        </w:rPr>
        <w:t>类基金份额的申购、赎回、转换与定投</w:t>
      </w:r>
    </w:p>
    <w:p w:rsidR="005462C1" w:rsidRDefault="0029639E">
      <w:pPr>
        <w:pStyle w:val="Default"/>
        <w:spacing w:line="360" w:lineRule="auto"/>
        <w:ind w:firstLineChars="200" w:firstLine="420"/>
        <w:rPr>
          <w:rFonts w:hAnsi="Calibri"/>
          <w:sz w:val="21"/>
          <w:szCs w:val="21"/>
        </w:rPr>
      </w:pPr>
      <w:r>
        <w:rPr>
          <w:rFonts w:hAnsi="Calibri" w:hint="eastAsia"/>
          <w:sz w:val="21"/>
          <w:szCs w:val="21"/>
        </w:rPr>
        <w:t>投资者可自</w:t>
      </w:r>
      <w:r>
        <w:rPr>
          <w:rFonts w:hAnsi="Calibri" w:hint="eastAsia"/>
          <w:sz w:val="21"/>
          <w:szCs w:val="21"/>
        </w:rPr>
        <w:t>2026</w:t>
      </w:r>
      <w:r>
        <w:rPr>
          <w:rFonts w:hAnsi="Calibri" w:hint="eastAsia"/>
          <w:sz w:val="21"/>
          <w:szCs w:val="21"/>
        </w:rPr>
        <w:t>年</w:t>
      </w:r>
      <w:r>
        <w:rPr>
          <w:rFonts w:hAnsi="Calibri"/>
          <w:sz w:val="21"/>
          <w:szCs w:val="21"/>
        </w:rPr>
        <w:t>2</w:t>
      </w:r>
      <w:r>
        <w:rPr>
          <w:rFonts w:hAnsi="Calibri" w:hint="eastAsia"/>
          <w:sz w:val="21"/>
          <w:szCs w:val="21"/>
        </w:rPr>
        <w:t>月</w:t>
      </w:r>
      <w:r>
        <w:rPr>
          <w:rFonts w:hAnsi="Calibri" w:hint="eastAsia"/>
          <w:sz w:val="21"/>
          <w:szCs w:val="21"/>
        </w:rPr>
        <w:t>12</w:t>
      </w:r>
      <w:r>
        <w:rPr>
          <w:rFonts w:hAnsi="Calibri" w:hint="eastAsia"/>
          <w:sz w:val="21"/>
          <w:szCs w:val="21"/>
        </w:rPr>
        <w:t>日起办理本基金</w:t>
      </w:r>
      <w:r>
        <w:rPr>
          <w:rFonts w:hAnsi="Calibri" w:hint="eastAsia"/>
          <w:sz w:val="21"/>
          <w:szCs w:val="21"/>
        </w:rPr>
        <w:t>D</w:t>
      </w:r>
      <w:r>
        <w:rPr>
          <w:rFonts w:hAnsi="Calibri" w:hint="eastAsia"/>
          <w:sz w:val="21"/>
          <w:szCs w:val="21"/>
        </w:rPr>
        <w:t>类基金份额的申购、赎回、转换以及定期定额投资业务。具体业务规则请参考本基金的更新招募说明书及相关公告。</w:t>
      </w:r>
    </w:p>
    <w:p w:rsidR="005462C1" w:rsidRDefault="0029639E">
      <w:pPr>
        <w:pStyle w:val="Default"/>
        <w:spacing w:line="360" w:lineRule="auto"/>
        <w:ind w:firstLineChars="200" w:firstLine="420"/>
        <w:rPr>
          <w:rFonts w:hAnsi="Calibri"/>
          <w:b/>
          <w:sz w:val="21"/>
          <w:szCs w:val="21"/>
        </w:rPr>
      </w:pPr>
      <w:r>
        <w:rPr>
          <w:rFonts w:hAnsi="Calibri" w:hint="eastAsia"/>
          <w:sz w:val="21"/>
          <w:szCs w:val="21"/>
        </w:rPr>
        <w:t>三</w:t>
      </w:r>
      <w:r>
        <w:rPr>
          <w:rFonts w:hAnsi="Calibri" w:hint="eastAsia"/>
          <w:b/>
          <w:sz w:val="21"/>
          <w:szCs w:val="21"/>
        </w:rPr>
        <w:t>、</w:t>
      </w:r>
      <w:r>
        <w:rPr>
          <w:rFonts w:hAnsi="Calibri" w:hint="eastAsia"/>
          <w:b/>
          <w:sz w:val="21"/>
          <w:szCs w:val="21"/>
        </w:rPr>
        <w:t>D</w:t>
      </w:r>
      <w:r>
        <w:rPr>
          <w:rFonts w:hAnsi="Calibri" w:hint="eastAsia"/>
          <w:b/>
          <w:sz w:val="21"/>
          <w:szCs w:val="21"/>
        </w:rPr>
        <w:t>类基金份额适用的销售机构</w:t>
      </w:r>
    </w:p>
    <w:p w:rsidR="005462C1" w:rsidRDefault="0029639E">
      <w:pPr>
        <w:pStyle w:val="Default"/>
        <w:spacing w:line="360" w:lineRule="auto"/>
        <w:ind w:firstLineChars="200" w:firstLine="420"/>
        <w:rPr>
          <w:rFonts w:hAnsi="Calibri"/>
          <w:sz w:val="21"/>
          <w:szCs w:val="21"/>
        </w:rPr>
      </w:pPr>
      <w:r>
        <w:rPr>
          <w:rFonts w:hAnsi="Calibri" w:hint="eastAsia"/>
          <w:sz w:val="21"/>
          <w:szCs w:val="21"/>
        </w:rPr>
        <w:t>1</w:t>
      </w:r>
      <w:r>
        <w:rPr>
          <w:rFonts w:hAnsi="Calibri" w:hint="eastAsia"/>
          <w:sz w:val="21"/>
          <w:szCs w:val="21"/>
        </w:rPr>
        <w:t>、直销</w:t>
      </w:r>
      <w:r>
        <w:rPr>
          <w:rFonts w:hAnsi="Calibri"/>
          <w:sz w:val="21"/>
          <w:szCs w:val="21"/>
        </w:rPr>
        <w:t>机构</w:t>
      </w:r>
    </w:p>
    <w:p w:rsidR="005462C1" w:rsidRDefault="0029639E">
      <w:pPr>
        <w:pStyle w:val="Default"/>
        <w:spacing w:line="360" w:lineRule="auto"/>
        <w:ind w:firstLineChars="200" w:firstLine="420"/>
        <w:rPr>
          <w:rFonts w:hAnsi="Calibri"/>
          <w:sz w:val="21"/>
          <w:szCs w:val="21"/>
        </w:rPr>
      </w:pPr>
      <w:r>
        <w:rPr>
          <w:rFonts w:hAnsi="Calibri" w:hint="eastAsia"/>
          <w:sz w:val="21"/>
          <w:szCs w:val="21"/>
        </w:rPr>
        <w:t>华富基金管理有限公司直销中心</w:t>
      </w:r>
    </w:p>
    <w:p w:rsidR="005462C1" w:rsidRDefault="0029639E">
      <w:pPr>
        <w:pStyle w:val="Default"/>
        <w:spacing w:line="360" w:lineRule="auto"/>
        <w:ind w:firstLineChars="200" w:firstLine="420"/>
        <w:rPr>
          <w:rFonts w:hAnsi="Calibri"/>
          <w:sz w:val="21"/>
          <w:szCs w:val="21"/>
        </w:rPr>
      </w:pPr>
      <w:r>
        <w:rPr>
          <w:rFonts w:hAnsi="Calibri" w:hint="eastAsia"/>
          <w:sz w:val="21"/>
          <w:szCs w:val="21"/>
        </w:rPr>
        <w:t>2</w:t>
      </w:r>
      <w:r>
        <w:rPr>
          <w:rFonts w:hAnsi="Calibri" w:hint="eastAsia"/>
          <w:sz w:val="21"/>
          <w:szCs w:val="21"/>
        </w:rPr>
        <w:t>、代销机构</w:t>
      </w:r>
    </w:p>
    <w:p w:rsidR="005462C1" w:rsidRDefault="0029639E">
      <w:pPr>
        <w:pStyle w:val="Default"/>
        <w:spacing w:line="360" w:lineRule="auto"/>
        <w:ind w:firstLineChars="200" w:firstLine="420"/>
        <w:rPr>
          <w:rFonts w:hAnsi="Calibri"/>
          <w:sz w:val="21"/>
          <w:szCs w:val="21"/>
        </w:rPr>
      </w:pPr>
      <w:r>
        <w:rPr>
          <w:rFonts w:hAnsi="Calibri" w:hint="eastAsia"/>
          <w:sz w:val="21"/>
          <w:szCs w:val="21"/>
        </w:rPr>
        <w:t>本基金的代销机构请详见基金管理人官网公</w:t>
      </w:r>
      <w:bookmarkStart w:id="0" w:name="_GoBack"/>
      <w:bookmarkEnd w:id="0"/>
      <w:r>
        <w:rPr>
          <w:rFonts w:hAnsi="Calibri" w:hint="eastAsia"/>
          <w:sz w:val="21"/>
          <w:szCs w:val="21"/>
        </w:rPr>
        <w:t>示的销售机构信息表。基金管理人有权根据</w:t>
      </w:r>
      <w:r>
        <w:rPr>
          <w:rFonts w:hAnsi="Calibri" w:hint="eastAsia"/>
          <w:sz w:val="21"/>
          <w:szCs w:val="21"/>
        </w:rPr>
        <w:lastRenderedPageBreak/>
        <w:t>实际情况按照相关程序变更或增减销售机构，并在基金管理人网站公示。</w:t>
      </w:r>
    </w:p>
    <w:p w:rsidR="005462C1" w:rsidRDefault="0029639E">
      <w:pPr>
        <w:pStyle w:val="Default"/>
        <w:spacing w:line="360" w:lineRule="auto"/>
        <w:ind w:firstLineChars="200" w:firstLine="422"/>
        <w:rPr>
          <w:rFonts w:hAnsi="Calibri"/>
          <w:b/>
          <w:sz w:val="21"/>
          <w:szCs w:val="21"/>
        </w:rPr>
      </w:pPr>
      <w:r>
        <w:rPr>
          <w:rFonts w:hAnsi="Calibri" w:hint="eastAsia"/>
          <w:b/>
          <w:sz w:val="21"/>
          <w:szCs w:val="21"/>
        </w:rPr>
        <w:t>四</w:t>
      </w:r>
      <w:r>
        <w:rPr>
          <w:rFonts w:hAnsi="Calibri"/>
          <w:b/>
          <w:sz w:val="21"/>
          <w:szCs w:val="21"/>
        </w:rPr>
        <w:t>、基金合同的修改</w:t>
      </w:r>
      <w:r>
        <w:rPr>
          <w:rFonts w:hAnsi="Calibri" w:hint="eastAsia"/>
          <w:b/>
          <w:sz w:val="21"/>
          <w:szCs w:val="21"/>
        </w:rPr>
        <w:t>内容</w:t>
      </w:r>
    </w:p>
    <w:p w:rsidR="005462C1" w:rsidRDefault="0029639E">
      <w:pPr>
        <w:pStyle w:val="Default"/>
        <w:spacing w:line="360" w:lineRule="auto"/>
        <w:ind w:firstLineChars="200" w:firstLine="420"/>
        <w:rPr>
          <w:rFonts w:hAnsi="Calibri"/>
          <w:sz w:val="21"/>
          <w:szCs w:val="21"/>
        </w:rPr>
      </w:pPr>
      <w:r>
        <w:rPr>
          <w:rFonts w:hAnsi="Calibri" w:hint="eastAsia"/>
          <w:sz w:val="21"/>
          <w:szCs w:val="21"/>
        </w:rPr>
        <w:t>本基金基金合同的修订对本基金原有基金份额持有人的利益无实质性不利影响，根据基金合同的约定可由基金管理人和基金托管人协商后修改，无需召开基金份额持有人大会。本公司已就修订内容履行了规定的程序，符合相关法律法规及基金合同的规定。本基金</w:t>
      </w:r>
      <w:r>
        <w:rPr>
          <w:rFonts w:hAnsi="Calibri"/>
          <w:sz w:val="21"/>
          <w:szCs w:val="21"/>
        </w:rPr>
        <w:t>基金合同的修改详见附件。</w:t>
      </w:r>
    </w:p>
    <w:p w:rsidR="005462C1" w:rsidRDefault="0029639E">
      <w:pPr>
        <w:pStyle w:val="Default"/>
        <w:ind w:firstLineChars="200" w:firstLine="422"/>
        <w:rPr>
          <w:rFonts w:hAnsi="Calibri"/>
          <w:b/>
          <w:sz w:val="21"/>
          <w:szCs w:val="21"/>
        </w:rPr>
      </w:pPr>
      <w:r>
        <w:rPr>
          <w:rFonts w:hAnsi="Calibri" w:hint="eastAsia"/>
          <w:b/>
          <w:sz w:val="21"/>
          <w:szCs w:val="21"/>
        </w:rPr>
        <w:t>五、重要提示</w:t>
      </w:r>
    </w:p>
    <w:p w:rsidR="005462C1" w:rsidRDefault="0029639E">
      <w:pPr>
        <w:pStyle w:val="Default"/>
        <w:spacing w:line="360" w:lineRule="auto"/>
        <w:ind w:firstLineChars="200" w:firstLine="420"/>
        <w:rPr>
          <w:rFonts w:hAnsi="Calibri"/>
          <w:sz w:val="21"/>
          <w:szCs w:val="21"/>
        </w:rPr>
      </w:pPr>
      <w:r>
        <w:rPr>
          <w:rFonts w:hAnsi="Calibri"/>
          <w:sz w:val="21"/>
          <w:szCs w:val="21"/>
        </w:rPr>
        <w:t>1</w:t>
      </w:r>
      <w:r>
        <w:rPr>
          <w:rFonts w:hAnsi="Calibri" w:hint="eastAsia"/>
          <w:sz w:val="21"/>
          <w:szCs w:val="21"/>
        </w:rPr>
        <w:t>、本公司将根据修改后的基金合同对托管协议、招募说明书及基金产品资料概要进行</w:t>
      </w:r>
      <w:r>
        <w:rPr>
          <w:rFonts w:hAnsi="Calibri" w:hint="eastAsia"/>
          <w:sz w:val="21"/>
          <w:szCs w:val="21"/>
        </w:rPr>
        <w:t>相应的修改和更新。修改后的基金合同、托管协议自</w:t>
      </w:r>
      <w:r>
        <w:rPr>
          <w:rFonts w:hAnsi="Calibri" w:hint="eastAsia"/>
          <w:sz w:val="21"/>
          <w:szCs w:val="21"/>
        </w:rPr>
        <w:t>2026</w:t>
      </w:r>
      <w:r>
        <w:rPr>
          <w:rFonts w:hAnsi="Calibri" w:hint="eastAsia"/>
          <w:sz w:val="21"/>
          <w:szCs w:val="21"/>
        </w:rPr>
        <w:t>年</w:t>
      </w:r>
      <w:r>
        <w:rPr>
          <w:rFonts w:hAnsi="Calibri"/>
          <w:sz w:val="21"/>
          <w:szCs w:val="21"/>
        </w:rPr>
        <w:t>2</w:t>
      </w:r>
      <w:r>
        <w:rPr>
          <w:rFonts w:hAnsi="Calibri" w:hint="eastAsia"/>
          <w:sz w:val="21"/>
          <w:szCs w:val="21"/>
        </w:rPr>
        <w:t>月</w:t>
      </w:r>
      <w:r>
        <w:rPr>
          <w:rFonts w:hAnsi="Calibri" w:hint="eastAsia"/>
          <w:sz w:val="21"/>
          <w:szCs w:val="21"/>
        </w:rPr>
        <w:t>12</w:t>
      </w:r>
      <w:r>
        <w:rPr>
          <w:rFonts w:hAnsi="Calibri" w:hint="eastAsia"/>
          <w:sz w:val="21"/>
          <w:szCs w:val="21"/>
        </w:rPr>
        <w:t>日起生效。</w:t>
      </w:r>
    </w:p>
    <w:p w:rsidR="005462C1" w:rsidRDefault="0029639E">
      <w:pPr>
        <w:pStyle w:val="Default"/>
        <w:spacing w:line="360" w:lineRule="auto"/>
        <w:ind w:firstLineChars="200" w:firstLine="420"/>
        <w:jc w:val="both"/>
        <w:rPr>
          <w:rFonts w:hAnsi="Calibri"/>
          <w:sz w:val="21"/>
          <w:szCs w:val="21"/>
        </w:rPr>
      </w:pPr>
      <w:r>
        <w:rPr>
          <w:rFonts w:hAnsi="Calibri"/>
          <w:sz w:val="21"/>
          <w:szCs w:val="21"/>
        </w:rPr>
        <w:t>2</w:t>
      </w:r>
      <w:r>
        <w:rPr>
          <w:rFonts w:hAnsi="Calibri" w:hint="eastAsia"/>
          <w:sz w:val="21"/>
          <w:szCs w:val="21"/>
        </w:rPr>
        <w:t>、本公告仅对本基金增加</w:t>
      </w:r>
      <w:r>
        <w:rPr>
          <w:rFonts w:hAnsi="Calibri" w:hint="eastAsia"/>
          <w:sz w:val="21"/>
          <w:szCs w:val="21"/>
        </w:rPr>
        <w:t>D</w:t>
      </w:r>
      <w:r>
        <w:rPr>
          <w:rFonts w:hAnsi="Calibri" w:hint="eastAsia"/>
          <w:sz w:val="21"/>
          <w:szCs w:val="21"/>
        </w:rPr>
        <w:t>类基金份额等有关事项予以说明。投资人欲了解本基金的详细情况，请仔细阅读届时刊登于本公司网站（</w:t>
      </w:r>
      <w:r>
        <w:rPr>
          <w:rFonts w:hAnsi="Calibri" w:hint="eastAsia"/>
          <w:sz w:val="21"/>
          <w:szCs w:val="21"/>
        </w:rPr>
        <w:t>www.hffund.com</w:t>
      </w:r>
      <w:r>
        <w:rPr>
          <w:rFonts w:hAnsi="Calibri" w:hint="eastAsia"/>
          <w:sz w:val="21"/>
          <w:szCs w:val="21"/>
        </w:rPr>
        <w:t>）的基金合同、招募说明书及基金产品资料概要等文件及其更新，以及相关业务公告。</w:t>
      </w:r>
    </w:p>
    <w:p w:rsidR="005462C1" w:rsidRDefault="0029639E">
      <w:pPr>
        <w:pStyle w:val="Default"/>
        <w:spacing w:line="360" w:lineRule="auto"/>
        <w:ind w:firstLineChars="200" w:firstLine="420"/>
        <w:rPr>
          <w:rFonts w:hAnsi="Calibri"/>
          <w:szCs w:val="21"/>
        </w:rPr>
      </w:pPr>
      <w:r>
        <w:rPr>
          <w:rFonts w:hAnsi="Calibri"/>
          <w:sz w:val="21"/>
          <w:szCs w:val="21"/>
        </w:rPr>
        <w:t>3</w:t>
      </w:r>
      <w:r>
        <w:rPr>
          <w:rFonts w:hAnsi="Calibri" w:hint="eastAsia"/>
          <w:sz w:val="21"/>
          <w:szCs w:val="21"/>
        </w:rPr>
        <w:t>、投资者可以通过以下途径了解或咨询有关事宜：</w:t>
      </w:r>
    </w:p>
    <w:p w:rsidR="005462C1" w:rsidRDefault="0029639E">
      <w:pPr>
        <w:pStyle w:val="Default"/>
        <w:spacing w:line="360" w:lineRule="auto"/>
        <w:ind w:firstLineChars="200" w:firstLine="420"/>
        <w:rPr>
          <w:rFonts w:hAnsi="Calibri"/>
          <w:szCs w:val="21"/>
        </w:rPr>
      </w:pPr>
      <w:r>
        <w:rPr>
          <w:rFonts w:hAnsi="Calibri" w:hint="eastAsia"/>
          <w:sz w:val="21"/>
          <w:szCs w:val="21"/>
        </w:rPr>
        <w:t>（</w:t>
      </w:r>
      <w:r>
        <w:rPr>
          <w:rFonts w:hAnsi="Calibri" w:hint="eastAsia"/>
          <w:sz w:val="21"/>
          <w:szCs w:val="21"/>
        </w:rPr>
        <w:t>1</w:t>
      </w:r>
      <w:r>
        <w:rPr>
          <w:rFonts w:hAnsi="Calibri" w:hint="eastAsia"/>
          <w:sz w:val="21"/>
          <w:szCs w:val="21"/>
        </w:rPr>
        <w:t>）本公司客户服务热线：</w:t>
      </w:r>
      <w:r>
        <w:rPr>
          <w:rFonts w:hAnsi="Calibri" w:hint="eastAsia"/>
          <w:sz w:val="21"/>
          <w:szCs w:val="21"/>
        </w:rPr>
        <w:t>400</w:t>
      </w:r>
      <w:r>
        <w:rPr>
          <w:rFonts w:hAnsi="Calibri" w:hint="eastAsia"/>
          <w:sz w:val="21"/>
          <w:szCs w:val="21"/>
        </w:rPr>
        <w:t>－</w:t>
      </w:r>
      <w:r>
        <w:rPr>
          <w:rFonts w:hAnsi="Calibri" w:hint="eastAsia"/>
          <w:sz w:val="21"/>
          <w:szCs w:val="21"/>
        </w:rPr>
        <w:t>700</w:t>
      </w:r>
      <w:r>
        <w:rPr>
          <w:rFonts w:hAnsi="Calibri" w:hint="eastAsia"/>
          <w:sz w:val="21"/>
          <w:szCs w:val="21"/>
        </w:rPr>
        <w:t>－</w:t>
      </w:r>
      <w:r>
        <w:rPr>
          <w:rFonts w:hAnsi="Calibri" w:hint="eastAsia"/>
          <w:sz w:val="21"/>
          <w:szCs w:val="21"/>
        </w:rPr>
        <w:t>8001</w:t>
      </w:r>
      <w:r>
        <w:rPr>
          <w:rFonts w:hAnsi="Calibri" w:hint="eastAsia"/>
          <w:sz w:val="21"/>
          <w:szCs w:val="21"/>
        </w:rPr>
        <w:t>；</w:t>
      </w:r>
    </w:p>
    <w:p w:rsidR="005462C1" w:rsidRDefault="0029639E">
      <w:pPr>
        <w:pStyle w:val="Default"/>
        <w:spacing w:line="360" w:lineRule="auto"/>
        <w:ind w:firstLineChars="200" w:firstLine="420"/>
        <w:rPr>
          <w:rFonts w:hAnsi="Calibri"/>
          <w:szCs w:val="21"/>
        </w:rPr>
      </w:pPr>
      <w:r>
        <w:rPr>
          <w:rFonts w:hAnsi="Calibri" w:hint="eastAsia"/>
          <w:sz w:val="21"/>
          <w:szCs w:val="21"/>
        </w:rPr>
        <w:t>（</w:t>
      </w:r>
      <w:r>
        <w:rPr>
          <w:rFonts w:hAnsi="Calibri" w:hint="eastAsia"/>
          <w:sz w:val="21"/>
          <w:szCs w:val="21"/>
        </w:rPr>
        <w:t>2</w:t>
      </w:r>
      <w:r>
        <w:rPr>
          <w:rFonts w:hAnsi="Calibri" w:hint="eastAsia"/>
          <w:sz w:val="21"/>
          <w:szCs w:val="21"/>
        </w:rPr>
        <w:t>）本公司网址：</w:t>
      </w:r>
      <w:r>
        <w:rPr>
          <w:rFonts w:hAnsi="Calibri" w:hint="eastAsia"/>
          <w:sz w:val="21"/>
          <w:szCs w:val="21"/>
        </w:rPr>
        <w:t>www.hffund.com</w:t>
      </w:r>
      <w:r>
        <w:rPr>
          <w:rFonts w:hAnsi="Calibri" w:hint="eastAsia"/>
          <w:sz w:val="21"/>
          <w:szCs w:val="21"/>
        </w:rPr>
        <w:t>。</w:t>
      </w:r>
    </w:p>
    <w:p w:rsidR="005462C1" w:rsidRDefault="005462C1">
      <w:pPr>
        <w:pStyle w:val="Default"/>
        <w:spacing w:line="360" w:lineRule="auto"/>
        <w:ind w:firstLineChars="200" w:firstLine="480"/>
        <w:rPr>
          <w:rFonts w:hAnsi="Calibri"/>
          <w:szCs w:val="21"/>
        </w:rPr>
      </w:pPr>
    </w:p>
    <w:p w:rsidR="005462C1" w:rsidRDefault="0029639E">
      <w:pPr>
        <w:pStyle w:val="Default"/>
        <w:spacing w:line="360" w:lineRule="auto"/>
        <w:ind w:firstLineChars="200" w:firstLine="420"/>
        <w:rPr>
          <w:rFonts w:hAnsi="Calibri"/>
          <w:sz w:val="21"/>
          <w:szCs w:val="21"/>
        </w:rPr>
      </w:pPr>
      <w:r>
        <w:rPr>
          <w:rFonts w:hAnsi="Calibri" w:hint="eastAsia"/>
          <w:sz w:val="21"/>
          <w:szCs w:val="21"/>
        </w:rPr>
        <w:t>风险提示：</w:t>
      </w:r>
    </w:p>
    <w:p w:rsidR="005462C1" w:rsidRDefault="0029639E">
      <w:pPr>
        <w:pStyle w:val="Default"/>
        <w:spacing w:line="360" w:lineRule="auto"/>
        <w:ind w:firstLineChars="200" w:firstLine="420"/>
        <w:rPr>
          <w:rFonts w:hAnsi="Calibri"/>
          <w:sz w:val="21"/>
          <w:szCs w:val="21"/>
        </w:rPr>
      </w:pPr>
      <w:r>
        <w:rPr>
          <w:rFonts w:hAnsi="Calibri" w:hint="eastAsia"/>
          <w:sz w:val="21"/>
          <w:szCs w:val="21"/>
        </w:rPr>
        <w:t>本基金管理人承诺以恪尽职守、诚实信用、谨慎勤勉的原则管理和运用基金资产，但不保证本基金一定盈利，也不保证最低收益。基金管理人管理的其他基金的业绩并不构成对本基金业绩表现的保证。投资者应当认真阅读基金合同、基金招募说明书、基金产品资料概要等信息披露文件，自主判断基金的投资价值，自主做出投资决策，自行承担投资风险。</w:t>
      </w:r>
    </w:p>
    <w:p w:rsidR="005462C1" w:rsidRDefault="005462C1">
      <w:pPr>
        <w:pStyle w:val="Default"/>
        <w:spacing w:line="360" w:lineRule="auto"/>
        <w:ind w:firstLineChars="200" w:firstLine="420"/>
        <w:rPr>
          <w:rFonts w:hAnsi="Calibri"/>
          <w:sz w:val="21"/>
          <w:szCs w:val="21"/>
        </w:rPr>
      </w:pPr>
    </w:p>
    <w:p w:rsidR="005462C1" w:rsidRDefault="0029639E">
      <w:pPr>
        <w:pStyle w:val="Default"/>
        <w:spacing w:line="360" w:lineRule="auto"/>
        <w:ind w:firstLineChars="200" w:firstLine="420"/>
        <w:rPr>
          <w:rFonts w:hAnsi="Calibri"/>
          <w:szCs w:val="21"/>
        </w:rPr>
      </w:pPr>
      <w:r>
        <w:rPr>
          <w:rFonts w:hAnsi="Calibri" w:hint="eastAsia"/>
          <w:sz w:val="21"/>
          <w:szCs w:val="21"/>
        </w:rPr>
        <w:t>特此公告。</w:t>
      </w:r>
    </w:p>
    <w:p w:rsidR="005462C1" w:rsidRDefault="005462C1">
      <w:pPr>
        <w:spacing w:line="360" w:lineRule="auto"/>
      </w:pPr>
    </w:p>
    <w:p w:rsidR="005462C1" w:rsidRDefault="0029639E">
      <w:pPr>
        <w:spacing w:line="360" w:lineRule="auto"/>
        <w:jc w:val="right"/>
      </w:pPr>
      <w:r>
        <w:rPr>
          <w:rFonts w:hint="eastAsia"/>
        </w:rPr>
        <w:t>华富基金管理有限公司</w:t>
      </w:r>
    </w:p>
    <w:p w:rsidR="005462C1" w:rsidRDefault="0029639E">
      <w:pPr>
        <w:spacing w:line="360" w:lineRule="auto"/>
        <w:ind w:right="210"/>
        <w:jc w:val="right"/>
      </w:pPr>
      <w:r>
        <w:rPr>
          <w:rFonts w:hint="eastAsia"/>
        </w:rPr>
        <w:t>2026</w:t>
      </w:r>
      <w:r>
        <w:rPr>
          <w:rFonts w:hint="eastAsia"/>
        </w:rPr>
        <w:t>年</w:t>
      </w:r>
      <w:r>
        <w:t>2</w:t>
      </w:r>
      <w:r>
        <w:rPr>
          <w:rFonts w:hint="eastAsia"/>
        </w:rPr>
        <w:t>月</w:t>
      </w:r>
      <w:r>
        <w:rPr>
          <w:rFonts w:hint="eastAsia"/>
        </w:rPr>
        <w:t>11</w:t>
      </w:r>
      <w:r>
        <w:rPr>
          <w:rFonts w:hint="eastAsia"/>
        </w:rPr>
        <w:t>日</w:t>
      </w:r>
      <w:r>
        <w:br w:type="page"/>
      </w:r>
    </w:p>
    <w:p w:rsidR="005462C1" w:rsidRDefault="005462C1">
      <w:pPr>
        <w:spacing w:line="360" w:lineRule="auto"/>
        <w:ind w:right="210"/>
        <w:jc w:val="right"/>
      </w:pPr>
    </w:p>
    <w:p w:rsidR="005462C1" w:rsidRDefault="0029639E">
      <w:pPr>
        <w:spacing w:line="360" w:lineRule="auto"/>
        <w:jc w:val="center"/>
        <w:rPr>
          <w:b/>
          <w:sz w:val="24"/>
          <w:szCs w:val="28"/>
          <w:highlight w:val="yellow"/>
        </w:rPr>
      </w:pPr>
      <w:r>
        <w:rPr>
          <w:rFonts w:hint="eastAsia"/>
          <w:b/>
          <w:sz w:val="24"/>
          <w:szCs w:val="28"/>
        </w:rPr>
        <w:t>附件、《华富安华债券型证券投资基金基金合同》</w:t>
      </w:r>
    </w:p>
    <w:p w:rsidR="005462C1" w:rsidRDefault="0029639E">
      <w:pPr>
        <w:spacing w:line="360" w:lineRule="auto"/>
        <w:jc w:val="center"/>
        <w:rPr>
          <w:b/>
          <w:sz w:val="24"/>
          <w:szCs w:val="28"/>
        </w:rPr>
      </w:pPr>
      <w:r>
        <w:rPr>
          <w:rFonts w:hint="eastAsia"/>
          <w:b/>
          <w:sz w:val="24"/>
          <w:szCs w:val="28"/>
        </w:rPr>
        <w:t>修改对照表</w:t>
      </w:r>
    </w:p>
    <w:p w:rsidR="005462C1" w:rsidRDefault="005462C1">
      <w:pPr>
        <w:spacing w:line="360" w:lineRule="auto"/>
        <w:jc w:val="left"/>
        <w:rPr>
          <w:b/>
        </w:rPr>
      </w:pPr>
    </w:p>
    <w:tbl>
      <w:tblPr>
        <w:tblStyle w:val="a8"/>
        <w:tblW w:w="10490" w:type="dxa"/>
        <w:tblInd w:w="-1026" w:type="dxa"/>
        <w:tblLook w:val="04A0"/>
      </w:tblPr>
      <w:tblGrid>
        <w:gridCol w:w="1134"/>
        <w:gridCol w:w="4678"/>
        <w:gridCol w:w="4678"/>
      </w:tblGrid>
      <w:tr w:rsidR="005462C1">
        <w:tc>
          <w:tcPr>
            <w:tcW w:w="1134" w:type="dxa"/>
          </w:tcPr>
          <w:p w:rsidR="005462C1" w:rsidRDefault="0029639E">
            <w:pPr>
              <w:jc w:val="center"/>
              <w:rPr>
                <w:rFonts w:asciiTheme="minorEastAsia" w:hAnsiTheme="minorEastAsia"/>
                <w:b/>
                <w:bCs/>
                <w:sz w:val="20"/>
                <w:szCs w:val="20"/>
              </w:rPr>
            </w:pPr>
            <w:bookmarkStart w:id="1" w:name="_Hlk136346657"/>
            <w:r>
              <w:rPr>
                <w:rFonts w:asciiTheme="minorEastAsia" w:hAnsiTheme="minorEastAsia" w:hint="eastAsia"/>
                <w:b/>
                <w:bCs/>
                <w:sz w:val="20"/>
                <w:szCs w:val="20"/>
              </w:rPr>
              <w:t>章节</w:t>
            </w:r>
          </w:p>
        </w:tc>
        <w:tc>
          <w:tcPr>
            <w:tcW w:w="4678" w:type="dxa"/>
          </w:tcPr>
          <w:p w:rsidR="005462C1" w:rsidRDefault="0029639E">
            <w:pPr>
              <w:jc w:val="center"/>
              <w:rPr>
                <w:rFonts w:asciiTheme="minorEastAsia" w:hAnsiTheme="minorEastAsia"/>
                <w:b/>
                <w:bCs/>
                <w:sz w:val="20"/>
                <w:szCs w:val="20"/>
              </w:rPr>
            </w:pPr>
            <w:r>
              <w:rPr>
                <w:rFonts w:asciiTheme="minorEastAsia" w:hAnsiTheme="minorEastAsia" w:hint="eastAsia"/>
                <w:b/>
                <w:bCs/>
                <w:sz w:val="20"/>
                <w:szCs w:val="20"/>
              </w:rPr>
              <w:t>原基金合同表述</w:t>
            </w:r>
          </w:p>
        </w:tc>
        <w:tc>
          <w:tcPr>
            <w:tcW w:w="4678" w:type="dxa"/>
          </w:tcPr>
          <w:p w:rsidR="005462C1" w:rsidRDefault="0029639E">
            <w:pPr>
              <w:jc w:val="center"/>
              <w:rPr>
                <w:rFonts w:asciiTheme="minorEastAsia" w:hAnsiTheme="minorEastAsia"/>
                <w:b/>
                <w:bCs/>
                <w:sz w:val="20"/>
                <w:szCs w:val="20"/>
              </w:rPr>
            </w:pPr>
            <w:r>
              <w:rPr>
                <w:rFonts w:asciiTheme="minorEastAsia" w:hAnsiTheme="minorEastAsia" w:hint="eastAsia"/>
                <w:b/>
                <w:bCs/>
                <w:sz w:val="20"/>
                <w:szCs w:val="20"/>
              </w:rPr>
              <w:t>修改后表述</w:t>
            </w:r>
          </w:p>
        </w:tc>
      </w:tr>
      <w:tr w:rsidR="005462C1">
        <w:tc>
          <w:tcPr>
            <w:tcW w:w="1134" w:type="dxa"/>
          </w:tcPr>
          <w:p w:rsidR="005462C1" w:rsidRDefault="0029639E">
            <w:pPr>
              <w:rPr>
                <w:rFonts w:asciiTheme="minorEastAsia" w:hAnsiTheme="minorEastAsia"/>
                <w:bCs/>
                <w:sz w:val="20"/>
                <w:szCs w:val="20"/>
              </w:rPr>
            </w:pPr>
            <w:r>
              <w:rPr>
                <w:rFonts w:asciiTheme="minorEastAsia" w:hAnsiTheme="minorEastAsia" w:hint="eastAsia"/>
                <w:bCs/>
                <w:sz w:val="20"/>
                <w:szCs w:val="20"/>
              </w:rPr>
              <w:t>第二部分</w:t>
            </w:r>
            <w:r>
              <w:rPr>
                <w:rFonts w:asciiTheme="minorEastAsia" w:hAnsiTheme="minorEastAsia" w:hint="eastAsia"/>
                <w:bCs/>
                <w:sz w:val="20"/>
                <w:szCs w:val="20"/>
              </w:rPr>
              <w:t xml:space="preserve"> </w:t>
            </w:r>
            <w:r>
              <w:rPr>
                <w:rFonts w:asciiTheme="minorEastAsia" w:hAnsiTheme="minorEastAsia" w:hint="eastAsia"/>
                <w:bCs/>
                <w:sz w:val="20"/>
                <w:szCs w:val="20"/>
              </w:rPr>
              <w:t>释义</w:t>
            </w:r>
          </w:p>
        </w:tc>
        <w:tc>
          <w:tcPr>
            <w:tcW w:w="4678" w:type="dxa"/>
          </w:tcPr>
          <w:p w:rsidR="005462C1" w:rsidRDefault="0029639E">
            <w:pPr>
              <w:rPr>
                <w:rFonts w:asciiTheme="minorEastAsia" w:hAnsiTheme="minorEastAsia"/>
                <w:bCs/>
                <w:sz w:val="20"/>
                <w:szCs w:val="20"/>
              </w:rPr>
            </w:pPr>
            <w:r>
              <w:rPr>
                <w:rFonts w:asciiTheme="minorEastAsia" w:hAnsiTheme="minorEastAsia" w:hint="eastAsia"/>
                <w:bCs/>
                <w:sz w:val="20"/>
                <w:szCs w:val="20"/>
              </w:rPr>
              <w:t>23</w:t>
            </w:r>
            <w:r>
              <w:rPr>
                <w:rFonts w:asciiTheme="minorEastAsia" w:hAnsiTheme="minorEastAsia" w:hint="eastAsia"/>
                <w:bCs/>
                <w:sz w:val="20"/>
                <w:szCs w:val="20"/>
              </w:rPr>
              <w:t>、销售机构：指华富基金管理有限公司以及符合《销售办法》和中国证监会规定的其他条件，取得基金销售业务资格并与基金管理人签订了基金销售服务协议，办理基金销售业务的机构</w:t>
            </w:r>
          </w:p>
          <w:p w:rsidR="005462C1" w:rsidRDefault="005462C1">
            <w:pPr>
              <w:rPr>
                <w:rFonts w:asciiTheme="minorEastAsia" w:hAnsiTheme="minorEastAsia"/>
                <w:bCs/>
                <w:sz w:val="20"/>
                <w:szCs w:val="20"/>
              </w:rPr>
            </w:pPr>
          </w:p>
          <w:p w:rsidR="005462C1" w:rsidRDefault="0029639E">
            <w:pPr>
              <w:rPr>
                <w:rFonts w:asciiTheme="minorEastAsia" w:hAnsiTheme="minorEastAsia"/>
                <w:bCs/>
                <w:sz w:val="20"/>
                <w:szCs w:val="20"/>
              </w:rPr>
            </w:pPr>
            <w:r>
              <w:rPr>
                <w:rFonts w:asciiTheme="minorEastAsia" w:hAnsiTheme="minorEastAsia" w:hint="eastAsia"/>
                <w:bCs/>
                <w:sz w:val="20"/>
                <w:szCs w:val="20"/>
              </w:rPr>
              <w:t>......</w:t>
            </w:r>
          </w:p>
          <w:p w:rsidR="005462C1" w:rsidRDefault="005462C1">
            <w:pPr>
              <w:rPr>
                <w:rFonts w:asciiTheme="minorEastAsia" w:hAnsiTheme="minorEastAsia"/>
                <w:bCs/>
                <w:sz w:val="20"/>
                <w:szCs w:val="20"/>
              </w:rPr>
            </w:pPr>
          </w:p>
          <w:p w:rsidR="005462C1" w:rsidRDefault="005462C1">
            <w:pPr>
              <w:rPr>
                <w:rFonts w:asciiTheme="minorEastAsia" w:hAnsiTheme="minorEastAsia"/>
                <w:bCs/>
                <w:sz w:val="20"/>
                <w:szCs w:val="20"/>
              </w:rPr>
            </w:pPr>
          </w:p>
        </w:tc>
        <w:tc>
          <w:tcPr>
            <w:tcW w:w="4678" w:type="dxa"/>
          </w:tcPr>
          <w:p w:rsidR="005462C1" w:rsidRDefault="0029639E">
            <w:pPr>
              <w:rPr>
                <w:rFonts w:asciiTheme="minorEastAsia" w:hAnsiTheme="minorEastAsia"/>
                <w:bCs/>
                <w:sz w:val="20"/>
                <w:szCs w:val="20"/>
              </w:rPr>
            </w:pPr>
            <w:r>
              <w:rPr>
                <w:rFonts w:asciiTheme="minorEastAsia" w:hAnsiTheme="minorEastAsia" w:hint="eastAsia"/>
                <w:bCs/>
                <w:sz w:val="20"/>
                <w:szCs w:val="20"/>
              </w:rPr>
              <w:t>23</w:t>
            </w:r>
            <w:r>
              <w:rPr>
                <w:rFonts w:asciiTheme="minorEastAsia" w:hAnsiTheme="minorEastAsia" w:hint="eastAsia"/>
                <w:bCs/>
                <w:sz w:val="20"/>
                <w:szCs w:val="20"/>
              </w:rPr>
              <w:t>、销售机构：指华富基金管理有限公司以及符合《销售办法》和中国证监会规定的其他条件，取得基金销售业务资格并与基金管理人签订了基金销售服务协议，办理基金销售业务的机构</w:t>
            </w:r>
            <w:r>
              <w:rPr>
                <w:rFonts w:asciiTheme="minorEastAsia" w:hAnsiTheme="minorEastAsia" w:hint="eastAsia"/>
                <w:b/>
                <w:sz w:val="20"/>
                <w:szCs w:val="20"/>
              </w:rPr>
              <w:t>（后者简称“代销机构”）</w:t>
            </w:r>
          </w:p>
          <w:p w:rsidR="005462C1" w:rsidRDefault="0029639E">
            <w:pPr>
              <w:rPr>
                <w:rFonts w:asciiTheme="minorEastAsia" w:hAnsiTheme="minorEastAsia"/>
                <w:bCs/>
                <w:sz w:val="20"/>
                <w:szCs w:val="20"/>
              </w:rPr>
            </w:pPr>
            <w:r>
              <w:rPr>
                <w:rFonts w:asciiTheme="minorEastAsia" w:hAnsiTheme="minorEastAsia" w:hint="eastAsia"/>
                <w:bCs/>
                <w:sz w:val="20"/>
                <w:szCs w:val="20"/>
              </w:rPr>
              <w:t>......</w:t>
            </w:r>
          </w:p>
          <w:p w:rsidR="005462C1" w:rsidRDefault="0029639E">
            <w:pPr>
              <w:rPr>
                <w:rFonts w:asciiTheme="minorEastAsia" w:hAnsiTheme="minorEastAsia"/>
                <w:b/>
                <w:sz w:val="20"/>
                <w:szCs w:val="20"/>
              </w:rPr>
            </w:pPr>
            <w:r>
              <w:rPr>
                <w:rFonts w:asciiTheme="minorEastAsia" w:hAnsiTheme="minorEastAsia"/>
                <w:b/>
                <w:sz w:val="20"/>
                <w:szCs w:val="20"/>
              </w:rPr>
              <w:t>54</w:t>
            </w:r>
            <w:r>
              <w:rPr>
                <w:rFonts w:asciiTheme="minorEastAsia" w:hAnsiTheme="minorEastAsia"/>
                <w:b/>
                <w:sz w:val="20"/>
                <w:szCs w:val="20"/>
              </w:rPr>
              <w:t>、</w:t>
            </w:r>
            <w:r>
              <w:rPr>
                <w:rFonts w:asciiTheme="minorEastAsia" w:hAnsiTheme="minorEastAsia"/>
                <w:b/>
                <w:sz w:val="20"/>
                <w:szCs w:val="20"/>
              </w:rPr>
              <w:t>D</w:t>
            </w:r>
            <w:r>
              <w:rPr>
                <w:rFonts w:asciiTheme="minorEastAsia" w:hAnsiTheme="minorEastAsia"/>
                <w:b/>
                <w:sz w:val="20"/>
                <w:szCs w:val="20"/>
              </w:rPr>
              <w:t>类基金份额：指在投资者申购时，代销机构收取申购费用，但不从本类别基金资产中收取销售服务费的基金份额类别；通过基金管理人申购本基金</w:t>
            </w:r>
            <w:r>
              <w:rPr>
                <w:rFonts w:asciiTheme="minorEastAsia" w:hAnsiTheme="minorEastAsia"/>
                <w:b/>
                <w:sz w:val="20"/>
                <w:szCs w:val="20"/>
              </w:rPr>
              <w:t>D</w:t>
            </w:r>
            <w:r>
              <w:rPr>
                <w:rFonts w:asciiTheme="minorEastAsia" w:hAnsiTheme="minorEastAsia"/>
                <w:b/>
                <w:sz w:val="20"/>
                <w:szCs w:val="20"/>
              </w:rPr>
              <w:t>类基金份额的，不收取申购费</w:t>
            </w:r>
          </w:p>
          <w:p w:rsidR="005462C1" w:rsidRDefault="005462C1">
            <w:pPr>
              <w:rPr>
                <w:rFonts w:asciiTheme="minorEastAsia" w:hAnsiTheme="minorEastAsia"/>
                <w:bCs/>
                <w:sz w:val="20"/>
                <w:szCs w:val="20"/>
              </w:rPr>
            </w:pPr>
          </w:p>
        </w:tc>
      </w:tr>
      <w:tr w:rsidR="005462C1">
        <w:tc>
          <w:tcPr>
            <w:tcW w:w="1134" w:type="dxa"/>
          </w:tcPr>
          <w:p w:rsidR="005462C1" w:rsidRDefault="0029639E">
            <w:pPr>
              <w:rPr>
                <w:rFonts w:asciiTheme="minorEastAsia" w:hAnsiTheme="minorEastAsia"/>
                <w:bCs/>
                <w:sz w:val="20"/>
                <w:szCs w:val="20"/>
              </w:rPr>
            </w:pPr>
            <w:r>
              <w:rPr>
                <w:rFonts w:asciiTheme="minorEastAsia" w:hAnsiTheme="minorEastAsia" w:hint="eastAsia"/>
                <w:bCs/>
                <w:sz w:val="20"/>
                <w:szCs w:val="20"/>
              </w:rPr>
              <w:t>第三部分</w:t>
            </w:r>
            <w:r>
              <w:rPr>
                <w:rFonts w:asciiTheme="minorEastAsia" w:hAnsiTheme="minorEastAsia" w:hint="eastAsia"/>
                <w:bCs/>
                <w:sz w:val="20"/>
                <w:szCs w:val="20"/>
              </w:rPr>
              <w:t xml:space="preserve">  </w:t>
            </w:r>
            <w:r>
              <w:rPr>
                <w:rFonts w:asciiTheme="minorEastAsia" w:hAnsiTheme="minorEastAsia" w:hint="eastAsia"/>
                <w:bCs/>
                <w:sz w:val="20"/>
                <w:szCs w:val="20"/>
              </w:rPr>
              <w:t>基金的基本情况</w:t>
            </w:r>
          </w:p>
        </w:tc>
        <w:tc>
          <w:tcPr>
            <w:tcW w:w="4678" w:type="dxa"/>
          </w:tcPr>
          <w:p w:rsidR="005462C1" w:rsidRDefault="0029639E">
            <w:pPr>
              <w:rPr>
                <w:rFonts w:asciiTheme="minorEastAsia" w:hAnsiTheme="minorEastAsia"/>
                <w:bCs/>
                <w:sz w:val="20"/>
                <w:szCs w:val="20"/>
              </w:rPr>
            </w:pPr>
            <w:r>
              <w:rPr>
                <w:rFonts w:asciiTheme="minorEastAsia" w:hAnsiTheme="minorEastAsia" w:hint="eastAsia"/>
                <w:bCs/>
                <w:sz w:val="20"/>
                <w:szCs w:val="20"/>
              </w:rPr>
              <w:t>八、基金份额的类别</w:t>
            </w:r>
          </w:p>
          <w:p w:rsidR="005462C1" w:rsidRDefault="0029639E">
            <w:pPr>
              <w:rPr>
                <w:rFonts w:asciiTheme="minorEastAsia" w:hAnsiTheme="minorEastAsia"/>
                <w:bCs/>
                <w:sz w:val="20"/>
                <w:szCs w:val="20"/>
              </w:rPr>
            </w:pPr>
            <w:r>
              <w:rPr>
                <w:rFonts w:asciiTheme="minorEastAsia" w:hAnsiTheme="minorEastAsia" w:hint="eastAsia"/>
                <w:bCs/>
                <w:sz w:val="20"/>
                <w:szCs w:val="20"/>
              </w:rPr>
              <w:t>本基金根据认购</w:t>
            </w:r>
            <w:r>
              <w:rPr>
                <w:rFonts w:asciiTheme="minorEastAsia" w:hAnsiTheme="minorEastAsia" w:hint="eastAsia"/>
                <w:bCs/>
                <w:sz w:val="20"/>
                <w:szCs w:val="20"/>
              </w:rPr>
              <w:t>/</w:t>
            </w:r>
            <w:r>
              <w:rPr>
                <w:rFonts w:asciiTheme="minorEastAsia" w:hAnsiTheme="minorEastAsia" w:hint="eastAsia"/>
                <w:bCs/>
                <w:sz w:val="20"/>
                <w:szCs w:val="20"/>
              </w:rPr>
              <w:t>申购费用、销售服务费等收取方式的不同，将基金份额分为不同的类别。在投资人认购</w:t>
            </w:r>
            <w:r>
              <w:rPr>
                <w:rFonts w:asciiTheme="minorEastAsia" w:hAnsiTheme="minorEastAsia" w:hint="eastAsia"/>
                <w:bCs/>
                <w:sz w:val="20"/>
                <w:szCs w:val="20"/>
              </w:rPr>
              <w:t>/</w:t>
            </w:r>
            <w:r>
              <w:rPr>
                <w:rFonts w:asciiTheme="minorEastAsia" w:hAnsiTheme="minorEastAsia" w:hint="eastAsia"/>
                <w:bCs/>
                <w:sz w:val="20"/>
                <w:szCs w:val="20"/>
              </w:rPr>
              <w:t>申购时收取认购</w:t>
            </w:r>
            <w:r>
              <w:rPr>
                <w:rFonts w:asciiTheme="minorEastAsia" w:hAnsiTheme="minorEastAsia" w:hint="eastAsia"/>
                <w:bCs/>
                <w:sz w:val="20"/>
                <w:szCs w:val="20"/>
              </w:rPr>
              <w:t>/</w:t>
            </w:r>
            <w:r>
              <w:rPr>
                <w:rFonts w:asciiTheme="minorEastAsia" w:hAnsiTheme="minorEastAsia" w:hint="eastAsia"/>
                <w:bCs/>
                <w:sz w:val="20"/>
                <w:szCs w:val="20"/>
              </w:rPr>
              <w:t>申购费用，而不从本类别的基金资产中计提销售服务费的，称为</w:t>
            </w:r>
            <w:r>
              <w:rPr>
                <w:rFonts w:asciiTheme="minorEastAsia" w:hAnsiTheme="minorEastAsia" w:hint="eastAsia"/>
                <w:bCs/>
                <w:sz w:val="20"/>
                <w:szCs w:val="20"/>
              </w:rPr>
              <w:t>A</w:t>
            </w:r>
            <w:r>
              <w:rPr>
                <w:rFonts w:asciiTheme="minorEastAsia" w:hAnsiTheme="minorEastAsia" w:hint="eastAsia"/>
                <w:bCs/>
                <w:sz w:val="20"/>
                <w:szCs w:val="20"/>
              </w:rPr>
              <w:t>类基金份额；在投资人认购</w:t>
            </w:r>
            <w:r>
              <w:rPr>
                <w:rFonts w:asciiTheme="minorEastAsia" w:hAnsiTheme="minorEastAsia" w:hint="eastAsia"/>
                <w:bCs/>
                <w:sz w:val="20"/>
                <w:szCs w:val="20"/>
              </w:rPr>
              <w:t>/</w:t>
            </w:r>
            <w:r>
              <w:rPr>
                <w:rFonts w:asciiTheme="minorEastAsia" w:hAnsiTheme="minorEastAsia" w:hint="eastAsia"/>
                <w:bCs/>
                <w:sz w:val="20"/>
                <w:szCs w:val="20"/>
              </w:rPr>
              <w:t>申购时不收取认购</w:t>
            </w:r>
            <w:r>
              <w:rPr>
                <w:rFonts w:asciiTheme="minorEastAsia" w:hAnsiTheme="minorEastAsia" w:hint="eastAsia"/>
                <w:bCs/>
                <w:sz w:val="20"/>
                <w:szCs w:val="20"/>
              </w:rPr>
              <w:t>/</w:t>
            </w:r>
            <w:r>
              <w:rPr>
                <w:rFonts w:asciiTheme="minorEastAsia" w:hAnsiTheme="minorEastAsia" w:hint="eastAsia"/>
                <w:bCs/>
                <w:sz w:val="20"/>
                <w:szCs w:val="20"/>
              </w:rPr>
              <w:t>申购费用，而是从本类别基金资产中计提销售服务费的，称为</w:t>
            </w:r>
            <w:r>
              <w:rPr>
                <w:rFonts w:asciiTheme="minorEastAsia" w:hAnsiTheme="minorEastAsia" w:hint="eastAsia"/>
                <w:bCs/>
                <w:sz w:val="20"/>
                <w:szCs w:val="20"/>
              </w:rPr>
              <w:t>C</w:t>
            </w:r>
            <w:r>
              <w:rPr>
                <w:rFonts w:asciiTheme="minorEastAsia" w:hAnsiTheme="minorEastAsia" w:hint="eastAsia"/>
                <w:bCs/>
                <w:sz w:val="20"/>
                <w:szCs w:val="20"/>
              </w:rPr>
              <w:t>类基金份额。本基金</w:t>
            </w:r>
            <w:r>
              <w:rPr>
                <w:rFonts w:asciiTheme="minorEastAsia" w:hAnsiTheme="minorEastAsia" w:hint="eastAsia"/>
                <w:bCs/>
                <w:sz w:val="20"/>
                <w:szCs w:val="20"/>
              </w:rPr>
              <w:t>A</w:t>
            </w:r>
            <w:r>
              <w:rPr>
                <w:rFonts w:asciiTheme="minorEastAsia" w:hAnsiTheme="minorEastAsia" w:hint="eastAsia"/>
                <w:bCs/>
                <w:sz w:val="20"/>
                <w:szCs w:val="20"/>
              </w:rPr>
              <w:t>类和</w:t>
            </w:r>
            <w:r>
              <w:rPr>
                <w:rFonts w:asciiTheme="minorEastAsia" w:hAnsiTheme="minorEastAsia" w:hint="eastAsia"/>
                <w:bCs/>
                <w:sz w:val="20"/>
                <w:szCs w:val="20"/>
              </w:rPr>
              <w:t>C</w:t>
            </w:r>
            <w:r>
              <w:rPr>
                <w:rFonts w:asciiTheme="minorEastAsia" w:hAnsiTheme="minorEastAsia" w:hint="eastAsia"/>
                <w:bCs/>
                <w:sz w:val="20"/>
                <w:szCs w:val="20"/>
              </w:rPr>
              <w:t>类基金份额分别设置代码，并分别计算基金份额净值，计算公式为：计算日某类基金份额净值＝该计算日该类基金份额的基金资产净值</w:t>
            </w:r>
            <w:r>
              <w:rPr>
                <w:rFonts w:asciiTheme="minorEastAsia" w:hAnsiTheme="minorEastAsia" w:hint="eastAsia"/>
                <w:bCs/>
                <w:sz w:val="20"/>
                <w:szCs w:val="20"/>
              </w:rPr>
              <w:t>/</w:t>
            </w:r>
            <w:r>
              <w:rPr>
                <w:rFonts w:asciiTheme="minorEastAsia" w:hAnsiTheme="minorEastAsia" w:hint="eastAsia"/>
                <w:bCs/>
                <w:sz w:val="20"/>
                <w:szCs w:val="20"/>
              </w:rPr>
              <w:t>该计算日发售在外的该类别基金份额总数。</w:t>
            </w:r>
          </w:p>
        </w:tc>
        <w:tc>
          <w:tcPr>
            <w:tcW w:w="4678" w:type="dxa"/>
          </w:tcPr>
          <w:p w:rsidR="005462C1" w:rsidRDefault="0029639E">
            <w:pPr>
              <w:rPr>
                <w:rFonts w:asciiTheme="minorEastAsia" w:hAnsiTheme="minorEastAsia"/>
                <w:sz w:val="20"/>
                <w:szCs w:val="20"/>
              </w:rPr>
            </w:pPr>
            <w:r>
              <w:rPr>
                <w:rFonts w:asciiTheme="minorEastAsia" w:hAnsiTheme="minorEastAsia" w:hint="eastAsia"/>
                <w:sz w:val="20"/>
                <w:szCs w:val="20"/>
              </w:rPr>
              <w:t>八、基金份额的类别</w:t>
            </w:r>
          </w:p>
          <w:p w:rsidR="005462C1" w:rsidRDefault="0029639E">
            <w:pPr>
              <w:rPr>
                <w:rFonts w:asciiTheme="minorEastAsia" w:hAnsiTheme="minorEastAsia"/>
                <w:b/>
                <w:bCs/>
                <w:sz w:val="20"/>
                <w:szCs w:val="20"/>
              </w:rPr>
            </w:pPr>
            <w:r>
              <w:rPr>
                <w:rFonts w:asciiTheme="minorEastAsia" w:hAnsiTheme="minorEastAsia" w:hint="eastAsia"/>
                <w:sz w:val="20"/>
                <w:szCs w:val="20"/>
              </w:rPr>
              <w:t>本基金根据认购</w:t>
            </w:r>
            <w:r>
              <w:rPr>
                <w:rFonts w:asciiTheme="minorEastAsia" w:hAnsiTheme="minorEastAsia" w:hint="eastAsia"/>
                <w:sz w:val="20"/>
                <w:szCs w:val="20"/>
              </w:rPr>
              <w:t>/</w:t>
            </w:r>
            <w:r>
              <w:rPr>
                <w:rFonts w:asciiTheme="minorEastAsia" w:hAnsiTheme="minorEastAsia" w:hint="eastAsia"/>
                <w:sz w:val="20"/>
                <w:szCs w:val="20"/>
              </w:rPr>
              <w:t>申购费用、销售服务费等收取方式的不同，将基金份额分为不同的类别。在投资人认购</w:t>
            </w:r>
            <w:r>
              <w:rPr>
                <w:rFonts w:asciiTheme="minorEastAsia" w:hAnsiTheme="minorEastAsia" w:hint="eastAsia"/>
                <w:sz w:val="20"/>
                <w:szCs w:val="20"/>
              </w:rPr>
              <w:t>/</w:t>
            </w:r>
            <w:r>
              <w:rPr>
                <w:rFonts w:asciiTheme="minorEastAsia" w:hAnsiTheme="minorEastAsia" w:hint="eastAsia"/>
                <w:sz w:val="20"/>
                <w:szCs w:val="20"/>
              </w:rPr>
              <w:t>申购时收取认购</w:t>
            </w:r>
            <w:r>
              <w:rPr>
                <w:rFonts w:asciiTheme="minorEastAsia" w:hAnsiTheme="minorEastAsia" w:hint="eastAsia"/>
                <w:sz w:val="20"/>
                <w:szCs w:val="20"/>
              </w:rPr>
              <w:t>/</w:t>
            </w:r>
            <w:r>
              <w:rPr>
                <w:rFonts w:asciiTheme="minorEastAsia" w:hAnsiTheme="minorEastAsia" w:hint="eastAsia"/>
                <w:sz w:val="20"/>
                <w:szCs w:val="20"/>
              </w:rPr>
              <w:t>申购费用，而不从本类别的基金资产中计提销售服务费的，称为</w:t>
            </w:r>
            <w:r>
              <w:rPr>
                <w:rFonts w:asciiTheme="minorEastAsia" w:hAnsiTheme="minorEastAsia" w:hint="eastAsia"/>
                <w:sz w:val="20"/>
                <w:szCs w:val="20"/>
              </w:rPr>
              <w:t>A</w:t>
            </w:r>
            <w:r>
              <w:rPr>
                <w:rFonts w:asciiTheme="minorEastAsia" w:hAnsiTheme="minorEastAsia" w:hint="eastAsia"/>
                <w:sz w:val="20"/>
                <w:szCs w:val="20"/>
              </w:rPr>
              <w:t>类基金份额；</w:t>
            </w:r>
            <w:r>
              <w:rPr>
                <w:rFonts w:asciiTheme="minorEastAsia" w:hAnsiTheme="minorEastAsia" w:hint="eastAsia"/>
                <w:b/>
                <w:bCs/>
                <w:sz w:val="20"/>
                <w:szCs w:val="20"/>
              </w:rPr>
              <w:t>在投资者申购时，代销机构收取申购费用，但不从本类别基金资产中收取销售服务费的，称为</w:t>
            </w:r>
            <w:r>
              <w:rPr>
                <w:rFonts w:asciiTheme="minorEastAsia" w:hAnsiTheme="minorEastAsia" w:hint="eastAsia"/>
                <w:b/>
                <w:bCs/>
                <w:sz w:val="20"/>
                <w:szCs w:val="20"/>
              </w:rPr>
              <w:t>D</w:t>
            </w:r>
            <w:r>
              <w:rPr>
                <w:rFonts w:asciiTheme="minorEastAsia" w:hAnsiTheme="minorEastAsia" w:hint="eastAsia"/>
                <w:b/>
                <w:bCs/>
                <w:sz w:val="20"/>
                <w:szCs w:val="20"/>
              </w:rPr>
              <w:t>类基金份额；</w:t>
            </w:r>
            <w:r>
              <w:rPr>
                <w:rFonts w:asciiTheme="minorEastAsia" w:hAnsiTheme="minorEastAsia" w:hint="eastAsia"/>
                <w:sz w:val="20"/>
                <w:szCs w:val="20"/>
              </w:rPr>
              <w:t>在投资人认购</w:t>
            </w:r>
            <w:r>
              <w:rPr>
                <w:rFonts w:asciiTheme="minorEastAsia" w:hAnsiTheme="minorEastAsia" w:hint="eastAsia"/>
                <w:sz w:val="20"/>
                <w:szCs w:val="20"/>
              </w:rPr>
              <w:t>/</w:t>
            </w:r>
            <w:r>
              <w:rPr>
                <w:rFonts w:asciiTheme="minorEastAsia" w:hAnsiTheme="minorEastAsia" w:hint="eastAsia"/>
                <w:sz w:val="20"/>
                <w:szCs w:val="20"/>
              </w:rPr>
              <w:t>申购时不收取认购</w:t>
            </w:r>
            <w:r>
              <w:rPr>
                <w:rFonts w:asciiTheme="minorEastAsia" w:hAnsiTheme="minorEastAsia" w:hint="eastAsia"/>
                <w:sz w:val="20"/>
                <w:szCs w:val="20"/>
              </w:rPr>
              <w:t>/</w:t>
            </w:r>
            <w:r>
              <w:rPr>
                <w:rFonts w:asciiTheme="minorEastAsia" w:hAnsiTheme="minorEastAsia" w:hint="eastAsia"/>
                <w:sz w:val="20"/>
                <w:szCs w:val="20"/>
              </w:rPr>
              <w:t>申购费用，而是从本类别基</w:t>
            </w:r>
            <w:r>
              <w:rPr>
                <w:rFonts w:asciiTheme="minorEastAsia" w:hAnsiTheme="minorEastAsia" w:hint="eastAsia"/>
                <w:sz w:val="20"/>
                <w:szCs w:val="20"/>
              </w:rPr>
              <w:t>金资产中计提销售服务费的，称为</w:t>
            </w:r>
            <w:r>
              <w:rPr>
                <w:rFonts w:asciiTheme="minorEastAsia" w:hAnsiTheme="minorEastAsia" w:hint="eastAsia"/>
                <w:sz w:val="20"/>
                <w:szCs w:val="20"/>
              </w:rPr>
              <w:t>C</w:t>
            </w:r>
            <w:r>
              <w:rPr>
                <w:rFonts w:asciiTheme="minorEastAsia" w:hAnsiTheme="minorEastAsia" w:hint="eastAsia"/>
                <w:sz w:val="20"/>
                <w:szCs w:val="20"/>
              </w:rPr>
              <w:t>类基金份额。</w:t>
            </w:r>
            <w:r>
              <w:rPr>
                <w:rFonts w:asciiTheme="minorEastAsia" w:hAnsiTheme="minorEastAsia" w:hint="eastAsia"/>
                <w:b/>
                <w:bCs/>
                <w:sz w:val="20"/>
                <w:szCs w:val="20"/>
              </w:rPr>
              <w:t>通过基金管理人申购本基金</w:t>
            </w:r>
            <w:r>
              <w:rPr>
                <w:rFonts w:asciiTheme="minorEastAsia" w:hAnsiTheme="minorEastAsia" w:hint="eastAsia"/>
                <w:b/>
                <w:bCs/>
                <w:sz w:val="20"/>
                <w:szCs w:val="20"/>
              </w:rPr>
              <w:t>D</w:t>
            </w:r>
            <w:r>
              <w:rPr>
                <w:rFonts w:asciiTheme="minorEastAsia" w:hAnsiTheme="minorEastAsia" w:hint="eastAsia"/>
                <w:b/>
                <w:bCs/>
                <w:sz w:val="20"/>
                <w:szCs w:val="20"/>
              </w:rPr>
              <w:t>类基金份额的，不收取申购费。</w:t>
            </w:r>
          </w:p>
          <w:p w:rsidR="005462C1" w:rsidRDefault="0029639E">
            <w:pPr>
              <w:rPr>
                <w:rFonts w:asciiTheme="minorEastAsia" w:hAnsiTheme="minorEastAsia"/>
                <w:sz w:val="20"/>
                <w:szCs w:val="20"/>
              </w:rPr>
            </w:pPr>
            <w:r>
              <w:rPr>
                <w:rFonts w:asciiTheme="minorEastAsia" w:hAnsiTheme="minorEastAsia" w:hint="eastAsia"/>
                <w:sz w:val="20"/>
                <w:szCs w:val="20"/>
              </w:rPr>
              <w:t>本基金</w:t>
            </w:r>
            <w:r>
              <w:rPr>
                <w:rFonts w:asciiTheme="minorEastAsia" w:hAnsiTheme="minorEastAsia" w:hint="eastAsia"/>
                <w:b/>
                <w:bCs/>
                <w:sz w:val="20"/>
                <w:szCs w:val="20"/>
              </w:rPr>
              <w:t>A</w:t>
            </w:r>
            <w:r>
              <w:rPr>
                <w:rFonts w:asciiTheme="minorEastAsia" w:hAnsiTheme="minorEastAsia" w:hint="eastAsia"/>
                <w:b/>
                <w:bCs/>
                <w:sz w:val="20"/>
                <w:szCs w:val="20"/>
              </w:rPr>
              <w:t>类、</w:t>
            </w:r>
            <w:r>
              <w:rPr>
                <w:rFonts w:asciiTheme="minorEastAsia" w:hAnsiTheme="minorEastAsia" w:hint="eastAsia"/>
                <w:b/>
                <w:bCs/>
                <w:sz w:val="20"/>
                <w:szCs w:val="20"/>
              </w:rPr>
              <w:t>C</w:t>
            </w:r>
            <w:r>
              <w:rPr>
                <w:rFonts w:asciiTheme="minorEastAsia" w:hAnsiTheme="minorEastAsia" w:hint="eastAsia"/>
                <w:b/>
                <w:bCs/>
                <w:sz w:val="20"/>
                <w:szCs w:val="20"/>
              </w:rPr>
              <w:t>类和</w:t>
            </w:r>
            <w:r>
              <w:rPr>
                <w:rFonts w:asciiTheme="minorEastAsia" w:hAnsiTheme="minorEastAsia" w:hint="eastAsia"/>
                <w:b/>
                <w:bCs/>
                <w:sz w:val="20"/>
                <w:szCs w:val="20"/>
              </w:rPr>
              <w:t>D</w:t>
            </w:r>
            <w:r>
              <w:rPr>
                <w:rFonts w:asciiTheme="minorEastAsia" w:hAnsiTheme="minorEastAsia" w:hint="eastAsia"/>
                <w:b/>
                <w:bCs/>
                <w:sz w:val="20"/>
                <w:szCs w:val="20"/>
              </w:rPr>
              <w:t>类</w:t>
            </w:r>
            <w:r>
              <w:rPr>
                <w:rFonts w:asciiTheme="minorEastAsia" w:hAnsiTheme="minorEastAsia" w:hint="eastAsia"/>
                <w:sz w:val="20"/>
                <w:szCs w:val="20"/>
              </w:rPr>
              <w:t>基金份额分别设置代码，并分别计算基金份额净值，计算公式为：计算日某类基金份额净值＝该计算日该类基金份额的基金资产净值</w:t>
            </w:r>
            <w:r>
              <w:rPr>
                <w:rFonts w:asciiTheme="minorEastAsia" w:hAnsiTheme="minorEastAsia" w:hint="eastAsia"/>
                <w:sz w:val="20"/>
                <w:szCs w:val="20"/>
              </w:rPr>
              <w:t>/</w:t>
            </w:r>
            <w:r>
              <w:rPr>
                <w:rFonts w:asciiTheme="minorEastAsia" w:hAnsiTheme="minorEastAsia" w:hint="eastAsia"/>
                <w:sz w:val="20"/>
                <w:szCs w:val="20"/>
              </w:rPr>
              <w:t>该计算日发售在外的该类别基金份额总数。</w:t>
            </w:r>
          </w:p>
          <w:p w:rsidR="005462C1" w:rsidRDefault="005462C1">
            <w:pPr>
              <w:rPr>
                <w:rFonts w:asciiTheme="minorEastAsia" w:hAnsiTheme="minorEastAsia"/>
                <w:sz w:val="20"/>
                <w:szCs w:val="20"/>
              </w:rPr>
            </w:pPr>
          </w:p>
        </w:tc>
      </w:tr>
      <w:tr w:rsidR="005462C1">
        <w:tc>
          <w:tcPr>
            <w:tcW w:w="1134" w:type="dxa"/>
          </w:tcPr>
          <w:p w:rsidR="005462C1" w:rsidRDefault="0029639E">
            <w:pPr>
              <w:rPr>
                <w:rFonts w:asciiTheme="minorEastAsia" w:hAnsiTheme="minorEastAsia"/>
                <w:bCs/>
                <w:sz w:val="20"/>
                <w:szCs w:val="20"/>
              </w:rPr>
            </w:pPr>
            <w:r>
              <w:rPr>
                <w:rFonts w:asciiTheme="minorEastAsia" w:hAnsiTheme="minorEastAsia" w:hint="eastAsia"/>
                <w:bCs/>
                <w:sz w:val="20"/>
                <w:szCs w:val="20"/>
              </w:rPr>
              <w:t>第六部分</w:t>
            </w:r>
            <w:r>
              <w:rPr>
                <w:rFonts w:asciiTheme="minorEastAsia" w:hAnsiTheme="minorEastAsia" w:hint="eastAsia"/>
                <w:bCs/>
                <w:sz w:val="20"/>
                <w:szCs w:val="20"/>
              </w:rPr>
              <w:t xml:space="preserve">  </w:t>
            </w:r>
            <w:r>
              <w:rPr>
                <w:rFonts w:asciiTheme="minorEastAsia" w:hAnsiTheme="minorEastAsia" w:hint="eastAsia"/>
                <w:bCs/>
                <w:sz w:val="20"/>
                <w:szCs w:val="20"/>
              </w:rPr>
              <w:t>基金份额的申购与赎回</w:t>
            </w:r>
          </w:p>
        </w:tc>
        <w:tc>
          <w:tcPr>
            <w:tcW w:w="4678" w:type="dxa"/>
          </w:tcPr>
          <w:p w:rsidR="005462C1" w:rsidRDefault="0029639E">
            <w:pPr>
              <w:rPr>
                <w:rFonts w:asciiTheme="minorEastAsia" w:hAnsiTheme="minorEastAsia"/>
                <w:bCs/>
                <w:sz w:val="20"/>
                <w:szCs w:val="20"/>
              </w:rPr>
            </w:pPr>
            <w:r>
              <w:rPr>
                <w:rFonts w:asciiTheme="minorEastAsia" w:hAnsiTheme="minorEastAsia" w:hint="eastAsia"/>
                <w:bCs/>
                <w:sz w:val="20"/>
                <w:szCs w:val="20"/>
              </w:rPr>
              <w:t>六、申购和赎回的价格、费用及其用途</w:t>
            </w:r>
          </w:p>
          <w:p w:rsidR="005462C1" w:rsidRDefault="0029639E">
            <w:pPr>
              <w:rPr>
                <w:rFonts w:asciiTheme="minorEastAsia" w:hAnsiTheme="minorEastAsia"/>
                <w:bCs/>
                <w:sz w:val="20"/>
                <w:szCs w:val="20"/>
              </w:rPr>
            </w:pPr>
            <w:r>
              <w:rPr>
                <w:rFonts w:asciiTheme="minorEastAsia" w:hAnsiTheme="minorEastAsia" w:hint="eastAsia"/>
                <w:bCs/>
                <w:sz w:val="20"/>
                <w:szCs w:val="20"/>
              </w:rPr>
              <w:t>1</w:t>
            </w:r>
            <w:r>
              <w:rPr>
                <w:rFonts w:asciiTheme="minorEastAsia" w:hAnsiTheme="minorEastAsia" w:hint="eastAsia"/>
                <w:bCs/>
                <w:sz w:val="20"/>
                <w:szCs w:val="20"/>
              </w:rPr>
              <w:t>、本基金份额净值的计算，保留到小数点后</w:t>
            </w:r>
            <w:r>
              <w:rPr>
                <w:rFonts w:asciiTheme="minorEastAsia" w:hAnsiTheme="minorEastAsia" w:hint="eastAsia"/>
                <w:bCs/>
                <w:sz w:val="20"/>
                <w:szCs w:val="20"/>
              </w:rPr>
              <w:t>4</w:t>
            </w:r>
            <w:r>
              <w:rPr>
                <w:rFonts w:asciiTheme="minorEastAsia" w:hAnsiTheme="minorEastAsia" w:hint="eastAsia"/>
                <w:bCs/>
                <w:sz w:val="20"/>
                <w:szCs w:val="20"/>
              </w:rPr>
              <w:t>位，小数点后第</w:t>
            </w:r>
            <w:r>
              <w:rPr>
                <w:rFonts w:asciiTheme="minorEastAsia" w:hAnsiTheme="minorEastAsia" w:hint="eastAsia"/>
                <w:bCs/>
                <w:sz w:val="20"/>
                <w:szCs w:val="20"/>
              </w:rPr>
              <w:t>5</w:t>
            </w:r>
            <w:r>
              <w:rPr>
                <w:rFonts w:asciiTheme="minorEastAsia" w:hAnsiTheme="minorEastAsia" w:hint="eastAsia"/>
                <w:bCs/>
                <w:sz w:val="20"/>
                <w:szCs w:val="20"/>
              </w:rPr>
              <w:t>位四舍五入，由此产生的收益或损失由基金财产承担。</w:t>
            </w:r>
            <w:r>
              <w:rPr>
                <w:rFonts w:asciiTheme="minorEastAsia" w:hAnsiTheme="minorEastAsia" w:hint="eastAsia"/>
                <w:bCs/>
                <w:sz w:val="20"/>
                <w:szCs w:val="20"/>
              </w:rPr>
              <w:t>T</w:t>
            </w:r>
            <w:r>
              <w:rPr>
                <w:rFonts w:asciiTheme="minorEastAsia" w:hAnsiTheme="minorEastAsia" w:hint="eastAsia"/>
                <w:bCs/>
                <w:sz w:val="20"/>
                <w:szCs w:val="20"/>
              </w:rPr>
              <w:t>日的基金份额净值在当天收市后计算，并在</w:t>
            </w:r>
            <w:r>
              <w:rPr>
                <w:rFonts w:asciiTheme="minorEastAsia" w:hAnsiTheme="minorEastAsia" w:hint="eastAsia"/>
                <w:bCs/>
                <w:sz w:val="20"/>
                <w:szCs w:val="20"/>
              </w:rPr>
              <w:t>T+1</w:t>
            </w:r>
            <w:r>
              <w:rPr>
                <w:rFonts w:asciiTheme="minorEastAsia" w:hAnsiTheme="minorEastAsia" w:hint="eastAsia"/>
                <w:bCs/>
                <w:sz w:val="20"/>
                <w:szCs w:val="20"/>
              </w:rPr>
              <w:t>日内公</w:t>
            </w:r>
            <w:r>
              <w:rPr>
                <w:rFonts w:asciiTheme="minorEastAsia" w:hAnsiTheme="minorEastAsia" w:hint="eastAsia"/>
                <w:bCs/>
                <w:sz w:val="20"/>
                <w:szCs w:val="20"/>
              </w:rPr>
              <w:t>告。遇特殊情况，经履行适当程序，可以适当延迟计算或公告。本基金</w:t>
            </w:r>
            <w:r>
              <w:rPr>
                <w:rFonts w:asciiTheme="minorEastAsia" w:hAnsiTheme="minorEastAsia" w:hint="eastAsia"/>
                <w:bCs/>
                <w:sz w:val="20"/>
                <w:szCs w:val="20"/>
              </w:rPr>
              <w:t>A</w:t>
            </w:r>
            <w:r>
              <w:rPr>
                <w:rFonts w:asciiTheme="minorEastAsia" w:hAnsiTheme="minorEastAsia" w:hint="eastAsia"/>
                <w:bCs/>
                <w:sz w:val="20"/>
                <w:szCs w:val="20"/>
              </w:rPr>
              <w:t>类基金份额、</w:t>
            </w:r>
            <w:r>
              <w:rPr>
                <w:rFonts w:asciiTheme="minorEastAsia" w:hAnsiTheme="minorEastAsia" w:hint="eastAsia"/>
                <w:bCs/>
                <w:sz w:val="20"/>
                <w:szCs w:val="20"/>
              </w:rPr>
              <w:t>C</w:t>
            </w:r>
            <w:r>
              <w:rPr>
                <w:rFonts w:asciiTheme="minorEastAsia" w:hAnsiTheme="minorEastAsia" w:hint="eastAsia"/>
                <w:bCs/>
                <w:sz w:val="20"/>
                <w:szCs w:val="20"/>
              </w:rPr>
              <w:t>类基金份额将分别计算基金份额净值。</w:t>
            </w:r>
          </w:p>
          <w:p w:rsidR="005462C1" w:rsidRDefault="0029639E">
            <w:pPr>
              <w:rPr>
                <w:rFonts w:asciiTheme="minorEastAsia" w:hAnsiTheme="minorEastAsia"/>
                <w:bCs/>
                <w:sz w:val="20"/>
                <w:szCs w:val="20"/>
              </w:rPr>
            </w:pPr>
            <w:r>
              <w:rPr>
                <w:rFonts w:asciiTheme="minorEastAsia" w:hAnsiTheme="minorEastAsia" w:hint="eastAsia"/>
                <w:bCs/>
                <w:sz w:val="20"/>
                <w:szCs w:val="20"/>
              </w:rPr>
              <w:t>2</w:t>
            </w:r>
            <w:r>
              <w:rPr>
                <w:rFonts w:asciiTheme="minorEastAsia" w:hAnsiTheme="minorEastAsia" w:hint="eastAsia"/>
                <w:bCs/>
                <w:sz w:val="20"/>
                <w:szCs w:val="20"/>
              </w:rPr>
              <w:t>、申购份额的计算及余额的处理方式：本基金申购份额的计算详见招募说明书。本基金</w:t>
            </w:r>
            <w:r>
              <w:rPr>
                <w:rFonts w:asciiTheme="minorEastAsia" w:hAnsiTheme="minorEastAsia" w:hint="eastAsia"/>
                <w:bCs/>
                <w:sz w:val="20"/>
                <w:szCs w:val="20"/>
              </w:rPr>
              <w:t>A</w:t>
            </w:r>
            <w:r>
              <w:rPr>
                <w:rFonts w:asciiTheme="minorEastAsia" w:hAnsiTheme="minorEastAsia" w:hint="eastAsia"/>
                <w:bCs/>
                <w:sz w:val="20"/>
                <w:szCs w:val="20"/>
              </w:rPr>
              <w:t>类基金份额的申购费率由基金管理人决定，并在招募说明书及基金产品资料概要中列示。申购的有效份额为净申购金额除以当日的该类基金份额净值，有效份额单位为份，上述计算结果均按四舍五入方法，保留到小数点后两位，由此产生的收益或损失由基金财产承担。</w:t>
            </w:r>
          </w:p>
          <w:p w:rsidR="005462C1" w:rsidRDefault="0029639E">
            <w:pPr>
              <w:rPr>
                <w:rFonts w:asciiTheme="minorEastAsia" w:hAnsiTheme="minorEastAsia"/>
                <w:bCs/>
                <w:sz w:val="20"/>
                <w:szCs w:val="20"/>
              </w:rPr>
            </w:pPr>
            <w:r>
              <w:rPr>
                <w:rFonts w:asciiTheme="minorEastAsia" w:hAnsiTheme="minorEastAsia" w:hint="eastAsia"/>
                <w:bCs/>
                <w:sz w:val="20"/>
                <w:szCs w:val="20"/>
              </w:rPr>
              <w:t>3</w:t>
            </w:r>
            <w:r>
              <w:rPr>
                <w:rFonts w:asciiTheme="minorEastAsia" w:hAnsiTheme="minorEastAsia" w:hint="eastAsia"/>
                <w:bCs/>
                <w:sz w:val="20"/>
                <w:szCs w:val="20"/>
              </w:rPr>
              <w:t>、赎回金额的计算及处理方式：本基金赎回金额的计算详见招募说明书。本基金的赎回费</w:t>
            </w:r>
            <w:r>
              <w:rPr>
                <w:rFonts w:asciiTheme="minorEastAsia" w:hAnsiTheme="minorEastAsia" w:hint="eastAsia"/>
                <w:bCs/>
                <w:sz w:val="20"/>
                <w:szCs w:val="20"/>
              </w:rPr>
              <w:t>率由基金管理人决定，并在招募说明书及基金产品资料概要中列示。赎回金额为按实际确认的有效赎回份额乘以当日该类基金份额净值并扣除相应的费用，赎回金额单位为元。上述计算结果均按四舍五入方法，保留到小数点后两位，由此产生的收益或损失由基金财产承担。</w:t>
            </w:r>
          </w:p>
          <w:p w:rsidR="005462C1" w:rsidRDefault="0029639E">
            <w:pPr>
              <w:rPr>
                <w:rFonts w:asciiTheme="minorEastAsia" w:hAnsiTheme="minorEastAsia"/>
                <w:bCs/>
                <w:sz w:val="20"/>
                <w:szCs w:val="20"/>
              </w:rPr>
            </w:pPr>
            <w:r>
              <w:rPr>
                <w:rFonts w:asciiTheme="minorEastAsia" w:hAnsiTheme="minorEastAsia" w:hint="eastAsia"/>
                <w:bCs/>
                <w:sz w:val="20"/>
                <w:szCs w:val="20"/>
              </w:rPr>
              <w:t>4</w:t>
            </w:r>
            <w:r>
              <w:rPr>
                <w:rFonts w:asciiTheme="minorEastAsia" w:hAnsiTheme="minorEastAsia" w:hint="eastAsia"/>
                <w:bCs/>
                <w:sz w:val="20"/>
                <w:szCs w:val="20"/>
              </w:rPr>
              <w:t>、本基金</w:t>
            </w:r>
            <w:r>
              <w:rPr>
                <w:rFonts w:asciiTheme="minorEastAsia" w:hAnsiTheme="minorEastAsia" w:hint="eastAsia"/>
                <w:bCs/>
                <w:sz w:val="20"/>
                <w:szCs w:val="20"/>
              </w:rPr>
              <w:t>A</w:t>
            </w:r>
            <w:r>
              <w:rPr>
                <w:rFonts w:asciiTheme="minorEastAsia" w:hAnsiTheme="minorEastAsia" w:hint="eastAsia"/>
                <w:bCs/>
                <w:sz w:val="20"/>
                <w:szCs w:val="20"/>
              </w:rPr>
              <w:t>类基金份额的申购费用由申购</w:t>
            </w:r>
            <w:r>
              <w:rPr>
                <w:rFonts w:asciiTheme="minorEastAsia" w:hAnsiTheme="minorEastAsia" w:hint="eastAsia"/>
                <w:bCs/>
                <w:sz w:val="20"/>
                <w:szCs w:val="20"/>
              </w:rPr>
              <w:t>A</w:t>
            </w:r>
            <w:r>
              <w:rPr>
                <w:rFonts w:asciiTheme="minorEastAsia" w:hAnsiTheme="minorEastAsia" w:hint="eastAsia"/>
                <w:bCs/>
                <w:sz w:val="20"/>
                <w:szCs w:val="20"/>
              </w:rPr>
              <w:t>类基金份额的投资人承担，不列入基金财产。</w:t>
            </w:r>
            <w:r>
              <w:rPr>
                <w:rFonts w:asciiTheme="minorEastAsia" w:hAnsiTheme="minorEastAsia" w:hint="eastAsia"/>
                <w:bCs/>
                <w:sz w:val="20"/>
                <w:szCs w:val="20"/>
              </w:rPr>
              <w:t>C</w:t>
            </w:r>
            <w:r>
              <w:rPr>
                <w:rFonts w:asciiTheme="minorEastAsia" w:hAnsiTheme="minorEastAsia" w:hint="eastAsia"/>
                <w:bCs/>
                <w:sz w:val="20"/>
                <w:szCs w:val="20"/>
              </w:rPr>
              <w:t>类基金份额不收取申购费用。</w:t>
            </w:r>
          </w:p>
          <w:p w:rsidR="005462C1" w:rsidRDefault="0029639E">
            <w:pPr>
              <w:rPr>
                <w:rFonts w:asciiTheme="minorEastAsia" w:hAnsiTheme="minorEastAsia"/>
                <w:bCs/>
                <w:sz w:val="20"/>
                <w:szCs w:val="20"/>
              </w:rPr>
            </w:pPr>
            <w:r>
              <w:rPr>
                <w:rFonts w:asciiTheme="minorEastAsia" w:hAnsiTheme="minorEastAsia" w:hint="eastAsia"/>
                <w:bCs/>
                <w:sz w:val="20"/>
                <w:szCs w:val="20"/>
              </w:rPr>
              <w:t>5</w:t>
            </w:r>
            <w:r>
              <w:rPr>
                <w:rFonts w:asciiTheme="minorEastAsia" w:hAnsiTheme="minorEastAsia" w:hint="eastAsia"/>
                <w:bCs/>
                <w:sz w:val="20"/>
                <w:szCs w:val="20"/>
              </w:rPr>
              <w:t>、赎回费用由赎回基金份额的基金份额持有人承担，在基金份额持有人赎回基金份额时收取。赎回费用归入基金财产的比例依照相关法律法规设定，具体见招募说明书的规定，未归</w:t>
            </w:r>
            <w:r>
              <w:rPr>
                <w:rFonts w:asciiTheme="minorEastAsia" w:hAnsiTheme="minorEastAsia" w:hint="eastAsia"/>
                <w:bCs/>
                <w:sz w:val="20"/>
                <w:szCs w:val="20"/>
              </w:rPr>
              <w:t>入基金财产的部分用于支付登记费和其他必要的手续费。其中，对持续持有期少于</w:t>
            </w:r>
            <w:r>
              <w:rPr>
                <w:rFonts w:asciiTheme="minorEastAsia" w:hAnsiTheme="minorEastAsia" w:hint="eastAsia"/>
                <w:bCs/>
                <w:sz w:val="20"/>
                <w:szCs w:val="20"/>
              </w:rPr>
              <w:t>7</w:t>
            </w:r>
            <w:r>
              <w:rPr>
                <w:rFonts w:asciiTheme="minorEastAsia" w:hAnsiTheme="minorEastAsia" w:hint="eastAsia"/>
                <w:bCs/>
                <w:sz w:val="20"/>
                <w:szCs w:val="20"/>
              </w:rPr>
              <w:t>日的投资者收取不低于</w:t>
            </w:r>
            <w:r>
              <w:rPr>
                <w:rFonts w:asciiTheme="minorEastAsia" w:hAnsiTheme="minorEastAsia" w:hint="eastAsia"/>
                <w:bCs/>
                <w:sz w:val="20"/>
                <w:szCs w:val="20"/>
              </w:rPr>
              <w:t>1.5%</w:t>
            </w:r>
            <w:r>
              <w:rPr>
                <w:rFonts w:asciiTheme="minorEastAsia" w:hAnsiTheme="minorEastAsia" w:hint="eastAsia"/>
                <w:bCs/>
                <w:sz w:val="20"/>
                <w:szCs w:val="20"/>
              </w:rPr>
              <w:t>的赎回费，并全额计入基金财产。</w:t>
            </w:r>
          </w:p>
          <w:p w:rsidR="005462C1" w:rsidRDefault="0029639E">
            <w:pPr>
              <w:rPr>
                <w:rFonts w:asciiTheme="minorEastAsia" w:hAnsiTheme="minorEastAsia"/>
                <w:bCs/>
                <w:sz w:val="20"/>
                <w:szCs w:val="20"/>
              </w:rPr>
            </w:pPr>
            <w:r>
              <w:rPr>
                <w:rFonts w:asciiTheme="minorEastAsia" w:hAnsiTheme="minorEastAsia" w:hint="eastAsia"/>
                <w:bCs/>
                <w:sz w:val="20"/>
                <w:szCs w:val="20"/>
              </w:rPr>
              <w:t>6</w:t>
            </w:r>
            <w:r>
              <w:rPr>
                <w:rFonts w:asciiTheme="minorEastAsia" w:hAnsiTheme="minorEastAsia" w:hint="eastAsia"/>
                <w:bCs/>
                <w:sz w:val="20"/>
                <w:szCs w:val="20"/>
              </w:rPr>
              <w:t>、本基金</w:t>
            </w:r>
            <w:r>
              <w:rPr>
                <w:rFonts w:asciiTheme="minorEastAsia" w:hAnsiTheme="minorEastAsia" w:hint="eastAsia"/>
                <w:bCs/>
                <w:sz w:val="20"/>
                <w:szCs w:val="20"/>
              </w:rPr>
              <w:t>A</w:t>
            </w:r>
            <w:r>
              <w:rPr>
                <w:rFonts w:asciiTheme="minorEastAsia" w:hAnsiTheme="minorEastAsia" w:hint="eastAsia"/>
                <w:bCs/>
                <w:sz w:val="20"/>
                <w:szCs w:val="20"/>
              </w:rPr>
              <w:t>类基金份额的申购费率、</w:t>
            </w:r>
            <w:r>
              <w:rPr>
                <w:rFonts w:asciiTheme="minorEastAsia" w:hAnsiTheme="minorEastAsia" w:hint="eastAsia"/>
                <w:bCs/>
                <w:sz w:val="20"/>
                <w:szCs w:val="20"/>
              </w:rPr>
              <w:t>A</w:t>
            </w:r>
            <w:r>
              <w:rPr>
                <w:rFonts w:asciiTheme="minorEastAsia" w:hAnsiTheme="minorEastAsia" w:hint="eastAsia"/>
                <w:bCs/>
                <w:sz w:val="20"/>
                <w:szCs w:val="20"/>
              </w:rPr>
              <w:t>类基金份额和</w:t>
            </w:r>
            <w:r>
              <w:rPr>
                <w:rFonts w:asciiTheme="minorEastAsia" w:hAnsiTheme="minorEastAsia" w:hint="eastAsia"/>
                <w:bCs/>
                <w:sz w:val="20"/>
                <w:szCs w:val="20"/>
              </w:rPr>
              <w:t>C</w:t>
            </w:r>
            <w:r>
              <w:rPr>
                <w:rFonts w:asciiTheme="minorEastAsia" w:hAnsiTheme="minorEastAsia" w:hint="eastAsia"/>
                <w:bCs/>
                <w:sz w:val="20"/>
                <w:szCs w:val="20"/>
              </w:rPr>
              <w:t>类基金份额的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规定媒介上公告。</w:t>
            </w:r>
          </w:p>
          <w:p w:rsidR="005462C1" w:rsidRDefault="0029639E">
            <w:pPr>
              <w:rPr>
                <w:rFonts w:asciiTheme="minorEastAsia" w:hAnsiTheme="minorEastAsia"/>
                <w:bCs/>
                <w:sz w:val="20"/>
                <w:szCs w:val="20"/>
              </w:rPr>
            </w:pPr>
            <w:r>
              <w:rPr>
                <w:rFonts w:asciiTheme="minorEastAsia" w:hAnsiTheme="minorEastAsia" w:hint="eastAsia"/>
                <w:bCs/>
                <w:sz w:val="20"/>
                <w:szCs w:val="20"/>
              </w:rPr>
              <w:t>7</w:t>
            </w:r>
            <w:r>
              <w:rPr>
                <w:rFonts w:asciiTheme="minorEastAsia" w:hAnsiTheme="minorEastAsia" w:hint="eastAsia"/>
                <w:bCs/>
                <w:sz w:val="20"/>
                <w:szCs w:val="20"/>
              </w:rPr>
              <w:t>、基金管理人可以在不违反法律法规规定及基金合同约</w:t>
            </w:r>
            <w:r>
              <w:rPr>
                <w:rFonts w:asciiTheme="minorEastAsia" w:hAnsiTheme="minorEastAsia" w:hint="eastAsia"/>
                <w:bCs/>
                <w:sz w:val="20"/>
                <w:szCs w:val="20"/>
              </w:rPr>
              <w:t>定且对基金份额持有人利益无实质性不利影响的情形下根据市场情况制定基金促销计划，定期或不定期地开展基金促销活动。在基金促销活动期间，按相关监管部门要求履行必要手续后，基金管理人可以适当调低本基金的申购费率和基金赎回费率，并进行公告。</w:t>
            </w:r>
          </w:p>
        </w:tc>
        <w:tc>
          <w:tcPr>
            <w:tcW w:w="4678" w:type="dxa"/>
          </w:tcPr>
          <w:p w:rsidR="005462C1" w:rsidRDefault="0029639E">
            <w:pPr>
              <w:rPr>
                <w:rFonts w:asciiTheme="minorEastAsia" w:hAnsiTheme="minorEastAsia"/>
                <w:bCs/>
                <w:sz w:val="20"/>
                <w:szCs w:val="20"/>
              </w:rPr>
            </w:pPr>
            <w:r>
              <w:rPr>
                <w:rFonts w:asciiTheme="minorEastAsia" w:hAnsiTheme="minorEastAsia" w:hint="eastAsia"/>
                <w:bCs/>
                <w:sz w:val="20"/>
                <w:szCs w:val="20"/>
              </w:rPr>
              <w:t>六、申购和赎回的价格、费用及其用途</w:t>
            </w:r>
          </w:p>
          <w:p w:rsidR="005462C1" w:rsidRDefault="0029639E">
            <w:pPr>
              <w:rPr>
                <w:rFonts w:asciiTheme="minorEastAsia" w:hAnsiTheme="minorEastAsia"/>
                <w:bCs/>
                <w:sz w:val="20"/>
                <w:szCs w:val="20"/>
              </w:rPr>
            </w:pPr>
            <w:r>
              <w:rPr>
                <w:rFonts w:asciiTheme="minorEastAsia" w:hAnsiTheme="minorEastAsia" w:hint="eastAsia"/>
                <w:bCs/>
                <w:sz w:val="20"/>
                <w:szCs w:val="20"/>
              </w:rPr>
              <w:t>1</w:t>
            </w:r>
            <w:r>
              <w:rPr>
                <w:rFonts w:asciiTheme="minorEastAsia" w:hAnsiTheme="minorEastAsia" w:hint="eastAsia"/>
                <w:bCs/>
                <w:sz w:val="20"/>
                <w:szCs w:val="20"/>
              </w:rPr>
              <w:t>、本基金份额净值的计算，保留到小数点后</w:t>
            </w:r>
            <w:r>
              <w:rPr>
                <w:rFonts w:asciiTheme="minorEastAsia" w:hAnsiTheme="minorEastAsia" w:hint="eastAsia"/>
                <w:bCs/>
                <w:sz w:val="20"/>
                <w:szCs w:val="20"/>
              </w:rPr>
              <w:t>4</w:t>
            </w:r>
            <w:r>
              <w:rPr>
                <w:rFonts w:asciiTheme="minorEastAsia" w:hAnsiTheme="minorEastAsia" w:hint="eastAsia"/>
                <w:bCs/>
                <w:sz w:val="20"/>
                <w:szCs w:val="20"/>
              </w:rPr>
              <w:t>位，小数点后第</w:t>
            </w:r>
            <w:r>
              <w:rPr>
                <w:rFonts w:asciiTheme="minorEastAsia" w:hAnsiTheme="minorEastAsia" w:hint="eastAsia"/>
                <w:bCs/>
                <w:sz w:val="20"/>
                <w:szCs w:val="20"/>
              </w:rPr>
              <w:t>5</w:t>
            </w:r>
            <w:r>
              <w:rPr>
                <w:rFonts w:asciiTheme="minorEastAsia" w:hAnsiTheme="minorEastAsia" w:hint="eastAsia"/>
                <w:bCs/>
                <w:sz w:val="20"/>
                <w:szCs w:val="20"/>
              </w:rPr>
              <w:t>位四舍五入，由此产生的收益或损失由基金财产承担。</w:t>
            </w:r>
            <w:r>
              <w:rPr>
                <w:rFonts w:asciiTheme="minorEastAsia" w:hAnsiTheme="minorEastAsia" w:hint="eastAsia"/>
                <w:bCs/>
                <w:sz w:val="20"/>
                <w:szCs w:val="20"/>
              </w:rPr>
              <w:t>T</w:t>
            </w:r>
            <w:r>
              <w:rPr>
                <w:rFonts w:asciiTheme="minorEastAsia" w:hAnsiTheme="minorEastAsia" w:hint="eastAsia"/>
                <w:bCs/>
                <w:sz w:val="20"/>
                <w:szCs w:val="20"/>
              </w:rPr>
              <w:t>日的基金份额净值在当天收市后计算，并在</w:t>
            </w:r>
            <w:r>
              <w:rPr>
                <w:rFonts w:asciiTheme="minorEastAsia" w:hAnsiTheme="minorEastAsia" w:hint="eastAsia"/>
                <w:bCs/>
                <w:sz w:val="20"/>
                <w:szCs w:val="20"/>
              </w:rPr>
              <w:t>T+1</w:t>
            </w:r>
            <w:r>
              <w:rPr>
                <w:rFonts w:asciiTheme="minorEastAsia" w:hAnsiTheme="minorEastAsia" w:hint="eastAsia"/>
                <w:bCs/>
                <w:sz w:val="20"/>
                <w:szCs w:val="20"/>
              </w:rPr>
              <w:t>日内公告。遇特殊情况，经履行适当程序，可以适当延迟计算或公告。本基金</w:t>
            </w:r>
            <w:r>
              <w:rPr>
                <w:rFonts w:asciiTheme="minorEastAsia" w:hAnsiTheme="minorEastAsia" w:hint="eastAsia"/>
                <w:b/>
                <w:sz w:val="20"/>
                <w:szCs w:val="20"/>
              </w:rPr>
              <w:t>各类基金份额</w:t>
            </w:r>
            <w:r>
              <w:rPr>
                <w:rFonts w:asciiTheme="minorEastAsia" w:hAnsiTheme="minorEastAsia" w:hint="eastAsia"/>
                <w:bCs/>
                <w:sz w:val="20"/>
                <w:szCs w:val="20"/>
              </w:rPr>
              <w:t>将分别计算基</w:t>
            </w:r>
            <w:r>
              <w:rPr>
                <w:rFonts w:asciiTheme="minorEastAsia" w:hAnsiTheme="minorEastAsia" w:hint="eastAsia"/>
                <w:bCs/>
                <w:sz w:val="20"/>
                <w:szCs w:val="20"/>
              </w:rPr>
              <w:t>金份额净值。</w:t>
            </w:r>
          </w:p>
          <w:p w:rsidR="005462C1" w:rsidRDefault="0029639E">
            <w:pPr>
              <w:rPr>
                <w:rFonts w:asciiTheme="minorEastAsia" w:hAnsiTheme="minorEastAsia"/>
                <w:bCs/>
                <w:sz w:val="20"/>
                <w:szCs w:val="20"/>
              </w:rPr>
            </w:pPr>
            <w:r>
              <w:rPr>
                <w:rFonts w:asciiTheme="minorEastAsia" w:hAnsiTheme="minorEastAsia" w:hint="eastAsia"/>
                <w:bCs/>
                <w:sz w:val="20"/>
                <w:szCs w:val="20"/>
              </w:rPr>
              <w:t>2</w:t>
            </w:r>
            <w:r>
              <w:rPr>
                <w:rFonts w:asciiTheme="minorEastAsia" w:hAnsiTheme="minorEastAsia" w:hint="eastAsia"/>
                <w:bCs/>
                <w:sz w:val="20"/>
                <w:szCs w:val="20"/>
              </w:rPr>
              <w:t>、申购份额的计算及余额的处理方式：本基金申购份额的计算详见招募说明书。本基金</w:t>
            </w:r>
            <w:r>
              <w:rPr>
                <w:rFonts w:asciiTheme="minorEastAsia" w:hAnsiTheme="minorEastAsia" w:hint="eastAsia"/>
                <w:bCs/>
                <w:sz w:val="20"/>
                <w:szCs w:val="20"/>
              </w:rPr>
              <w:t>A</w:t>
            </w:r>
            <w:r>
              <w:rPr>
                <w:rFonts w:asciiTheme="minorEastAsia" w:hAnsiTheme="minorEastAsia" w:hint="eastAsia"/>
                <w:bCs/>
                <w:sz w:val="20"/>
                <w:szCs w:val="20"/>
              </w:rPr>
              <w:t>类基金份额</w:t>
            </w:r>
            <w:r>
              <w:rPr>
                <w:rFonts w:asciiTheme="minorEastAsia" w:hAnsiTheme="minorEastAsia" w:hint="eastAsia"/>
                <w:b/>
                <w:sz w:val="20"/>
                <w:szCs w:val="20"/>
              </w:rPr>
              <w:t>和</w:t>
            </w:r>
            <w:r>
              <w:rPr>
                <w:rFonts w:asciiTheme="minorEastAsia" w:hAnsiTheme="minorEastAsia" w:hint="eastAsia"/>
                <w:b/>
                <w:sz w:val="20"/>
                <w:szCs w:val="20"/>
              </w:rPr>
              <w:t>D</w:t>
            </w:r>
            <w:r>
              <w:rPr>
                <w:rFonts w:asciiTheme="minorEastAsia" w:hAnsiTheme="minorEastAsia" w:hint="eastAsia"/>
                <w:b/>
                <w:sz w:val="20"/>
                <w:szCs w:val="20"/>
              </w:rPr>
              <w:t>类基金份额</w:t>
            </w:r>
            <w:r>
              <w:rPr>
                <w:rFonts w:asciiTheme="minorEastAsia" w:hAnsiTheme="minorEastAsia" w:hint="eastAsia"/>
                <w:bCs/>
                <w:sz w:val="20"/>
                <w:szCs w:val="20"/>
              </w:rPr>
              <w:t>的申购费率由基金管理人决定，并在招募说明书及基金产品资料概要中列示。申购的有效份额为净申购金额除以当日的该类基金份额净值，有效份额单位为份，上述计算结果均按四舍五入方法，保留到小数点后两位，由此产生的收益或损失由基金财产承担。</w:t>
            </w:r>
          </w:p>
          <w:p w:rsidR="005462C1" w:rsidRDefault="0029639E">
            <w:pPr>
              <w:rPr>
                <w:rFonts w:asciiTheme="minorEastAsia" w:hAnsiTheme="minorEastAsia"/>
                <w:bCs/>
                <w:sz w:val="20"/>
                <w:szCs w:val="20"/>
              </w:rPr>
            </w:pPr>
            <w:r>
              <w:rPr>
                <w:rFonts w:asciiTheme="minorEastAsia" w:hAnsiTheme="minorEastAsia" w:hint="eastAsia"/>
                <w:bCs/>
                <w:sz w:val="20"/>
                <w:szCs w:val="20"/>
              </w:rPr>
              <w:t>3</w:t>
            </w:r>
            <w:r>
              <w:rPr>
                <w:rFonts w:asciiTheme="minorEastAsia" w:hAnsiTheme="minorEastAsia" w:hint="eastAsia"/>
                <w:bCs/>
                <w:sz w:val="20"/>
                <w:szCs w:val="20"/>
              </w:rPr>
              <w:t>、赎回金额的计算及处理方式：本基金赎回金额的计算详见招募说明书。本基金的赎回费率由基金管理人决定，并在招募说明书及基金产品资料概要中列示。赎回金额为按实际确认的有效赎回份额乘以当日该类基金份额净值并扣除相应的费用，赎回金额单位为元。上述计算结果均按四舍五入方法，保留到小数点后两位，由此产生的收益或损失由基金财产承担。</w:t>
            </w:r>
          </w:p>
          <w:p w:rsidR="005462C1" w:rsidRDefault="0029639E">
            <w:pPr>
              <w:rPr>
                <w:rFonts w:asciiTheme="minorEastAsia" w:hAnsiTheme="minorEastAsia"/>
                <w:bCs/>
                <w:sz w:val="20"/>
                <w:szCs w:val="20"/>
              </w:rPr>
            </w:pPr>
            <w:r>
              <w:rPr>
                <w:rFonts w:asciiTheme="minorEastAsia" w:hAnsiTheme="minorEastAsia" w:hint="eastAsia"/>
                <w:bCs/>
                <w:sz w:val="20"/>
                <w:szCs w:val="20"/>
              </w:rPr>
              <w:t>4</w:t>
            </w:r>
            <w:r>
              <w:rPr>
                <w:rFonts w:asciiTheme="minorEastAsia" w:hAnsiTheme="minorEastAsia" w:hint="eastAsia"/>
                <w:bCs/>
                <w:sz w:val="20"/>
                <w:szCs w:val="20"/>
              </w:rPr>
              <w:t>、本基金</w:t>
            </w:r>
            <w:r>
              <w:rPr>
                <w:rFonts w:asciiTheme="minorEastAsia" w:hAnsiTheme="minorEastAsia" w:hint="eastAsia"/>
                <w:bCs/>
                <w:sz w:val="20"/>
                <w:szCs w:val="20"/>
              </w:rPr>
              <w:t>A</w:t>
            </w:r>
            <w:r>
              <w:rPr>
                <w:rFonts w:asciiTheme="minorEastAsia" w:hAnsiTheme="minorEastAsia" w:hint="eastAsia"/>
                <w:bCs/>
                <w:sz w:val="20"/>
                <w:szCs w:val="20"/>
              </w:rPr>
              <w:t>类基金份额的申购费用由申购</w:t>
            </w:r>
            <w:r>
              <w:rPr>
                <w:rFonts w:asciiTheme="minorEastAsia" w:hAnsiTheme="minorEastAsia" w:hint="eastAsia"/>
                <w:bCs/>
                <w:sz w:val="20"/>
                <w:szCs w:val="20"/>
              </w:rPr>
              <w:t>A</w:t>
            </w:r>
            <w:r>
              <w:rPr>
                <w:rFonts w:asciiTheme="minorEastAsia" w:hAnsiTheme="minorEastAsia" w:hint="eastAsia"/>
                <w:bCs/>
                <w:sz w:val="20"/>
                <w:szCs w:val="20"/>
              </w:rPr>
              <w:t>类基金份额的投资人承担，</w:t>
            </w:r>
            <w:r>
              <w:rPr>
                <w:rFonts w:asciiTheme="minorEastAsia" w:hAnsiTheme="minorEastAsia" w:hint="eastAsia"/>
                <w:b/>
                <w:sz w:val="20"/>
                <w:szCs w:val="20"/>
              </w:rPr>
              <w:t>D</w:t>
            </w:r>
            <w:r>
              <w:rPr>
                <w:rFonts w:asciiTheme="minorEastAsia" w:hAnsiTheme="minorEastAsia" w:hint="eastAsia"/>
                <w:b/>
                <w:sz w:val="20"/>
                <w:szCs w:val="20"/>
              </w:rPr>
              <w:t>类基金份额的申购费用由通过代销机构申购</w:t>
            </w:r>
            <w:r>
              <w:rPr>
                <w:rFonts w:asciiTheme="minorEastAsia" w:hAnsiTheme="minorEastAsia" w:hint="eastAsia"/>
                <w:b/>
                <w:sz w:val="20"/>
                <w:szCs w:val="20"/>
              </w:rPr>
              <w:t>D</w:t>
            </w:r>
            <w:r>
              <w:rPr>
                <w:rFonts w:asciiTheme="minorEastAsia" w:hAnsiTheme="minorEastAsia" w:hint="eastAsia"/>
                <w:b/>
                <w:sz w:val="20"/>
                <w:szCs w:val="20"/>
              </w:rPr>
              <w:t>类基金份额的基金份额持有人承担，</w:t>
            </w:r>
            <w:r>
              <w:rPr>
                <w:rFonts w:asciiTheme="minorEastAsia" w:hAnsiTheme="minorEastAsia" w:hint="eastAsia"/>
                <w:bCs/>
                <w:sz w:val="20"/>
                <w:szCs w:val="20"/>
              </w:rPr>
              <w:t>不列入基金财产。</w:t>
            </w:r>
            <w:r>
              <w:rPr>
                <w:rFonts w:asciiTheme="minorEastAsia" w:hAnsiTheme="minorEastAsia" w:hint="eastAsia"/>
                <w:bCs/>
                <w:sz w:val="20"/>
                <w:szCs w:val="20"/>
              </w:rPr>
              <w:t>C</w:t>
            </w:r>
            <w:r>
              <w:rPr>
                <w:rFonts w:asciiTheme="minorEastAsia" w:hAnsiTheme="minorEastAsia" w:hint="eastAsia"/>
                <w:bCs/>
                <w:sz w:val="20"/>
                <w:szCs w:val="20"/>
              </w:rPr>
              <w:t>类基金份额不收取申购费用。</w:t>
            </w:r>
          </w:p>
          <w:p w:rsidR="005462C1" w:rsidRDefault="0029639E">
            <w:pPr>
              <w:rPr>
                <w:rFonts w:asciiTheme="minorEastAsia" w:hAnsiTheme="minorEastAsia"/>
                <w:bCs/>
                <w:sz w:val="20"/>
                <w:szCs w:val="20"/>
              </w:rPr>
            </w:pPr>
            <w:r>
              <w:rPr>
                <w:rFonts w:asciiTheme="minorEastAsia" w:hAnsiTheme="minorEastAsia" w:hint="eastAsia"/>
                <w:bCs/>
                <w:sz w:val="20"/>
                <w:szCs w:val="20"/>
              </w:rPr>
              <w:t>5</w:t>
            </w:r>
            <w:r>
              <w:rPr>
                <w:rFonts w:asciiTheme="minorEastAsia" w:hAnsiTheme="minorEastAsia" w:hint="eastAsia"/>
                <w:bCs/>
                <w:sz w:val="20"/>
                <w:szCs w:val="20"/>
              </w:rPr>
              <w:t>、赎回费用由赎回基金份额的基金份额持有人承担，在基金份额持有人赎回基金份额时收取。赎回费用归入基金财产的比例依照相关法律法规设定，具体见招募说明书的规定，</w:t>
            </w:r>
            <w:r>
              <w:rPr>
                <w:rFonts w:asciiTheme="minorEastAsia" w:hAnsiTheme="minorEastAsia" w:hint="eastAsia"/>
                <w:b/>
                <w:sz w:val="20"/>
                <w:szCs w:val="20"/>
              </w:rPr>
              <w:t>对于</w:t>
            </w:r>
            <w:r>
              <w:rPr>
                <w:rFonts w:asciiTheme="minorEastAsia" w:hAnsiTheme="minorEastAsia" w:hint="eastAsia"/>
                <w:b/>
                <w:sz w:val="20"/>
                <w:szCs w:val="20"/>
              </w:rPr>
              <w:t>A</w:t>
            </w:r>
            <w:r>
              <w:rPr>
                <w:rFonts w:asciiTheme="minorEastAsia" w:hAnsiTheme="minorEastAsia" w:hint="eastAsia"/>
                <w:b/>
                <w:sz w:val="20"/>
                <w:szCs w:val="20"/>
              </w:rPr>
              <w:t>类基金份额和</w:t>
            </w:r>
            <w:r>
              <w:rPr>
                <w:rFonts w:asciiTheme="minorEastAsia" w:hAnsiTheme="minorEastAsia" w:hint="eastAsia"/>
                <w:b/>
                <w:sz w:val="20"/>
                <w:szCs w:val="20"/>
              </w:rPr>
              <w:t>C</w:t>
            </w:r>
            <w:r>
              <w:rPr>
                <w:rFonts w:asciiTheme="minorEastAsia" w:hAnsiTheme="minorEastAsia" w:hint="eastAsia"/>
                <w:b/>
                <w:sz w:val="20"/>
                <w:szCs w:val="20"/>
              </w:rPr>
              <w:t>类基金份额，</w:t>
            </w:r>
            <w:r>
              <w:rPr>
                <w:rFonts w:asciiTheme="minorEastAsia" w:hAnsiTheme="minorEastAsia" w:hint="eastAsia"/>
                <w:bCs/>
                <w:sz w:val="20"/>
                <w:szCs w:val="20"/>
              </w:rPr>
              <w:t>未归入基金财产的部分用于支付登记费和其他必要的手续费；其中，对持续持有期少于</w:t>
            </w:r>
            <w:r>
              <w:rPr>
                <w:rFonts w:asciiTheme="minorEastAsia" w:hAnsiTheme="minorEastAsia" w:hint="eastAsia"/>
                <w:bCs/>
                <w:sz w:val="20"/>
                <w:szCs w:val="20"/>
              </w:rPr>
              <w:t>7</w:t>
            </w:r>
            <w:r>
              <w:rPr>
                <w:rFonts w:asciiTheme="minorEastAsia" w:hAnsiTheme="minorEastAsia" w:hint="eastAsia"/>
                <w:bCs/>
                <w:sz w:val="20"/>
                <w:szCs w:val="20"/>
              </w:rPr>
              <w:t>日的投资者收取不低于</w:t>
            </w:r>
            <w:r>
              <w:rPr>
                <w:rFonts w:asciiTheme="minorEastAsia" w:hAnsiTheme="minorEastAsia" w:hint="eastAsia"/>
                <w:bCs/>
                <w:sz w:val="20"/>
                <w:szCs w:val="20"/>
              </w:rPr>
              <w:t>1.5%</w:t>
            </w:r>
            <w:r>
              <w:rPr>
                <w:rFonts w:asciiTheme="minorEastAsia" w:hAnsiTheme="minorEastAsia" w:hint="eastAsia"/>
                <w:bCs/>
                <w:sz w:val="20"/>
                <w:szCs w:val="20"/>
              </w:rPr>
              <w:t>的赎回费，并全额计入基金财产。</w:t>
            </w:r>
            <w:r>
              <w:rPr>
                <w:rFonts w:asciiTheme="minorEastAsia" w:hAnsiTheme="minorEastAsia" w:hint="eastAsia"/>
                <w:b/>
                <w:sz w:val="20"/>
                <w:szCs w:val="20"/>
              </w:rPr>
              <w:t>对于</w:t>
            </w:r>
            <w:r>
              <w:rPr>
                <w:rFonts w:asciiTheme="minorEastAsia" w:hAnsiTheme="minorEastAsia" w:hint="eastAsia"/>
                <w:b/>
                <w:sz w:val="20"/>
                <w:szCs w:val="20"/>
              </w:rPr>
              <w:t>D</w:t>
            </w:r>
            <w:r>
              <w:rPr>
                <w:rFonts w:asciiTheme="minorEastAsia" w:hAnsiTheme="minorEastAsia" w:hint="eastAsia"/>
                <w:b/>
                <w:sz w:val="20"/>
                <w:szCs w:val="20"/>
              </w:rPr>
              <w:t>类基金份额，投资人赎回基金份额产生的赎回费，应当全额计入基金财产。</w:t>
            </w:r>
          </w:p>
          <w:p w:rsidR="005462C1" w:rsidRDefault="0029639E">
            <w:pPr>
              <w:rPr>
                <w:rFonts w:asciiTheme="minorEastAsia" w:hAnsiTheme="minorEastAsia"/>
                <w:bCs/>
                <w:sz w:val="20"/>
                <w:szCs w:val="20"/>
              </w:rPr>
            </w:pPr>
            <w:r>
              <w:rPr>
                <w:rFonts w:asciiTheme="minorEastAsia" w:hAnsiTheme="minorEastAsia" w:hint="eastAsia"/>
                <w:bCs/>
                <w:sz w:val="20"/>
                <w:szCs w:val="20"/>
              </w:rPr>
              <w:t>6</w:t>
            </w:r>
            <w:r>
              <w:rPr>
                <w:rFonts w:asciiTheme="minorEastAsia" w:hAnsiTheme="minorEastAsia" w:hint="eastAsia"/>
                <w:bCs/>
                <w:sz w:val="20"/>
                <w:szCs w:val="20"/>
              </w:rPr>
              <w:t>、本基金</w:t>
            </w:r>
            <w:r>
              <w:rPr>
                <w:rFonts w:asciiTheme="minorEastAsia" w:hAnsiTheme="minorEastAsia" w:hint="eastAsia"/>
                <w:bCs/>
                <w:sz w:val="20"/>
                <w:szCs w:val="20"/>
              </w:rPr>
              <w:t>A</w:t>
            </w:r>
            <w:r>
              <w:rPr>
                <w:rFonts w:asciiTheme="minorEastAsia" w:hAnsiTheme="minorEastAsia" w:hint="eastAsia"/>
                <w:bCs/>
                <w:sz w:val="20"/>
                <w:szCs w:val="20"/>
              </w:rPr>
              <w:t>类基金份额、</w:t>
            </w:r>
            <w:r>
              <w:rPr>
                <w:rFonts w:asciiTheme="minorEastAsia" w:hAnsiTheme="minorEastAsia" w:hint="eastAsia"/>
                <w:b/>
                <w:sz w:val="20"/>
                <w:szCs w:val="20"/>
              </w:rPr>
              <w:t>D</w:t>
            </w:r>
            <w:r>
              <w:rPr>
                <w:rFonts w:asciiTheme="minorEastAsia" w:hAnsiTheme="minorEastAsia" w:hint="eastAsia"/>
                <w:b/>
                <w:sz w:val="20"/>
                <w:szCs w:val="20"/>
              </w:rPr>
              <w:t>类基金份额的申购费率、各类基金份额的申购份额</w:t>
            </w:r>
            <w:r>
              <w:rPr>
                <w:rFonts w:asciiTheme="minorEastAsia" w:hAnsiTheme="minorEastAsia" w:hint="eastAsia"/>
                <w:bCs/>
                <w:sz w:val="20"/>
                <w:szCs w:val="20"/>
              </w:rPr>
              <w:t>具体的计算方法、赎回费率、赎回金额具体的计算</w:t>
            </w:r>
            <w:r>
              <w:rPr>
                <w:rFonts w:asciiTheme="minorEastAsia" w:hAnsiTheme="minorEastAsia" w:hint="eastAsia"/>
                <w:bCs/>
                <w:sz w:val="20"/>
                <w:szCs w:val="20"/>
              </w:rPr>
              <w:t>方法和收费方式由基金管理人根据基金合同的规定确定，并在招募说明书中列示。基金管理人可以在基金合同约定的范围内调整费率或收费方式，并最迟应于新的费率或收费方式实施日前依照《信息披露办法》的有关规定在规定媒介上公告。</w:t>
            </w:r>
          </w:p>
          <w:p w:rsidR="005462C1" w:rsidRDefault="0029639E">
            <w:pPr>
              <w:rPr>
                <w:rFonts w:asciiTheme="minorEastAsia" w:hAnsiTheme="minorEastAsia"/>
                <w:bCs/>
                <w:sz w:val="20"/>
                <w:szCs w:val="20"/>
              </w:rPr>
            </w:pPr>
            <w:r>
              <w:rPr>
                <w:rFonts w:asciiTheme="minorEastAsia" w:hAnsiTheme="minorEastAsia" w:hint="eastAsia"/>
                <w:bCs/>
                <w:sz w:val="20"/>
                <w:szCs w:val="20"/>
              </w:rPr>
              <w:t>7</w:t>
            </w:r>
            <w:r>
              <w:rPr>
                <w:rFonts w:asciiTheme="minorEastAsia" w:hAnsiTheme="minorEastAsia" w:hint="eastAsia"/>
                <w:bCs/>
                <w:sz w:val="20"/>
                <w:szCs w:val="20"/>
              </w:rPr>
              <w:t>、基金管理人可以在不违反法律法规规定及基金合同约定且对基金份额持有人利益无实质性不利影响的情形下根据市场情况制定基金促销计划，定期或不定期地开展基金促销活动。在基金促销活动期间，按相关监管部门要求履行必要手续后，</w:t>
            </w:r>
            <w:r>
              <w:rPr>
                <w:rFonts w:asciiTheme="minorEastAsia" w:hAnsiTheme="minorEastAsia" w:hint="eastAsia"/>
                <w:b/>
                <w:sz w:val="20"/>
                <w:szCs w:val="20"/>
              </w:rPr>
              <w:t>基金管理人可以适当开展本基金申购费率、销售服务费率的优惠活动，并进行公告。</w:t>
            </w:r>
          </w:p>
          <w:p w:rsidR="005462C1" w:rsidRDefault="005462C1">
            <w:pPr>
              <w:rPr>
                <w:rFonts w:asciiTheme="minorEastAsia" w:hAnsiTheme="minorEastAsia"/>
                <w:bCs/>
                <w:sz w:val="20"/>
                <w:szCs w:val="20"/>
              </w:rPr>
            </w:pPr>
          </w:p>
        </w:tc>
      </w:tr>
      <w:tr w:rsidR="005462C1">
        <w:tc>
          <w:tcPr>
            <w:tcW w:w="1134" w:type="dxa"/>
          </w:tcPr>
          <w:p w:rsidR="005462C1" w:rsidRDefault="0029639E">
            <w:pPr>
              <w:rPr>
                <w:rFonts w:asciiTheme="minorEastAsia" w:hAnsiTheme="minorEastAsia"/>
                <w:bCs/>
                <w:sz w:val="20"/>
                <w:szCs w:val="20"/>
              </w:rPr>
            </w:pPr>
            <w:r>
              <w:rPr>
                <w:rFonts w:asciiTheme="minorEastAsia" w:hAnsiTheme="minorEastAsia" w:hint="eastAsia"/>
                <w:bCs/>
                <w:sz w:val="20"/>
                <w:szCs w:val="20"/>
              </w:rPr>
              <w:t>第七</w:t>
            </w:r>
            <w:r>
              <w:rPr>
                <w:rFonts w:asciiTheme="minorEastAsia" w:hAnsiTheme="minorEastAsia" w:hint="eastAsia"/>
                <w:bCs/>
                <w:sz w:val="20"/>
                <w:szCs w:val="20"/>
              </w:rPr>
              <w:t>部分</w:t>
            </w:r>
            <w:r>
              <w:rPr>
                <w:rFonts w:asciiTheme="minorEastAsia" w:hAnsiTheme="minorEastAsia" w:hint="eastAsia"/>
                <w:bCs/>
                <w:sz w:val="20"/>
                <w:szCs w:val="20"/>
              </w:rPr>
              <w:t xml:space="preserve"> </w:t>
            </w:r>
            <w:r>
              <w:rPr>
                <w:rFonts w:asciiTheme="minorEastAsia" w:hAnsiTheme="minorEastAsia" w:hint="eastAsia"/>
                <w:bCs/>
                <w:sz w:val="20"/>
                <w:szCs w:val="20"/>
              </w:rPr>
              <w:t>基金合同当事人及权利义务</w:t>
            </w:r>
          </w:p>
        </w:tc>
        <w:tc>
          <w:tcPr>
            <w:tcW w:w="4678" w:type="dxa"/>
          </w:tcPr>
          <w:p w:rsidR="005462C1" w:rsidRDefault="0029639E">
            <w:pPr>
              <w:numPr>
                <w:ilvl w:val="255"/>
                <w:numId w:val="0"/>
              </w:numPr>
              <w:rPr>
                <w:rFonts w:asciiTheme="minorEastAsia" w:hAnsiTheme="minorEastAsia"/>
                <w:bCs/>
                <w:sz w:val="20"/>
                <w:szCs w:val="20"/>
              </w:rPr>
            </w:pPr>
            <w:r>
              <w:rPr>
                <w:rFonts w:asciiTheme="minorEastAsia" w:hAnsiTheme="minorEastAsia" w:hint="eastAsia"/>
                <w:bCs/>
                <w:sz w:val="20"/>
                <w:szCs w:val="20"/>
              </w:rPr>
              <w:t>一、基金管理人</w:t>
            </w:r>
          </w:p>
          <w:p w:rsidR="005462C1" w:rsidRDefault="0029639E">
            <w:pPr>
              <w:numPr>
                <w:ilvl w:val="255"/>
                <w:numId w:val="0"/>
              </w:numPr>
              <w:rPr>
                <w:rFonts w:asciiTheme="minorEastAsia" w:hAnsiTheme="minorEastAsia"/>
                <w:bCs/>
                <w:sz w:val="20"/>
                <w:szCs w:val="20"/>
              </w:rPr>
            </w:pPr>
            <w:r>
              <w:rPr>
                <w:rFonts w:asciiTheme="minorEastAsia" w:hAnsiTheme="minorEastAsia" w:hint="eastAsia"/>
                <w:bCs/>
                <w:sz w:val="20"/>
                <w:szCs w:val="20"/>
              </w:rPr>
              <w:t>（一）</w:t>
            </w:r>
            <w:r>
              <w:rPr>
                <w:rFonts w:asciiTheme="minorEastAsia" w:hAnsiTheme="minorEastAsia" w:hint="eastAsia"/>
                <w:bCs/>
                <w:sz w:val="20"/>
                <w:szCs w:val="20"/>
              </w:rPr>
              <w:tab/>
            </w:r>
            <w:r>
              <w:rPr>
                <w:rFonts w:asciiTheme="minorEastAsia" w:hAnsiTheme="minorEastAsia" w:hint="eastAsia"/>
                <w:bCs/>
                <w:sz w:val="20"/>
                <w:szCs w:val="20"/>
              </w:rPr>
              <w:t>基金管理人简况</w:t>
            </w:r>
          </w:p>
          <w:p w:rsidR="005462C1" w:rsidRDefault="0029639E">
            <w:pPr>
              <w:numPr>
                <w:ilvl w:val="255"/>
                <w:numId w:val="0"/>
              </w:numPr>
              <w:rPr>
                <w:rFonts w:asciiTheme="minorEastAsia" w:hAnsiTheme="minorEastAsia"/>
                <w:bCs/>
                <w:sz w:val="20"/>
                <w:szCs w:val="20"/>
              </w:rPr>
            </w:pPr>
            <w:r>
              <w:rPr>
                <w:rFonts w:asciiTheme="minorEastAsia" w:hAnsiTheme="minorEastAsia" w:hint="eastAsia"/>
                <w:bCs/>
                <w:sz w:val="20"/>
                <w:szCs w:val="20"/>
              </w:rPr>
              <w:t>名称：华富基金管理有限公司</w:t>
            </w:r>
          </w:p>
          <w:p w:rsidR="005462C1" w:rsidRDefault="0029639E">
            <w:pPr>
              <w:numPr>
                <w:ilvl w:val="255"/>
                <w:numId w:val="0"/>
              </w:numPr>
              <w:rPr>
                <w:rFonts w:asciiTheme="minorEastAsia" w:hAnsiTheme="minorEastAsia"/>
                <w:bCs/>
                <w:sz w:val="20"/>
                <w:szCs w:val="20"/>
              </w:rPr>
            </w:pPr>
            <w:r>
              <w:rPr>
                <w:rFonts w:asciiTheme="minorEastAsia" w:hAnsiTheme="minorEastAsia" w:hint="eastAsia"/>
                <w:bCs/>
                <w:sz w:val="20"/>
                <w:szCs w:val="20"/>
              </w:rPr>
              <w:t>住所：中国（上海）自由贸易试验区栖霞路</w:t>
            </w:r>
            <w:r>
              <w:rPr>
                <w:rFonts w:asciiTheme="minorEastAsia" w:hAnsiTheme="minorEastAsia" w:hint="eastAsia"/>
                <w:bCs/>
                <w:sz w:val="20"/>
                <w:szCs w:val="20"/>
              </w:rPr>
              <w:t>26</w:t>
            </w:r>
            <w:r>
              <w:rPr>
                <w:rFonts w:asciiTheme="minorEastAsia" w:hAnsiTheme="minorEastAsia" w:hint="eastAsia"/>
                <w:bCs/>
                <w:sz w:val="20"/>
                <w:szCs w:val="20"/>
              </w:rPr>
              <w:t>弄</w:t>
            </w:r>
            <w:r>
              <w:rPr>
                <w:rFonts w:asciiTheme="minorEastAsia" w:hAnsiTheme="minorEastAsia" w:hint="eastAsia"/>
                <w:bCs/>
                <w:sz w:val="20"/>
                <w:szCs w:val="20"/>
              </w:rPr>
              <w:t>1</w:t>
            </w:r>
            <w:r>
              <w:rPr>
                <w:rFonts w:asciiTheme="minorEastAsia" w:hAnsiTheme="minorEastAsia" w:hint="eastAsia"/>
                <w:bCs/>
                <w:sz w:val="20"/>
                <w:szCs w:val="20"/>
              </w:rPr>
              <w:t>号</w:t>
            </w:r>
            <w:r>
              <w:rPr>
                <w:rFonts w:asciiTheme="minorEastAsia" w:hAnsiTheme="minorEastAsia" w:hint="eastAsia"/>
                <w:bCs/>
                <w:sz w:val="20"/>
                <w:szCs w:val="20"/>
              </w:rPr>
              <w:t>3</w:t>
            </w:r>
            <w:r>
              <w:rPr>
                <w:rFonts w:asciiTheme="minorEastAsia" w:hAnsiTheme="minorEastAsia" w:hint="eastAsia"/>
                <w:bCs/>
                <w:sz w:val="20"/>
                <w:szCs w:val="20"/>
              </w:rPr>
              <w:t>层、</w:t>
            </w:r>
            <w:r>
              <w:rPr>
                <w:rFonts w:asciiTheme="minorEastAsia" w:hAnsiTheme="minorEastAsia" w:hint="eastAsia"/>
                <w:bCs/>
                <w:sz w:val="20"/>
                <w:szCs w:val="20"/>
              </w:rPr>
              <w:t>4</w:t>
            </w:r>
            <w:r>
              <w:rPr>
                <w:rFonts w:asciiTheme="minorEastAsia" w:hAnsiTheme="minorEastAsia" w:hint="eastAsia"/>
                <w:bCs/>
                <w:sz w:val="20"/>
                <w:szCs w:val="20"/>
              </w:rPr>
              <w:t>层</w:t>
            </w:r>
          </w:p>
          <w:p w:rsidR="005462C1" w:rsidRDefault="0029639E">
            <w:pPr>
              <w:numPr>
                <w:ilvl w:val="255"/>
                <w:numId w:val="0"/>
              </w:numPr>
              <w:rPr>
                <w:rFonts w:asciiTheme="minorEastAsia" w:hAnsiTheme="minorEastAsia"/>
                <w:bCs/>
                <w:sz w:val="20"/>
                <w:szCs w:val="20"/>
              </w:rPr>
            </w:pPr>
            <w:r>
              <w:rPr>
                <w:rFonts w:asciiTheme="minorEastAsia" w:hAnsiTheme="minorEastAsia" w:hint="eastAsia"/>
                <w:bCs/>
                <w:sz w:val="20"/>
                <w:szCs w:val="20"/>
              </w:rPr>
              <w:t>法定代表人：赵万利</w:t>
            </w:r>
          </w:p>
          <w:p w:rsidR="005462C1" w:rsidRDefault="0029639E">
            <w:pPr>
              <w:numPr>
                <w:ilvl w:val="255"/>
                <w:numId w:val="0"/>
              </w:numPr>
              <w:rPr>
                <w:rFonts w:asciiTheme="minorEastAsia" w:hAnsiTheme="minorEastAsia"/>
                <w:bCs/>
                <w:sz w:val="20"/>
                <w:szCs w:val="20"/>
              </w:rPr>
            </w:pPr>
            <w:r>
              <w:rPr>
                <w:rFonts w:asciiTheme="minorEastAsia" w:hAnsiTheme="minorEastAsia" w:hint="eastAsia"/>
                <w:bCs/>
                <w:sz w:val="20"/>
                <w:szCs w:val="20"/>
              </w:rPr>
              <w:t>......</w:t>
            </w:r>
          </w:p>
          <w:p w:rsidR="005462C1" w:rsidRDefault="0029639E">
            <w:pPr>
              <w:numPr>
                <w:ilvl w:val="255"/>
                <w:numId w:val="0"/>
              </w:numPr>
              <w:rPr>
                <w:rFonts w:asciiTheme="minorEastAsia" w:hAnsiTheme="minorEastAsia"/>
                <w:bCs/>
                <w:sz w:val="20"/>
                <w:szCs w:val="20"/>
              </w:rPr>
            </w:pPr>
            <w:r>
              <w:rPr>
                <w:rFonts w:asciiTheme="minorEastAsia" w:hAnsiTheme="minorEastAsia" w:hint="eastAsia"/>
                <w:bCs/>
                <w:sz w:val="20"/>
                <w:szCs w:val="20"/>
              </w:rPr>
              <w:t>二、基金托管人</w:t>
            </w:r>
          </w:p>
          <w:p w:rsidR="005462C1" w:rsidRDefault="0029639E">
            <w:pPr>
              <w:numPr>
                <w:ilvl w:val="255"/>
                <w:numId w:val="0"/>
              </w:numPr>
              <w:rPr>
                <w:rFonts w:asciiTheme="minorEastAsia" w:hAnsiTheme="minorEastAsia"/>
                <w:bCs/>
                <w:sz w:val="20"/>
                <w:szCs w:val="20"/>
              </w:rPr>
            </w:pPr>
            <w:r>
              <w:rPr>
                <w:rFonts w:asciiTheme="minorEastAsia" w:hAnsiTheme="minorEastAsia" w:hint="eastAsia"/>
                <w:bCs/>
                <w:sz w:val="20"/>
                <w:szCs w:val="20"/>
              </w:rPr>
              <w:t>（一）</w:t>
            </w:r>
            <w:r>
              <w:rPr>
                <w:rFonts w:asciiTheme="minorEastAsia" w:hAnsiTheme="minorEastAsia" w:hint="eastAsia"/>
                <w:bCs/>
                <w:sz w:val="20"/>
                <w:szCs w:val="20"/>
              </w:rPr>
              <w:tab/>
            </w:r>
            <w:r>
              <w:rPr>
                <w:rFonts w:asciiTheme="minorEastAsia" w:hAnsiTheme="minorEastAsia" w:hint="eastAsia"/>
                <w:bCs/>
                <w:sz w:val="20"/>
                <w:szCs w:val="20"/>
              </w:rPr>
              <w:t>基金托管人简况</w:t>
            </w:r>
          </w:p>
          <w:p w:rsidR="005462C1" w:rsidRDefault="0029639E">
            <w:pPr>
              <w:numPr>
                <w:ilvl w:val="255"/>
                <w:numId w:val="0"/>
              </w:numPr>
              <w:rPr>
                <w:rFonts w:asciiTheme="minorEastAsia" w:hAnsiTheme="minorEastAsia"/>
                <w:bCs/>
                <w:sz w:val="20"/>
                <w:szCs w:val="20"/>
              </w:rPr>
            </w:pPr>
            <w:r>
              <w:rPr>
                <w:rFonts w:asciiTheme="minorEastAsia" w:hAnsiTheme="minorEastAsia" w:hint="eastAsia"/>
                <w:bCs/>
                <w:sz w:val="20"/>
                <w:szCs w:val="20"/>
              </w:rPr>
              <w:t>名称：中国建设银行股份有限公司</w:t>
            </w:r>
          </w:p>
          <w:p w:rsidR="005462C1" w:rsidRDefault="0029639E">
            <w:pPr>
              <w:numPr>
                <w:ilvl w:val="255"/>
                <w:numId w:val="0"/>
              </w:numPr>
              <w:rPr>
                <w:rFonts w:asciiTheme="minorEastAsia" w:hAnsiTheme="minorEastAsia"/>
                <w:bCs/>
                <w:sz w:val="20"/>
                <w:szCs w:val="20"/>
              </w:rPr>
            </w:pPr>
            <w:r>
              <w:rPr>
                <w:rFonts w:asciiTheme="minorEastAsia" w:hAnsiTheme="minorEastAsia" w:hint="eastAsia"/>
                <w:bCs/>
                <w:sz w:val="20"/>
                <w:szCs w:val="20"/>
              </w:rPr>
              <w:t>住所：北京市西城区金融大街</w:t>
            </w:r>
            <w:r>
              <w:rPr>
                <w:rFonts w:asciiTheme="minorEastAsia" w:hAnsiTheme="minorEastAsia" w:hint="eastAsia"/>
                <w:bCs/>
                <w:sz w:val="20"/>
                <w:szCs w:val="20"/>
              </w:rPr>
              <w:t>25</w:t>
            </w:r>
            <w:r>
              <w:rPr>
                <w:rFonts w:asciiTheme="minorEastAsia" w:hAnsiTheme="minorEastAsia" w:hint="eastAsia"/>
                <w:bCs/>
                <w:sz w:val="20"/>
                <w:szCs w:val="20"/>
              </w:rPr>
              <w:t>号</w:t>
            </w:r>
          </w:p>
          <w:p w:rsidR="005462C1" w:rsidRDefault="0029639E">
            <w:pPr>
              <w:numPr>
                <w:ilvl w:val="255"/>
                <w:numId w:val="0"/>
              </w:numPr>
              <w:rPr>
                <w:rFonts w:asciiTheme="minorEastAsia" w:hAnsiTheme="minorEastAsia"/>
                <w:bCs/>
                <w:sz w:val="20"/>
                <w:szCs w:val="20"/>
              </w:rPr>
            </w:pPr>
            <w:r>
              <w:rPr>
                <w:rFonts w:asciiTheme="minorEastAsia" w:hAnsiTheme="minorEastAsia" w:hint="eastAsia"/>
                <w:bCs/>
                <w:sz w:val="20"/>
                <w:szCs w:val="20"/>
              </w:rPr>
              <w:t>法定代表人：田国立</w:t>
            </w:r>
          </w:p>
          <w:p w:rsidR="005462C1" w:rsidRDefault="0029639E">
            <w:pPr>
              <w:numPr>
                <w:ilvl w:val="255"/>
                <w:numId w:val="0"/>
              </w:numPr>
              <w:rPr>
                <w:rFonts w:asciiTheme="minorEastAsia" w:hAnsiTheme="minorEastAsia"/>
                <w:bCs/>
                <w:sz w:val="20"/>
                <w:szCs w:val="20"/>
              </w:rPr>
            </w:pPr>
            <w:r>
              <w:rPr>
                <w:rFonts w:asciiTheme="minorEastAsia" w:hAnsiTheme="minorEastAsia" w:hint="eastAsia"/>
                <w:bCs/>
                <w:sz w:val="20"/>
                <w:szCs w:val="20"/>
              </w:rPr>
              <w:t>成立时间：</w:t>
            </w:r>
            <w:r>
              <w:rPr>
                <w:rFonts w:asciiTheme="minorEastAsia" w:hAnsiTheme="minorEastAsia" w:hint="eastAsia"/>
                <w:bCs/>
                <w:sz w:val="20"/>
                <w:szCs w:val="20"/>
              </w:rPr>
              <w:t>2004</w:t>
            </w:r>
            <w:r>
              <w:rPr>
                <w:rFonts w:asciiTheme="minorEastAsia" w:hAnsiTheme="minorEastAsia" w:hint="eastAsia"/>
                <w:bCs/>
                <w:sz w:val="20"/>
                <w:szCs w:val="20"/>
              </w:rPr>
              <w:t>年</w:t>
            </w:r>
            <w:r>
              <w:rPr>
                <w:rFonts w:asciiTheme="minorEastAsia" w:hAnsiTheme="minorEastAsia" w:hint="eastAsia"/>
                <w:bCs/>
                <w:sz w:val="20"/>
                <w:szCs w:val="20"/>
              </w:rPr>
              <w:t>9</w:t>
            </w:r>
            <w:r>
              <w:rPr>
                <w:rFonts w:asciiTheme="minorEastAsia" w:hAnsiTheme="minorEastAsia" w:hint="eastAsia"/>
                <w:bCs/>
                <w:sz w:val="20"/>
                <w:szCs w:val="20"/>
              </w:rPr>
              <w:t>月</w:t>
            </w:r>
            <w:r>
              <w:rPr>
                <w:rFonts w:asciiTheme="minorEastAsia" w:hAnsiTheme="minorEastAsia" w:hint="eastAsia"/>
                <w:bCs/>
                <w:sz w:val="20"/>
                <w:szCs w:val="20"/>
              </w:rPr>
              <w:t>17</w:t>
            </w:r>
            <w:r>
              <w:rPr>
                <w:rFonts w:asciiTheme="minorEastAsia" w:hAnsiTheme="minorEastAsia" w:hint="eastAsia"/>
                <w:bCs/>
                <w:sz w:val="20"/>
                <w:szCs w:val="20"/>
              </w:rPr>
              <w:t>日</w:t>
            </w:r>
          </w:p>
          <w:p w:rsidR="005462C1" w:rsidRDefault="0029639E">
            <w:pPr>
              <w:numPr>
                <w:ilvl w:val="255"/>
                <w:numId w:val="0"/>
              </w:numPr>
              <w:rPr>
                <w:rFonts w:asciiTheme="minorEastAsia" w:hAnsiTheme="minorEastAsia"/>
                <w:bCs/>
                <w:sz w:val="20"/>
                <w:szCs w:val="20"/>
              </w:rPr>
            </w:pPr>
            <w:r>
              <w:rPr>
                <w:rFonts w:asciiTheme="minorEastAsia" w:hAnsiTheme="minorEastAsia" w:hint="eastAsia"/>
                <w:bCs/>
                <w:sz w:val="20"/>
                <w:szCs w:val="20"/>
              </w:rPr>
              <w:t>批准设立机关和批准设立文号：中国银行业监督管理委员会银监复</w:t>
            </w:r>
            <w:r>
              <w:rPr>
                <w:rFonts w:asciiTheme="minorEastAsia" w:hAnsiTheme="minorEastAsia" w:hint="eastAsia"/>
                <w:bCs/>
                <w:sz w:val="20"/>
                <w:szCs w:val="20"/>
              </w:rPr>
              <w:t>[2004]143</w:t>
            </w:r>
            <w:r>
              <w:rPr>
                <w:rFonts w:asciiTheme="minorEastAsia" w:hAnsiTheme="minorEastAsia" w:hint="eastAsia"/>
                <w:bCs/>
                <w:sz w:val="20"/>
                <w:szCs w:val="20"/>
              </w:rPr>
              <w:t>号</w:t>
            </w:r>
          </w:p>
          <w:p w:rsidR="005462C1" w:rsidRDefault="0029639E">
            <w:pPr>
              <w:numPr>
                <w:ilvl w:val="255"/>
                <w:numId w:val="0"/>
              </w:numPr>
              <w:rPr>
                <w:rFonts w:asciiTheme="minorEastAsia" w:hAnsiTheme="minorEastAsia"/>
                <w:bCs/>
                <w:sz w:val="20"/>
                <w:szCs w:val="20"/>
              </w:rPr>
            </w:pPr>
            <w:r>
              <w:rPr>
                <w:rFonts w:asciiTheme="minorEastAsia" w:hAnsiTheme="minorEastAsia" w:hint="eastAsia"/>
                <w:bCs/>
                <w:sz w:val="20"/>
                <w:szCs w:val="20"/>
              </w:rPr>
              <w:t>组织形式：股份有限公司</w:t>
            </w:r>
          </w:p>
          <w:p w:rsidR="005462C1" w:rsidRDefault="0029639E">
            <w:pPr>
              <w:numPr>
                <w:ilvl w:val="255"/>
                <w:numId w:val="0"/>
              </w:numPr>
              <w:rPr>
                <w:rFonts w:asciiTheme="minorEastAsia" w:hAnsiTheme="minorEastAsia"/>
                <w:bCs/>
                <w:sz w:val="20"/>
                <w:szCs w:val="20"/>
              </w:rPr>
            </w:pPr>
            <w:r>
              <w:rPr>
                <w:rFonts w:asciiTheme="minorEastAsia" w:hAnsiTheme="minorEastAsia" w:hint="eastAsia"/>
                <w:bCs/>
                <w:sz w:val="20"/>
                <w:szCs w:val="20"/>
              </w:rPr>
              <w:t>注册资本：人民币贰仟伍佰亿壹仟零玖拾柒万柒仟肆佰捌拾陆元整</w:t>
            </w:r>
          </w:p>
          <w:p w:rsidR="005462C1" w:rsidRDefault="0029639E">
            <w:pPr>
              <w:numPr>
                <w:ilvl w:val="255"/>
                <w:numId w:val="0"/>
              </w:numPr>
              <w:rPr>
                <w:rFonts w:asciiTheme="minorEastAsia" w:hAnsiTheme="minorEastAsia"/>
                <w:bCs/>
                <w:sz w:val="20"/>
                <w:szCs w:val="20"/>
              </w:rPr>
            </w:pPr>
            <w:r>
              <w:rPr>
                <w:rFonts w:asciiTheme="minorEastAsia" w:hAnsiTheme="minorEastAsia" w:hint="eastAsia"/>
                <w:bCs/>
                <w:sz w:val="20"/>
                <w:szCs w:val="20"/>
              </w:rPr>
              <w:t>......</w:t>
            </w:r>
          </w:p>
          <w:p w:rsidR="005462C1" w:rsidRDefault="0029639E">
            <w:pPr>
              <w:numPr>
                <w:ilvl w:val="255"/>
                <w:numId w:val="0"/>
              </w:numPr>
              <w:rPr>
                <w:rFonts w:asciiTheme="minorEastAsia" w:hAnsiTheme="minorEastAsia"/>
                <w:bCs/>
                <w:sz w:val="20"/>
                <w:szCs w:val="20"/>
              </w:rPr>
            </w:pPr>
            <w:r>
              <w:rPr>
                <w:rFonts w:asciiTheme="minorEastAsia" w:hAnsiTheme="minorEastAsia" w:hint="eastAsia"/>
                <w:bCs/>
                <w:sz w:val="20"/>
                <w:szCs w:val="20"/>
              </w:rPr>
              <w:t>三、基金份额持有人</w:t>
            </w:r>
          </w:p>
          <w:p w:rsidR="005462C1" w:rsidRDefault="0029639E">
            <w:pPr>
              <w:numPr>
                <w:ilvl w:val="255"/>
                <w:numId w:val="0"/>
              </w:numPr>
              <w:rPr>
                <w:rFonts w:asciiTheme="minorEastAsia" w:hAnsiTheme="minorEastAsia"/>
                <w:bCs/>
                <w:sz w:val="20"/>
                <w:szCs w:val="20"/>
              </w:rPr>
            </w:pPr>
            <w:r>
              <w:rPr>
                <w:rFonts w:asciiTheme="minorEastAsia" w:hAnsiTheme="minorEastAsia" w:hint="eastAsia"/>
                <w:bCs/>
                <w:sz w:val="20"/>
                <w:szCs w:val="20"/>
              </w:rPr>
              <w:t>基金投资者持有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rsidR="005462C1" w:rsidRDefault="0029639E">
            <w:pPr>
              <w:numPr>
                <w:ilvl w:val="255"/>
                <w:numId w:val="0"/>
              </w:numPr>
              <w:rPr>
                <w:rFonts w:asciiTheme="minorEastAsia" w:hAnsiTheme="minorEastAsia"/>
                <w:bCs/>
                <w:sz w:val="20"/>
                <w:szCs w:val="20"/>
              </w:rPr>
            </w:pPr>
            <w:r>
              <w:rPr>
                <w:rFonts w:asciiTheme="minorEastAsia" w:hAnsiTheme="minorEastAsia" w:hint="eastAsia"/>
                <w:bCs/>
                <w:sz w:val="20"/>
                <w:szCs w:val="20"/>
              </w:rPr>
              <w:t>同一类别每份基金份额具有同等的合法权益。本基金</w:t>
            </w:r>
            <w:r>
              <w:rPr>
                <w:rFonts w:asciiTheme="minorEastAsia" w:hAnsiTheme="minorEastAsia" w:hint="eastAsia"/>
                <w:bCs/>
                <w:sz w:val="20"/>
                <w:szCs w:val="20"/>
              </w:rPr>
              <w:t>A</w:t>
            </w:r>
            <w:r>
              <w:rPr>
                <w:rFonts w:asciiTheme="minorEastAsia" w:hAnsiTheme="minorEastAsia" w:hint="eastAsia"/>
                <w:bCs/>
                <w:sz w:val="20"/>
                <w:szCs w:val="20"/>
              </w:rPr>
              <w:t>类基金份额和</w:t>
            </w:r>
            <w:r>
              <w:rPr>
                <w:rFonts w:asciiTheme="minorEastAsia" w:hAnsiTheme="minorEastAsia" w:hint="eastAsia"/>
                <w:bCs/>
                <w:sz w:val="20"/>
                <w:szCs w:val="20"/>
              </w:rPr>
              <w:t>C</w:t>
            </w:r>
            <w:r>
              <w:rPr>
                <w:rFonts w:asciiTheme="minorEastAsia" w:hAnsiTheme="minorEastAsia" w:hint="eastAsia"/>
                <w:bCs/>
                <w:sz w:val="20"/>
                <w:szCs w:val="20"/>
              </w:rPr>
              <w:t>类基金份额由于基金份额净值的不同，基金收益分配的金额以及清算后的剩余基金财产分配的</w:t>
            </w:r>
            <w:r>
              <w:rPr>
                <w:rFonts w:asciiTheme="minorEastAsia" w:hAnsiTheme="minorEastAsia" w:hint="eastAsia"/>
                <w:bCs/>
                <w:sz w:val="20"/>
                <w:szCs w:val="20"/>
              </w:rPr>
              <w:t>数量将可能有所不同。</w:t>
            </w:r>
          </w:p>
        </w:tc>
        <w:tc>
          <w:tcPr>
            <w:tcW w:w="4678" w:type="dxa"/>
          </w:tcPr>
          <w:p w:rsidR="005462C1" w:rsidRDefault="0029639E">
            <w:pPr>
              <w:rPr>
                <w:rFonts w:asciiTheme="minorEastAsia" w:hAnsiTheme="minorEastAsia"/>
                <w:bCs/>
                <w:sz w:val="20"/>
                <w:szCs w:val="20"/>
              </w:rPr>
            </w:pPr>
            <w:r>
              <w:rPr>
                <w:rFonts w:asciiTheme="minorEastAsia" w:hAnsiTheme="minorEastAsia" w:hint="eastAsia"/>
                <w:bCs/>
                <w:sz w:val="20"/>
                <w:szCs w:val="20"/>
              </w:rPr>
              <w:t>一、基金管理人</w:t>
            </w:r>
          </w:p>
          <w:p w:rsidR="005462C1" w:rsidRDefault="0029639E">
            <w:pPr>
              <w:rPr>
                <w:rFonts w:asciiTheme="minorEastAsia" w:hAnsiTheme="minorEastAsia"/>
                <w:bCs/>
                <w:sz w:val="20"/>
                <w:szCs w:val="20"/>
              </w:rPr>
            </w:pPr>
            <w:r>
              <w:rPr>
                <w:rFonts w:asciiTheme="minorEastAsia" w:hAnsiTheme="minorEastAsia" w:hint="eastAsia"/>
                <w:bCs/>
                <w:sz w:val="20"/>
                <w:szCs w:val="20"/>
              </w:rPr>
              <w:t>（一）</w:t>
            </w:r>
            <w:r>
              <w:rPr>
                <w:rFonts w:asciiTheme="minorEastAsia" w:hAnsiTheme="minorEastAsia" w:hint="eastAsia"/>
                <w:bCs/>
                <w:sz w:val="20"/>
                <w:szCs w:val="20"/>
              </w:rPr>
              <w:tab/>
            </w:r>
            <w:r>
              <w:rPr>
                <w:rFonts w:asciiTheme="minorEastAsia" w:hAnsiTheme="minorEastAsia" w:hint="eastAsia"/>
                <w:bCs/>
                <w:sz w:val="20"/>
                <w:szCs w:val="20"/>
              </w:rPr>
              <w:t>基金管理人简况</w:t>
            </w:r>
          </w:p>
          <w:p w:rsidR="005462C1" w:rsidRDefault="0029639E">
            <w:pPr>
              <w:rPr>
                <w:rFonts w:asciiTheme="minorEastAsia" w:hAnsiTheme="minorEastAsia"/>
                <w:bCs/>
                <w:sz w:val="20"/>
                <w:szCs w:val="20"/>
              </w:rPr>
            </w:pPr>
            <w:r>
              <w:rPr>
                <w:rFonts w:asciiTheme="minorEastAsia" w:hAnsiTheme="minorEastAsia" w:hint="eastAsia"/>
                <w:bCs/>
                <w:sz w:val="20"/>
                <w:szCs w:val="20"/>
              </w:rPr>
              <w:t>名称：华富基金管理有限公司</w:t>
            </w:r>
          </w:p>
          <w:p w:rsidR="005462C1" w:rsidRDefault="0029639E">
            <w:pPr>
              <w:rPr>
                <w:rFonts w:asciiTheme="minorEastAsia" w:hAnsiTheme="minorEastAsia"/>
                <w:bCs/>
                <w:sz w:val="20"/>
                <w:szCs w:val="20"/>
              </w:rPr>
            </w:pPr>
            <w:r>
              <w:rPr>
                <w:rFonts w:asciiTheme="minorEastAsia" w:hAnsiTheme="minorEastAsia" w:hint="eastAsia"/>
                <w:bCs/>
                <w:sz w:val="20"/>
                <w:szCs w:val="20"/>
              </w:rPr>
              <w:t>住所：中国（上海）自由贸易试验区栖霞路</w:t>
            </w:r>
            <w:r>
              <w:rPr>
                <w:rFonts w:asciiTheme="minorEastAsia" w:hAnsiTheme="minorEastAsia" w:hint="eastAsia"/>
                <w:bCs/>
                <w:sz w:val="20"/>
                <w:szCs w:val="20"/>
              </w:rPr>
              <w:t>26</w:t>
            </w:r>
            <w:r>
              <w:rPr>
                <w:rFonts w:asciiTheme="minorEastAsia" w:hAnsiTheme="minorEastAsia" w:hint="eastAsia"/>
                <w:bCs/>
                <w:sz w:val="20"/>
                <w:szCs w:val="20"/>
              </w:rPr>
              <w:t>弄</w:t>
            </w:r>
            <w:r>
              <w:rPr>
                <w:rFonts w:asciiTheme="minorEastAsia" w:hAnsiTheme="minorEastAsia" w:hint="eastAsia"/>
                <w:bCs/>
                <w:sz w:val="20"/>
                <w:szCs w:val="20"/>
              </w:rPr>
              <w:t>1</w:t>
            </w:r>
            <w:r>
              <w:rPr>
                <w:rFonts w:asciiTheme="minorEastAsia" w:hAnsiTheme="minorEastAsia" w:hint="eastAsia"/>
                <w:bCs/>
                <w:sz w:val="20"/>
                <w:szCs w:val="20"/>
              </w:rPr>
              <w:t>号</w:t>
            </w:r>
            <w:r>
              <w:rPr>
                <w:rFonts w:asciiTheme="minorEastAsia" w:hAnsiTheme="minorEastAsia" w:hint="eastAsia"/>
                <w:bCs/>
                <w:sz w:val="20"/>
                <w:szCs w:val="20"/>
              </w:rPr>
              <w:t>3</w:t>
            </w:r>
            <w:r>
              <w:rPr>
                <w:rFonts w:asciiTheme="minorEastAsia" w:hAnsiTheme="minorEastAsia" w:hint="eastAsia"/>
                <w:bCs/>
                <w:sz w:val="20"/>
                <w:szCs w:val="20"/>
              </w:rPr>
              <w:t>层、</w:t>
            </w:r>
            <w:r>
              <w:rPr>
                <w:rFonts w:asciiTheme="minorEastAsia" w:hAnsiTheme="minorEastAsia" w:hint="eastAsia"/>
                <w:bCs/>
                <w:sz w:val="20"/>
                <w:szCs w:val="20"/>
              </w:rPr>
              <w:t>4</w:t>
            </w:r>
            <w:r>
              <w:rPr>
                <w:rFonts w:asciiTheme="minorEastAsia" w:hAnsiTheme="minorEastAsia" w:hint="eastAsia"/>
                <w:bCs/>
                <w:sz w:val="20"/>
                <w:szCs w:val="20"/>
              </w:rPr>
              <w:t>层</w:t>
            </w:r>
          </w:p>
          <w:p w:rsidR="005462C1" w:rsidRDefault="0029639E">
            <w:pPr>
              <w:rPr>
                <w:rFonts w:asciiTheme="minorEastAsia" w:hAnsiTheme="minorEastAsia"/>
                <w:bCs/>
                <w:sz w:val="20"/>
                <w:szCs w:val="20"/>
              </w:rPr>
            </w:pPr>
            <w:r>
              <w:rPr>
                <w:rFonts w:asciiTheme="minorEastAsia" w:hAnsiTheme="minorEastAsia" w:hint="eastAsia"/>
                <w:bCs/>
                <w:sz w:val="20"/>
                <w:szCs w:val="20"/>
              </w:rPr>
              <w:t>法定代表人：</w:t>
            </w:r>
            <w:r>
              <w:rPr>
                <w:rFonts w:asciiTheme="minorEastAsia" w:hAnsiTheme="minorEastAsia" w:hint="eastAsia"/>
                <w:b/>
                <w:sz w:val="20"/>
                <w:szCs w:val="20"/>
              </w:rPr>
              <w:t>余海春</w:t>
            </w:r>
          </w:p>
          <w:p w:rsidR="005462C1" w:rsidRDefault="0029639E">
            <w:pPr>
              <w:rPr>
                <w:rFonts w:asciiTheme="minorEastAsia" w:hAnsiTheme="minorEastAsia"/>
                <w:bCs/>
                <w:sz w:val="20"/>
                <w:szCs w:val="20"/>
              </w:rPr>
            </w:pPr>
            <w:r>
              <w:rPr>
                <w:rFonts w:asciiTheme="minorEastAsia" w:hAnsiTheme="minorEastAsia" w:hint="eastAsia"/>
                <w:bCs/>
                <w:sz w:val="20"/>
                <w:szCs w:val="20"/>
              </w:rPr>
              <w:t>......</w:t>
            </w:r>
          </w:p>
          <w:p w:rsidR="005462C1" w:rsidRDefault="0029639E">
            <w:pPr>
              <w:rPr>
                <w:rFonts w:asciiTheme="minorEastAsia" w:hAnsiTheme="minorEastAsia"/>
                <w:bCs/>
                <w:sz w:val="20"/>
                <w:szCs w:val="20"/>
              </w:rPr>
            </w:pPr>
            <w:r>
              <w:rPr>
                <w:rFonts w:asciiTheme="minorEastAsia" w:hAnsiTheme="minorEastAsia" w:hint="eastAsia"/>
                <w:bCs/>
                <w:sz w:val="20"/>
                <w:szCs w:val="20"/>
              </w:rPr>
              <w:t>二、基金托管人</w:t>
            </w:r>
          </w:p>
          <w:p w:rsidR="005462C1" w:rsidRDefault="0029639E">
            <w:pPr>
              <w:rPr>
                <w:rFonts w:asciiTheme="minorEastAsia" w:hAnsiTheme="minorEastAsia"/>
                <w:bCs/>
                <w:sz w:val="20"/>
                <w:szCs w:val="20"/>
              </w:rPr>
            </w:pPr>
            <w:r>
              <w:rPr>
                <w:rFonts w:asciiTheme="minorEastAsia" w:hAnsiTheme="minorEastAsia" w:hint="eastAsia"/>
                <w:bCs/>
                <w:sz w:val="20"/>
                <w:szCs w:val="20"/>
              </w:rPr>
              <w:t>（一）</w:t>
            </w:r>
            <w:r>
              <w:rPr>
                <w:rFonts w:asciiTheme="minorEastAsia" w:hAnsiTheme="minorEastAsia" w:hint="eastAsia"/>
                <w:bCs/>
                <w:sz w:val="20"/>
                <w:szCs w:val="20"/>
              </w:rPr>
              <w:tab/>
            </w:r>
            <w:r>
              <w:rPr>
                <w:rFonts w:asciiTheme="minorEastAsia" w:hAnsiTheme="minorEastAsia" w:hint="eastAsia"/>
                <w:bCs/>
                <w:sz w:val="20"/>
                <w:szCs w:val="20"/>
              </w:rPr>
              <w:t>基金托管人简况</w:t>
            </w:r>
          </w:p>
          <w:p w:rsidR="005462C1" w:rsidRDefault="0029639E">
            <w:pPr>
              <w:rPr>
                <w:rFonts w:asciiTheme="minorEastAsia" w:hAnsiTheme="minorEastAsia"/>
                <w:bCs/>
                <w:sz w:val="20"/>
                <w:szCs w:val="20"/>
              </w:rPr>
            </w:pPr>
            <w:r>
              <w:rPr>
                <w:rFonts w:asciiTheme="minorEastAsia" w:hAnsiTheme="minorEastAsia" w:hint="eastAsia"/>
                <w:bCs/>
                <w:sz w:val="20"/>
                <w:szCs w:val="20"/>
              </w:rPr>
              <w:t>名称：中国建设银行股份有限公司</w:t>
            </w:r>
          </w:p>
          <w:p w:rsidR="005462C1" w:rsidRDefault="0029639E">
            <w:pPr>
              <w:rPr>
                <w:rFonts w:asciiTheme="minorEastAsia" w:hAnsiTheme="minorEastAsia"/>
                <w:bCs/>
                <w:sz w:val="20"/>
                <w:szCs w:val="20"/>
              </w:rPr>
            </w:pPr>
            <w:r>
              <w:rPr>
                <w:rFonts w:asciiTheme="minorEastAsia" w:hAnsiTheme="minorEastAsia" w:hint="eastAsia"/>
                <w:bCs/>
                <w:sz w:val="20"/>
                <w:szCs w:val="20"/>
              </w:rPr>
              <w:t>住所：北京市西城区金融大街</w:t>
            </w:r>
            <w:r>
              <w:rPr>
                <w:rFonts w:asciiTheme="minorEastAsia" w:hAnsiTheme="minorEastAsia" w:hint="eastAsia"/>
                <w:bCs/>
                <w:sz w:val="20"/>
                <w:szCs w:val="20"/>
              </w:rPr>
              <w:t>25</w:t>
            </w:r>
            <w:r>
              <w:rPr>
                <w:rFonts w:asciiTheme="minorEastAsia" w:hAnsiTheme="minorEastAsia" w:hint="eastAsia"/>
                <w:bCs/>
                <w:sz w:val="20"/>
                <w:szCs w:val="20"/>
              </w:rPr>
              <w:t>号</w:t>
            </w:r>
          </w:p>
          <w:p w:rsidR="005462C1" w:rsidRDefault="0029639E">
            <w:pPr>
              <w:rPr>
                <w:rFonts w:asciiTheme="minorEastAsia" w:hAnsiTheme="minorEastAsia"/>
                <w:bCs/>
                <w:sz w:val="20"/>
                <w:szCs w:val="20"/>
              </w:rPr>
            </w:pPr>
            <w:r>
              <w:rPr>
                <w:rFonts w:asciiTheme="minorEastAsia" w:hAnsiTheme="minorEastAsia" w:hint="eastAsia"/>
                <w:bCs/>
                <w:sz w:val="20"/>
                <w:szCs w:val="20"/>
              </w:rPr>
              <w:t>法定代表人：</w:t>
            </w:r>
            <w:r>
              <w:rPr>
                <w:rFonts w:asciiTheme="minorEastAsia" w:hAnsiTheme="minorEastAsia" w:hint="eastAsia"/>
                <w:b/>
                <w:sz w:val="20"/>
                <w:szCs w:val="20"/>
              </w:rPr>
              <w:t>张金良</w:t>
            </w:r>
          </w:p>
          <w:p w:rsidR="005462C1" w:rsidRDefault="0029639E">
            <w:pPr>
              <w:rPr>
                <w:rFonts w:asciiTheme="minorEastAsia" w:hAnsiTheme="minorEastAsia"/>
                <w:bCs/>
                <w:sz w:val="20"/>
                <w:szCs w:val="20"/>
              </w:rPr>
            </w:pPr>
            <w:r>
              <w:rPr>
                <w:rFonts w:asciiTheme="minorEastAsia" w:hAnsiTheme="minorEastAsia" w:hint="eastAsia"/>
                <w:bCs/>
                <w:sz w:val="20"/>
                <w:szCs w:val="20"/>
              </w:rPr>
              <w:t>成立时间：</w:t>
            </w:r>
            <w:r>
              <w:rPr>
                <w:rFonts w:asciiTheme="minorEastAsia" w:hAnsiTheme="minorEastAsia" w:hint="eastAsia"/>
                <w:bCs/>
                <w:sz w:val="20"/>
                <w:szCs w:val="20"/>
              </w:rPr>
              <w:t>2004</w:t>
            </w:r>
            <w:r>
              <w:rPr>
                <w:rFonts w:asciiTheme="minorEastAsia" w:hAnsiTheme="minorEastAsia" w:hint="eastAsia"/>
                <w:bCs/>
                <w:sz w:val="20"/>
                <w:szCs w:val="20"/>
              </w:rPr>
              <w:t>年</w:t>
            </w:r>
            <w:r>
              <w:rPr>
                <w:rFonts w:asciiTheme="minorEastAsia" w:hAnsiTheme="minorEastAsia" w:hint="eastAsia"/>
                <w:bCs/>
                <w:sz w:val="20"/>
                <w:szCs w:val="20"/>
              </w:rPr>
              <w:t>9</w:t>
            </w:r>
            <w:r>
              <w:rPr>
                <w:rFonts w:asciiTheme="minorEastAsia" w:hAnsiTheme="minorEastAsia" w:hint="eastAsia"/>
                <w:bCs/>
                <w:sz w:val="20"/>
                <w:szCs w:val="20"/>
              </w:rPr>
              <w:t>月</w:t>
            </w:r>
            <w:r>
              <w:rPr>
                <w:rFonts w:asciiTheme="minorEastAsia" w:hAnsiTheme="minorEastAsia" w:hint="eastAsia"/>
                <w:bCs/>
                <w:sz w:val="20"/>
                <w:szCs w:val="20"/>
              </w:rPr>
              <w:t>17</w:t>
            </w:r>
            <w:r>
              <w:rPr>
                <w:rFonts w:asciiTheme="minorEastAsia" w:hAnsiTheme="minorEastAsia" w:hint="eastAsia"/>
                <w:bCs/>
                <w:sz w:val="20"/>
                <w:szCs w:val="20"/>
              </w:rPr>
              <w:t>日</w:t>
            </w:r>
          </w:p>
          <w:p w:rsidR="005462C1" w:rsidRDefault="0029639E">
            <w:pPr>
              <w:rPr>
                <w:rFonts w:asciiTheme="minorEastAsia" w:hAnsiTheme="minorEastAsia"/>
                <w:bCs/>
                <w:sz w:val="20"/>
                <w:szCs w:val="20"/>
              </w:rPr>
            </w:pPr>
            <w:r>
              <w:rPr>
                <w:rFonts w:asciiTheme="minorEastAsia" w:hAnsiTheme="minorEastAsia" w:hint="eastAsia"/>
                <w:bCs/>
                <w:sz w:val="20"/>
                <w:szCs w:val="20"/>
              </w:rPr>
              <w:t>批准设立机关和批准设立文号：中国银行业监督管理委员会银监复</w:t>
            </w:r>
            <w:r>
              <w:rPr>
                <w:rFonts w:asciiTheme="minorEastAsia" w:hAnsiTheme="minorEastAsia" w:hint="eastAsia"/>
                <w:bCs/>
                <w:sz w:val="20"/>
                <w:szCs w:val="20"/>
              </w:rPr>
              <w:t>[2004]143</w:t>
            </w:r>
            <w:r>
              <w:rPr>
                <w:rFonts w:asciiTheme="minorEastAsia" w:hAnsiTheme="minorEastAsia" w:hint="eastAsia"/>
                <w:bCs/>
                <w:sz w:val="20"/>
                <w:szCs w:val="20"/>
              </w:rPr>
              <w:t>号</w:t>
            </w:r>
          </w:p>
          <w:p w:rsidR="005462C1" w:rsidRDefault="0029639E">
            <w:pPr>
              <w:rPr>
                <w:rFonts w:asciiTheme="minorEastAsia" w:hAnsiTheme="minorEastAsia"/>
                <w:bCs/>
                <w:sz w:val="20"/>
                <w:szCs w:val="20"/>
              </w:rPr>
            </w:pPr>
            <w:r>
              <w:rPr>
                <w:rFonts w:asciiTheme="minorEastAsia" w:hAnsiTheme="minorEastAsia" w:hint="eastAsia"/>
                <w:bCs/>
                <w:sz w:val="20"/>
                <w:szCs w:val="20"/>
              </w:rPr>
              <w:t>组织形式：股份有限公司</w:t>
            </w:r>
          </w:p>
          <w:p w:rsidR="005462C1" w:rsidRDefault="0029639E">
            <w:pPr>
              <w:rPr>
                <w:rFonts w:asciiTheme="minorEastAsia" w:hAnsiTheme="minorEastAsia"/>
                <w:bCs/>
                <w:sz w:val="20"/>
                <w:szCs w:val="20"/>
              </w:rPr>
            </w:pPr>
            <w:r>
              <w:rPr>
                <w:rFonts w:asciiTheme="minorEastAsia" w:hAnsiTheme="minorEastAsia" w:hint="eastAsia"/>
                <w:bCs/>
                <w:sz w:val="20"/>
                <w:szCs w:val="20"/>
              </w:rPr>
              <w:t>注册资本：</w:t>
            </w:r>
            <w:r>
              <w:rPr>
                <w:rFonts w:asciiTheme="minorEastAsia" w:hAnsiTheme="minorEastAsia" w:hint="eastAsia"/>
                <w:b/>
                <w:sz w:val="20"/>
                <w:szCs w:val="20"/>
              </w:rPr>
              <w:t>人民币贰仟陆佰壹拾陆亿零叁拾捌万壹仟伍佰元整</w:t>
            </w:r>
          </w:p>
          <w:p w:rsidR="005462C1" w:rsidRDefault="0029639E">
            <w:pPr>
              <w:numPr>
                <w:ilvl w:val="255"/>
                <w:numId w:val="0"/>
              </w:numPr>
              <w:rPr>
                <w:rFonts w:asciiTheme="minorEastAsia" w:hAnsiTheme="minorEastAsia"/>
                <w:bCs/>
                <w:sz w:val="20"/>
                <w:szCs w:val="20"/>
              </w:rPr>
            </w:pPr>
            <w:r>
              <w:rPr>
                <w:rFonts w:asciiTheme="minorEastAsia" w:hAnsiTheme="minorEastAsia" w:hint="eastAsia"/>
                <w:bCs/>
                <w:sz w:val="20"/>
                <w:szCs w:val="20"/>
              </w:rPr>
              <w:t>......</w:t>
            </w:r>
          </w:p>
          <w:p w:rsidR="005462C1" w:rsidRDefault="0029639E">
            <w:pPr>
              <w:rPr>
                <w:rFonts w:asciiTheme="minorEastAsia" w:hAnsiTheme="minorEastAsia"/>
                <w:bCs/>
                <w:sz w:val="20"/>
                <w:szCs w:val="20"/>
              </w:rPr>
            </w:pPr>
            <w:r>
              <w:rPr>
                <w:rFonts w:asciiTheme="minorEastAsia" w:hAnsiTheme="minorEastAsia" w:hint="eastAsia"/>
                <w:bCs/>
                <w:sz w:val="20"/>
                <w:szCs w:val="20"/>
              </w:rPr>
              <w:t>三、基金份额持有人</w:t>
            </w:r>
          </w:p>
          <w:p w:rsidR="005462C1" w:rsidRDefault="0029639E">
            <w:pPr>
              <w:rPr>
                <w:rFonts w:asciiTheme="minorEastAsia" w:hAnsiTheme="minorEastAsia"/>
                <w:bCs/>
                <w:sz w:val="20"/>
                <w:szCs w:val="20"/>
              </w:rPr>
            </w:pPr>
            <w:r>
              <w:rPr>
                <w:rFonts w:asciiTheme="minorEastAsia" w:hAnsiTheme="minorEastAsia" w:hint="eastAsia"/>
                <w:bCs/>
                <w:sz w:val="20"/>
                <w:szCs w:val="20"/>
              </w:rPr>
              <w:t>基金投资者持有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rsidR="005462C1" w:rsidRDefault="0029639E">
            <w:pPr>
              <w:rPr>
                <w:rFonts w:asciiTheme="minorEastAsia" w:hAnsiTheme="minorEastAsia"/>
                <w:bCs/>
                <w:sz w:val="20"/>
                <w:szCs w:val="20"/>
              </w:rPr>
            </w:pPr>
            <w:r>
              <w:rPr>
                <w:rFonts w:asciiTheme="minorEastAsia" w:hAnsiTheme="minorEastAsia" w:hint="eastAsia"/>
                <w:bCs/>
                <w:sz w:val="20"/>
                <w:szCs w:val="20"/>
              </w:rPr>
              <w:t>同一类别每份基金份额具有同等的合法权益。本基金</w:t>
            </w:r>
            <w:r>
              <w:rPr>
                <w:rFonts w:asciiTheme="minorEastAsia" w:hAnsiTheme="minorEastAsia" w:hint="eastAsia"/>
                <w:b/>
                <w:sz w:val="20"/>
                <w:szCs w:val="20"/>
              </w:rPr>
              <w:t>各类</w:t>
            </w:r>
            <w:r>
              <w:rPr>
                <w:rFonts w:asciiTheme="minorEastAsia" w:hAnsiTheme="minorEastAsia" w:hint="eastAsia"/>
                <w:bCs/>
                <w:sz w:val="20"/>
                <w:szCs w:val="20"/>
              </w:rPr>
              <w:t>基金份额由于基金份额净值的不同，基金收益分配的金额以及清算后的剩余基金财产分配的数量将可能有所不同。</w:t>
            </w:r>
          </w:p>
          <w:p w:rsidR="005462C1" w:rsidRDefault="005462C1">
            <w:pPr>
              <w:rPr>
                <w:rFonts w:asciiTheme="minorEastAsia" w:hAnsiTheme="minorEastAsia"/>
                <w:bCs/>
                <w:sz w:val="20"/>
                <w:szCs w:val="20"/>
              </w:rPr>
            </w:pPr>
          </w:p>
        </w:tc>
      </w:tr>
      <w:tr w:rsidR="005462C1">
        <w:tc>
          <w:tcPr>
            <w:tcW w:w="1134" w:type="dxa"/>
          </w:tcPr>
          <w:p w:rsidR="005462C1" w:rsidRDefault="0029639E">
            <w:pPr>
              <w:rPr>
                <w:rFonts w:asciiTheme="minorEastAsia" w:hAnsiTheme="minorEastAsia"/>
                <w:bCs/>
                <w:sz w:val="20"/>
                <w:szCs w:val="20"/>
              </w:rPr>
            </w:pPr>
            <w:r>
              <w:rPr>
                <w:rFonts w:asciiTheme="minorEastAsia" w:hAnsiTheme="minorEastAsia" w:hint="eastAsia"/>
                <w:bCs/>
                <w:sz w:val="20"/>
                <w:szCs w:val="20"/>
              </w:rPr>
              <w:t>第八部分</w:t>
            </w:r>
            <w:r>
              <w:rPr>
                <w:rFonts w:asciiTheme="minorEastAsia" w:hAnsiTheme="minorEastAsia" w:hint="eastAsia"/>
                <w:bCs/>
                <w:sz w:val="20"/>
                <w:szCs w:val="20"/>
              </w:rPr>
              <w:t xml:space="preserve">  </w:t>
            </w:r>
            <w:r>
              <w:rPr>
                <w:rFonts w:asciiTheme="minorEastAsia" w:hAnsiTheme="minorEastAsia" w:hint="eastAsia"/>
                <w:bCs/>
                <w:sz w:val="20"/>
                <w:szCs w:val="20"/>
              </w:rPr>
              <w:t>基金份额持有人大会</w:t>
            </w:r>
          </w:p>
        </w:tc>
        <w:tc>
          <w:tcPr>
            <w:tcW w:w="4678" w:type="dxa"/>
          </w:tcPr>
          <w:p w:rsidR="005462C1" w:rsidRDefault="0029639E">
            <w:pPr>
              <w:numPr>
                <w:ilvl w:val="255"/>
                <w:numId w:val="0"/>
              </w:numPr>
              <w:rPr>
                <w:rFonts w:asciiTheme="minorEastAsia" w:hAnsiTheme="minorEastAsia"/>
                <w:bCs/>
                <w:sz w:val="20"/>
                <w:szCs w:val="20"/>
              </w:rPr>
            </w:pPr>
            <w:r>
              <w:rPr>
                <w:rFonts w:asciiTheme="minorEastAsia" w:hAnsiTheme="minorEastAsia" w:hint="eastAsia"/>
                <w:bCs/>
                <w:sz w:val="20"/>
                <w:szCs w:val="20"/>
              </w:rPr>
              <w:t>2</w:t>
            </w:r>
            <w:r>
              <w:rPr>
                <w:rFonts w:asciiTheme="minorEastAsia" w:hAnsiTheme="minorEastAsia" w:hint="eastAsia"/>
                <w:bCs/>
                <w:sz w:val="20"/>
                <w:szCs w:val="20"/>
              </w:rPr>
              <w:t>、在法律法规规定和《基金合同》约定的范围内且对现有基金份额持有人利益无实质性不利影响的前提下，以下情况可由基金管理人和基金托管人协商后修改，不需召开基金份额持有人大会：</w:t>
            </w:r>
          </w:p>
          <w:p w:rsidR="005462C1" w:rsidRDefault="0029639E">
            <w:pPr>
              <w:numPr>
                <w:ilvl w:val="255"/>
                <w:numId w:val="0"/>
              </w:numPr>
              <w:rPr>
                <w:rFonts w:asciiTheme="minorEastAsia" w:hAnsiTheme="minorEastAsia"/>
                <w:bCs/>
                <w:sz w:val="20"/>
                <w:szCs w:val="20"/>
              </w:rPr>
            </w:pPr>
            <w:r>
              <w:rPr>
                <w:rFonts w:asciiTheme="minorEastAsia" w:hAnsiTheme="minorEastAsia" w:hint="eastAsia"/>
                <w:bCs/>
                <w:sz w:val="20"/>
                <w:szCs w:val="20"/>
              </w:rPr>
              <w:t>（</w:t>
            </w:r>
            <w:r>
              <w:rPr>
                <w:rFonts w:asciiTheme="minorEastAsia" w:hAnsiTheme="minorEastAsia" w:hint="eastAsia"/>
                <w:bCs/>
                <w:sz w:val="20"/>
                <w:szCs w:val="20"/>
              </w:rPr>
              <w:t>1</w:t>
            </w:r>
            <w:r>
              <w:rPr>
                <w:rFonts w:asciiTheme="minorEastAsia" w:hAnsiTheme="minorEastAsia" w:hint="eastAsia"/>
                <w:bCs/>
                <w:sz w:val="20"/>
                <w:szCs w:val="20"/>
              </w:rPr>
              <w:t>）法律法规要求增加的基金费用的收取；</w:t>
            </w:r>
          </w:p>
          <w:p w:rsidR="005462C1" w:rsidRDefault="0029639E">
            <w:pPr>
              <w:numPr>
                <w:ilvl w:val="255"/>
                <w:numId w:val="0"/>
              </w:numPr>
              <w:rPr>
                <w:rFonts w:asciiTheme="minorEastAsia" w:hAnsiTheme="minorEastAsia"/>
                <w:bCs/>
                <w:sz w:val="20"/>
                <w:szCs w:val="20"/>
              </w:rPr>
            </w:pPr>
            <w:r>
              <w:rPr>
                <w:rFonts w:asciiTheme="minorEastAsia" w:hAnsiTheme="minorEastAsia" w:hint="eastAsia"/>
                <w:bCs/>
                <w:sz w:val="20"/>
                <w:szCs w:val="20"/>
              </w:rPr>
              <w:t>（</w:t>
            </w:r>
            <w:r>
              <w:rPr>
                <w:rFonts w:asciiTheme="minorEastAsia" w:hAnsiTheme="minorEastAsia" w:hint="eastAsia"/>
                <w:bCs/>
                <w:sz w:val="20"/>
                <w:szCs w:val="20"/>
              </w:rPr>
              <w:t>2</w:t>
            </w:r>
            <w:r>
              <w:rPr>
                <w:rFonts w:asciiTheme="minorEastAsia" w:hAnsiTheme="minorEastAsia" w:hint="eastAsia"/>
                <w:bCs/>
                <w:sz w:val="20"/>
                <w:szCs w:val="20"/>
              </w:rPr>
              <w:t>）调整基金的申购费率、调低赎回费率或变更收费方式、调整基金份额类别设置、对基金份额分类办法及规则进行调整；</w:t>
            </w:r>
          </w:p>
        </w:tc>
        <w:tc>
          <w:tcPr>
            <w:tcW w:w="4678" w:type="dxa"/>
          </w:tcPr>
          <w:p w:rsidR="005462C1" w:rsidRDefault="0029639E">
            <w:pPr>
              <w:rPr>
                <w:rFonts w:asciiTheme="minorEastAsia" w:hAnsiTheme="minorEastAsia"/>
                <w:bCs/>
                <w:sz w:val="20"/>
                <w:szCs w:val="20"/>
              </w:rPr>
            </w:pPr>
            <w:r>
              <w:rPr>
                <w:rFonts w:asciiTheme="minorEastAsia" w:hAnsiTheme="minorEastAsia" w:hint="eastAsia"/>
                <w:bCs/>
                <w:sz w:val="20"/>
                <w:szCs w:val="20"/>
              </w:rPr>
              <w:t>2</w:t>
            </w:r>
            <w:r>
              <w:rPr>
                <w:rFonts w:asciiTheme="minorEastAsia" w:hAnsiTheme="minorEastAsia" w:hint="eastAsia"/>
                <w:bCs/>
                <w:sz w:val="20"/>
                <w:szCs w:val="20"/>
              </w:rPr>
              <w:t>、在法律法规规定和《基金合同》约定的范围内且对现有基金份额持有人利益无实质性不利影响的前提下，以下情况可由基金管理人和基金托管人协商后修改，不需召开基金份额持有人大会：</w:t>
            </w:r>
          </w:p>
          <w:p w:rsidR="005462C1" w:rsidRDefault="0029639E">
            <w:pPr>
              <w:rPr>
                <w:rFonts w:asciiTheme="minorEastAsia" w:hAnsiTheme="minorEastAsia"/>
                <w:bCs/>
                <w:sz w:val="20"/>
                <w:szCs w:val="20"/>
              </w:rPr>
            </w:pPr>
            <w:r>
              <w:rPr>
                <w:rFonts w:asciiTheme="minorEastAsia" w:hAnsiTheme="minorEastAsia" w:hint="eastAsia"/>
                <w:bCs/>
                <w:sz w:val="20"/>
                <w:szCs w:val="20"/>
              </w:rPr>
              <w:t>（</w:t>
            </w:r>
            <w:r>
              <w:rPr>
                <w:rFonts w:asciiTheme="minorEastAsia" w:hAnsiTheme="minorEastAsia" w:hint="eastAsia"/>
                <w:bCs/>
                <w:sz w:val="20"/>
                <w:szCs w:val="20"/>
              </w:rPr>
              <w:t>1</w:t>
            </w:r>
            <w:r>
              <w:rPr>
                <w:rFonts w:asciiTheme="minorEastAsia" w:hAnsiTheme="minorEastAsia" w:hint="eastAsia"/>
                <w:bCs/>
                <w:sz w:val="20"/>
                <w:szCs w:val="20"/>
              </w:rPr>
              <w:t>）法律法规</w:t>
            </w:r>
            <w:r>
              <w:rPr>
                <w:rFonts w:asciiTheme="minorEastAsia" w:hAnsiTheme="minorEastAsia" w:hint="eastAsia"/>
                <w:bCs/>
                <w:sz w:val="20"/>
                <w:szCs w:val="20"/>
              </w:rPr>
              <w:t>要求增加的基金费用的收取；</w:t>
            </w:r>
          </w:p>
          <w:p w:rsidR="005462C1" w:rsidRDefault="0029639E">
            <w:pPr>
              <w:rPr>
                <w:rFonts w:asciiTheme="minorEastAsia" w:hAnsiTheme="minorEastAsia"/>
                <w:bCs/>
                <w:sz w:val="20"/>
                <w:szCs w:val="20"/>
              </w:rPr>
            </w:pPr>
            <w:r>
              <w:rPr>
                <w:rFonts w:asciiTheme="minorEastAsia" w:hAnsiTheme="minorEastAsia" w:hint="eastAsia"/>
                <w:bCs/>
                <w:sz w:val="20"/>
                <w:szCs w:val="20"/>
              </w:rPr>
              <w:t>（</w:t>
            </w:r>
            <w:r>
              <w:rPr>
                <w:rFonts w:asciiTheme="minorEastAsia" w:hAnsiTheme="minorEastAsia" w:hint="eastAsia"/>
                <w:bCs/>
                <w:sz w:val="20"/>
                <w:szCs w:val="20"/>
              </w:rPr>
              <w:t>2</w:t>
            </w:r>
            <w:r>
              <w:rPr>
                <w:rFonts w:asciiTheme="minorEastAsia" w:hAnsiTheme="minorEastAsia" w:hint="eastAsia"/>
                <w:bCs/>
                <w:sz w:val="20"/>
                <w:szCs w:val="20"/>
              </w:rPr>
              <w:t>）调整基金的申购费率或变更收费方式、调整基金份额类别设置、对基金份额分类办法及规则进行调整；</w:t>
            </w:r>
          </w:p>
          <w:p w:rsidR="005462C1" w:rsidRDefault="005462C1">
            <w:pPr>
              <w:rPr>
                <w:rFonts w:asciiTheme="minorEastAsia" w:hAnsiTheme="minorEastAsia"/>
                <w:bCs/>
                <w:sz w:val="20"/>
                <w:szCs w:val="20"/>
              </w:rPr>
            </w:pPr>
          </w:p>
        </w:tc>
      </w:tr>
      <w:tr w:rsidR="005462C1">
        <w:tc>
          <w:tcPr>
            <w:tcW w:w="1134" w:type="dxa"/>
          </w:tcPr>
          <w:p w:rsidR="005462C1" w:rsidRDefault="0029639E">
            <w:pPr>
              <w:rPr>
                <w:rFonts w:asciiTheme="minorEastAsia" w:hAnsiTheme="minorEastAsia"/>
                <w:bCs/>
                <w:sz w:val="20"/>
                <w:szCs w:val="20"/>
              </w:rPr>
            </w:pPr>
            <w:r>
              <w:rPr>
                <w:rFonts w:asciiTheme="minorEastAsia" w:hAnsiTheme="minorEastAsia" w:hint="eastAsia"/>
                <w:bCs/>
                <w:sz w:val="20"/>
                <w:szCs w:val="20"/>
              </w:rPr>
              <w:t>第十四部分</w:t>
            </w:r>
            <w:r>
              <w:rPr>
                <w:rFonts w:asciiTheme="minorEastAsia" w:hAnsiTheme="minorEastAsia" w:hint="eastAsia"/>
                <w:bCs/>
                <w:sz w:val="20"/>
                <w:szCs w:val="20"/>
              </w:rPr>
              <w:t xml:space="preserve"> </w:t>
            </w:r>
            <w:r>
              <w:rPr>
                <w:rFonts w:asciiTheme="minorEastAsia" w:hAnsiTheme="minorEastAsia" w:hint="eastAsia"/>
                <w:bCs/>
                <w:sz w:val="20"/>
                <w:szCs w:val="20"/>
              </w:rPr>
              <w:t>基金资产估值</w:t>
            </w:r>
          </w:p>
        </w:tc>
        <w:tc>
          <w:tcPr>
            <w:tcW w:w="4678" w:type="dxa"/>
          </w:tcPr>
          <w:p w:rsidR="005462C1" w:rsidRDefault="0029639E">
            <w:pPr>
              <w:rPr>
                <w:rFonts w:asciiTheme="minorEastAsia" w:hAnsiTheme="minorEastAsia"/>
                <w:bCs/>
                <w:sz w:val="20"/>
                <w:szCs w:val="20"/>
              </w:rPr>
            </w:pPr>
            <w:r>
              <w:rPr>
                <w:rFonts w:asciiTheme="minorEastAsia" w:hAnsiTheme="minorEastAsia" w:hint="eastAsia"/>
                <w:bCs/>
                <w:sz w:val="20"/>
                <w:szCs w:val="20"/>
              </w:rPr>
              <w:t>五、估值程序</w:t>
            </w:r>
          </w:p>
          <w:p w:rsidR="005462C1" w:rsidRDefault="0029639E">
            <w:pPr>
              <w:rPr>
                <w:rFonts w:asciiTheme="minorEastAsia" w:hAnsiTheme="minorEastAsia"/>
                <w:bCs/>
                <w:sz w:val="20"/>
                <w:szCs w:val="20"/>
              </w:rPr>
            </w:pPr>
            <w:r>
              <w:rPr>
                <w:rFonts w:asciiTheme="minorEastAsia" w:hAnsiTheme="minorEastAsia" w:hint="eastAsia"/>
                <w:bCs/>
                <w:sz w:val="20"/>
                <w:szCs w:val="20"/>
              </w:rPr>
              <w:t>1</w:t>
            </w:r>
            <w:r>
              <w:rPr>
                <w:rFonts w:asciiTheme="minorEastAsia" w:hAnsiTheme="minorEastAsia" w:hint="eastAsia"/>
                <w:bCs/>
                <w:sz w:val="20"/>
                <w:szCs w:val="20"/>
              </w:rPr>
              <w:t>、各类基金份额的基金份额净值是按照每个工作日闭市后，该类基金资产净值除以当日该类基金份额的余额数量计算，精确到</w:t>
            </w:r>
            <w:r>
              <w:rPr>
                <w:rFonts w:asciiTheme="minorEastAsia" w:hAnsiTheme="minorEastAsia" w:hint="eastAsia"/>
                <w:bCs/>
                <w:sz w:val="20"/>
                <w:szCs w:val="20"/>
              </w:rPr>
              <w:t>0.0001</w:t>
            </w:r>
            <w:r>
              <w:rPr>
                <w:rFonts w:asciiTheme="minorEastAsia" w:hAnsiTheme="minorEastAsia" w:hint="eastAsia"/>
                <w:bCs/>
                <w:sz w:val="20"/>
                <w:szCs w:val="20"/>
              </w:rPr>
              <w:t>元，小数点后第</w:t>
            </w:r>
            <w:r>
              <w:rPr>
                <w:rFonts w:asciiTheme="minorEastAsia" w:hAnsiTheme="minorEastAsia" w:hint="eastAsia"/>
                <w:bCs/>
                <w:sz w:val="20"/>
                <w:szCs w:val="20"/>
              </w:rPr>
              <w:t>5</w:t>
            </w:r>
            <w:r>
              <w:rPr>
                <w:rFonts w:asciiTheme="minorEastAsia" w:hAnsiTheme="minorEastAsia" w:hint="eastAsia"/>
                <w:bCs/>
                <w:sz w:val="20"/>
                <w:szCs w:val="20"/>
              </w:rPr>
              <w:t>位四舍五入。基金管理人可以设立大额赎回情形下的净值精度应急调整机制。国家另有规定的，从其规定。本基金</w:t>
            </w:r>
            <w:r>
              <w:rPr>
                <w:rFonts w:asciiTheme="minorEastAsia" w:hAnsiTheme="minorEastAsia" w:hint="eastAsia"/>
                <w:bCs/>
                <w:sz w:val="20"/>
                <w:szCs w:val="20"/>
              </w:rPr>
              <w:t>A</w:t>
            </w:r>
            <w:r>
              <w:rPr>
                <w:rFonts w:asciiTheme="minorEastAsia" w:hAnsiTheme="minorEastAsia" w:hint="eastAsia"/>
                <w:bCs/>
                <w:sz w:val="20"/>
                <w:szCs w:val="20"/>
              </w:rPr>
              <w:t>类基金份额、</w:t>
            </w:r>
            <w:r>
              <w:rPr>
                <w:rFonts w:asciiTheme="minorEastAsia" w:hAnsiTheme="minorEastAsia" w:hint="eastAsia"/>
                <w:bCs/>
                <w:sz w:val="20"/>
                <w:szCs w:val="20"/>
              </w:rPr>
              <w:t>C</w:t>
            </w:r>
            <w:r>
              <w:rPr>
                <w:rFonts w:asciiTheme="minorEastAsia" w:hAnsiTheme="minorEastAsia" w:hint="eastAsia"/>
                <w:bCs/>
                <w:sz w:val="20"/>
                <w:szCs w:val="20"/>
              </w:rPr>
              <w:t>类基金份额将分别计算基金份额净值。</w:t>
            </w:r>
          </w:p>
        </w:tc>
        <w:tc>
          <w:tcPr>
            <w:tcW w:w="4678" w:type="dxa"/>
          </w:tcPr>
          <w:p w:rsidR="005462C1" w:rsidRDefault="0029639E">
            <w:pPr>
              <w:rPr>
                <w:rFonts w:asciiTheme="minorEastAsia" w:hAnsiTheme="minorEastAsia"/>
                <w:bCs/>
                <w:sz w:val="20"/>
                <w:szCs w:val="20"/>
              </w:rPr>
            </w:pPr>
            <w:r>
              <w:rPr>
                <w:rFonts w:asciiTheme="minorEastAsia" w:hAnsiTheme="minorEastAsia" w:hint="eastAsia"/>
                <w:bCs/>
                <w:sz w:val="20"/>
                <w:szCs w:val="20"/>
              </w:rPr>
              <w:t>五、估值程序</w:t>
            </w:r>
          </w:p>
          <w:p w:rsidR="005462C1" w:rsidRDefault="0029639E">
            <w:pPr>
              <w:rPr>
                <w:rFonts w:asciiTheme="minorEastAsia" w:hAnsiTheme="minorEastAsia"/>
                <w:bCs/>
                <w:sz w:val="20"/>
                <w:szCs w:val="20"/>
              </w:rPr>
            </w:pPr>
            <w:r>
              <w:rPr>
                <w:rFonts w:asciiTheme="minorEastAsia" w:hAnsiTheme="minorEastAsia" w:hint="eastAsia"/>
                <w:bCs/>
                <w:sz w:val="20"/>
                <w:szCs w:val="20"/>
              </w:rPr>
              <w:t>1</w:t>
            </w:r>
            <w:r>
              <w:rPr>
                <w:rFonts w:asciiTheme="minorEastAsia" w:hAnsiTheme="minorEastAsia" w:hint="eastAsia"/>
                <w:bCs/>
                <w:sz w:val="20"/>
                <w:szCs w:val="20"/>
              </w:rPr>
              <w:t>、各类基金份额的基金份额净值是按照</w:t>
            </w:r>
            <w:r>
              <w:rPr>
                <w:rFonts w:asciiTheme="minorEastAsia" w:hAnsiTheme="minorEastAsia" w:hint="eastAsia"/>
                <w:bCs/>
                <w:sz w:val="20"/>
                <w:szCs w:val="20"/>
              </w:rPr>
              <w:t>每个工作日闭市后，该类基金资产净值除以当日该类基金份额的余额数量计算，精确到</w:t>
            </w:r>
            <w:r>
              <w:rPr>
                <w:rFonts w:asciiTheme="minorEastAsia" w:hAnsiTheme="minorEastAsia" w:hint="eastAsia"/>
                <w:bCs/>
                <w:sz w:val="20"/>
                <w:szCs w:val="20"/>
              </w:rPr>
              <w:t>0.0001</w:t>
            </w:r>
            <w:r>
              <w:rPr>
                <w:rFonts w:asciiTheme="minorEastAsia" w:hAnsiTheme="minorEastAsia" w:hint="eastAsia"/>
                <w:bCs/>
                <w:sz w:val="20"/>
                <w:szCs w:val="20"/>
              </w:rPr>
              <w:t>元，小数点后第</w:t>
            </w:r>
            <w:r>
              <w:rPr>
                <w:rFonts w:asciiTheme="minorEastAsia" w:hAnsiTheme="minorEastAsia" w:hint="eastAsia"/>
                <w:bCs/>
                <w:sz w:val="20"/>
                <w:szCs w:val="20"/>
              </w:rPr>
              <w:t>5</w:t>
            </w:r>
            <w:r>
              <w:rPr>
                <w:rFonts w:asciiTheme="minorEastAsia" w:hAnsiTheme="minorEastAsia" w:hint="eastAsia"/>
                <w:bCs/>
                <w:sz w:val="20"/>
                <w:szCs w:val="20"/>
              </w:rPr>
              <w:t>位四舍五入。基金管理人可以设立大额赎回情形下的净值精度应急调整机制。国家另有规定的，从其规定。本基金</w:t>
            </w:r>
            <w:r>
              <w:rPr>
                <w:rFonts w:asciiTheme="minorEastAsia" w:hAnsiTheme="minorEastAsia" w:hint="eastAsia"/>
                <w:b/>
                <w:sz w:val="20"/>
                <w:szCs w:val="20"/>
              </w:rPr>
              <w:t>各类</w:t>
            </w:r>
            <w:r>
              <w:rPr>
                <w:rFonts w:asciiTheme="minorEastAsia" w:hAnsiTheme="minorEastAsia" w:hint="eastAsia"/>
                <w:bCs/>
                <w:sz w:val="20"/>
                <w:szCs w:val="20"/>
              </w:rPr>
              <w:t>基金份额将分别计算基金份额净值。</w:t>
            </w:r>
          </w:p>
          <w:p w:rsidR="005462C1" w:rsidRDefault="005462C1">
            <w:pPr>
              <w:rPr>
                <w:rFonts w:asciiTheme="minorEastAsia" w:hAnsiTheme="minorEastAsia"/>
                <w:bCs/>
                <w:sz w:val="20"/>
                <w:szCs w:val="20"/>
              </w:rPr>
            </w:pPr>
          </w:p>
        </w:tc>
      </w:tr>
      <w:tr w:rsidR="005462C1">
        <w:tc>
          <w:tcPr>
            <w:tcW w:w="1134" w:type="dxa"/>
          </w:tcPr>
          <w:p w:rsidR="005462C1" w:rsidRDefault="0029639E">
            <w:pPr>
              <w:rPr>
                <w:rFonts w:asciiTheme="minorEastAsia" w:hAnsiTheme="minorEastAsia"/>
                <w:bCs/>
                <w:sz w:val="20"/>
                <w:szCs w:val="20"/>
              </w:rPr>
            </w:pPr>
            <w:r>
              <w:rPr>
                <w:rFonts w:asciiTheme="minorEastAsia" w:hAnsiTheme="minorEastAsia" w:hint="eastAsia"/>
                <w:bCs/>
                <w:sz w:val="20"/>
                <w:szCs w:val="20"/>
              </w:rPr>
              <w:t>第十五部分</w:t>
            </w:r>
            <w:r>
              <w:rPr>
                <w:rFonts w:asciiTheme="minorEastAsia" w:hAnsiTheme="minorEastAsia" w:hint="eastAsia"/>
                <w:bCs/>
                <w:sz w:val="20"/>
                <w:szCs w:val="20"/>
              </w:rPr>
              <w:t xml:space="preserve"> </w:t>
            </w:r>
            <w:r>
              <w:rPr>
                <w:rFonts w:asciiTheme="minorEastAsia" w:hAnsiTheme="minorEastAsia" w:hint="eastAsia"/>
                <w:bCs/>
                <w:sz w:val="20"/>
                <w:szCs w:val="20"/>
              </w:rPr>
              <w:t>基金费用与税收</w:t>
            </w:r>
          </w:p>
        </w:tc>
        <w:tc>
          <w:tcPr>
            <w:tcW w:w="4678" w:type="dxa"/>
          </w:tcPr>
          <w:p w:rsidR="005462C1" w:rsidRDefault="0029639E">
            <w:pPr>
              <w:rPr>
                <w:rFonts w:asciiTheme="minorEastAsia" w:hAnsiTheme="minorEastAsia"/>
                <w:bCs/>
                <w:sz w:val="20"/>
                <w:szCs w:val="20"/>
              </w:rPr>
            </w:pPr>
            <w:r>
              <w:rPr>
                <w:rFonts w:asciiTheme="minorEastAsia" w:hAnsiTheme="minorEastAsia" w:hint="eastAsia"/>
                <w:bCs/>
                <w:sz w:val="20"/>
                <w:szCs w:val="20"/>
              </w:rPr>
              <w:t>3</w:t>
            </w:r>
            <w:r>
              <w:rPr>
                <w:rFonts w:asciiTheme="minorEastAsia" w:hAnsiTheme="minorEastAsia" w:hint="eastAsia"/>
                <w:bCs/>
                <w:sz w:val="20"/>
                <w:szCs w:val="20"/>
              </w:rPr>
              <w:t>、</w:t>
            </w:r>
            <w:r>
              <w:rPr>
                <w:rFonts w:asciiTheme="minorEastAsia" w:hAnsiTheme="minorEastAsia" w:hint="eastAsia"/>
                <w:bCs/>
                <w:sz w:val="20"/>
                <w:szCs w:val="20"/>
              </w:rPr>
              <w:t>C</w:t>
            </w:r>
            <w:r>
              <w:rPr>
                <w:rFonts w:asciiTheme="minorEastAsia" w:hAnsiTheme="minorEastAsia" w:hint="eastAsia"/>
                <w:bCs/>
                <w:sz w:val="20"/>
                <w:szCs w:val="20"/>
              </w:rPr>
              <w:t>类基金份额的销售服务费</w:t>
            </w:r>
            <w:r>
              <w:rPr>
                <w:rFonts w:asciiTheme="minorEastAsia" w:hAnsiTheme="minorEastAsia" w:hint="eastAsia"/>
                <w:bCs/>
                <w:sz w:val="20"/>
                <w:szCs w:val="20"/>
              </w:rPr>
              <w:t xml:space="preserve"> </w:t>
            </w:r>
          </w:p>
          <w:p w:rsidR="005462C1" w:rsidRDefault="0029639E">
            <w:pPr>
              <w:rPr>
                <w:rFonts w:asciiTheme="minorEastAsia" w:hAnsiTheme="minorEastAsia"/>
                <w:bCs/>
                <w:sz w:val="20"/>
                <w:szCs w:val="20"/>
              </w:rPr>
            </w:pPr>
            <w:r>
              <w:rPr>
                <w:rFonts w:asciiTheme="minorEastAsia" w:hAnsiTheme="minorEastAsia" w:hint="eastAsia"/>
                <w:bCs/>
                <w:sz w:val="20"/>
                <w:szCs w:val="20"/>
              </w:rPr>
              <w:t>本基金</w:t>
            </w:r>
            <w:r>
              <w:rPr>
                <w:rFonts w:asciiTheme="minorEastAsia" w:hAnsiTheme="minorEastAsia" w:hint="eastAsia"/>
                <w:bCs/>
                <w:sz w:val="20"/>
                <w:szCs w:val="20"/>
              </w:rPr>
              <w:t>A</w:t>
            </w:r>
            <w:r>
              <w:rPr>
                <w:rFonts w:asciiTheme="minorEastAsia" w:hAnsiTheme="minorEastAsia" w:hint="eastAsia"/>
                <w:bCs/>
                <w:sz w:val="20"/>
                <w:szCs w:val="20"/>
              </w:rPr>
              <w:t>类基金份额不收取销售服务费，</w:t>
            </w:r>
            <w:r>
              <w:rPr>
                <w:rFonts w:asciiTheme="minorEastAsia" w:hAnsiTheme="minorEastAsia" w:hint="eastAsia"/>
                <w:bCs/>
                <w:sz w:val="20"/>
                <w:szCs w:val="20"/>
              </w:rPr>
              <w:t>C</w:t>
            </w:r>
            <w:r>
              <w:rPr>
                <w:rFonts w:asciiTheme="minorEastAsia" w:hAnsiTheme="minorEastAsia" w:hint="eastAsia"/>
                <w:bCs/>
                <w:sz w:val="20"/>
                <w:szCs w:val="20"/>
              </w:rPr>
              <w:t>类基金份额的销售服务费按前一日</w:t>
            </w:r>
            <w:r>
              <w:rPr>
                <w:rFonts w:asciiTheme="minorEastAsia" w:hAnsiTheme="minorEastAsia" w:hint="eastAsia"/>
                <w:bCs/>
                <w:sz w:val="20"/>
                <w:szCs w:val="20"/>
              </w:rPr>
              <w:t>C</w:t>
            </w:r>
            <w:r>
              <w:rPr>
                <w:rFonts w:asciiTheme="minorEastAsia" w:hAnsiTheme="minorEastAsia" w:hint="eastAsia"/>
                <w:bCs/>
                <w:sz w:val="20"/>
                <w:szCs w:val="20"/>
              </w:rPr>
              <w:t>类基金份额的基金资产净值的</w:t>
            </w:r>
            <w:r>
              <w:rPr>
                <w:rFonts w:asciiTheme="minorEastAsia" w:hAnsiTheme="minorEastAsia" w:hint="eastAsia"/>
                <w:bCs/>
                <w:sz w:val="20"/>
                <w:szCs w:val="20"/>
              </w:rPr>
              <w:t>0.40%</w:t>
            </w:r>
            <w:r>
              <w:rPr>
                <w:rFonts w:asciiTheme="minorEastAsia" w:hAnsiTheme="minorEastAsia" w:hint="eastAsia"/>
                <w:bCs/>
                <w:sz w:val="20"/>
                <w:szCs w:val="20"/>
              </w:rPr>
              <w:t>年费率计提。</w:t>
            </w:r>
          </w:p>
        </w:tc>
        <w:tc>
          <w:tcPr>
            <w:tcW w:w="4678" w:type="dxa"/>
          </w:tcPr>
          <w:p w:rsidR="005462C1" w:rsidRDefault="0029639E">
            <w:pPr>
              <w:rPr>
                <w:rFonts w:asciiTheme="minorEastAsia" w:hAnsiTheme="minorEastAsia"/>
                <w:bCs/>
                <w:sz w:val="20"/>
                <w:szCs w:val="20"/>
              </w:rPr>
            </w:pPr>
            <w:r>
              <w:rPr>
                <w:rFonts w:asciiTheme="minorEastAsia" w:hAnsiTheme="minorEastAsia" w:hint="eastAsia"/>
                <w:bCs/>
                <w:sz w:val="20"/>
                <w:szCs w:val="20"/>
              </w:rPr>
              <w:t>3</w:t>
            </w:r>
            <w:r>
              <w:rPr>
                <w:rFonts w:asciiTheme="minorEastAsia" w:hAnsiTheme="minorEastAsia" w:hint="eastAsia"/>
                <w:bCs/>
                <w:sz w:val="20"/>
                <w:szCs w:val="20"/>
              </w:rPr>
              <w:t>、</w:t>
            </w:r>
            <w:r>
              <w:rPr>
                <w:rFonts w:asciiTheme="minorEastAsia" w:hAnsiTheme="minorEastAsia" w:hint="eastAsia"/>
                <w:bCs/>
                <w:sz w:val="20"/>
                <w:szCs w:val="20"/>
              </w:rPr>
              <w:t>C</w:t>
            </w:r>
            <w:r>
              <w:rPr>
                <w:rFonts w:asciiTheme="minorEastAsia" w:hAnsiTheme="minorEastAsia" w:hint="eastAsia"/>
                <w:bCs/>
                <w:sz w:val="20"/>
                <w:szCs w:val="20"/>
              </w:rPr>
              <w:t>类基金份额的销售服务费</w:t>
            </w:r>
            <w:r>
              <w:rPr>
                <w:rFonts w:asciiTheme="minorEastAsia" w:hAnsiTheme="minorEastAsia" w:hint="eastAsia"/>
                <w:bCs/>
                <w:sz w:val="20"/>
                <w:szCs w:val="20"/>
              </w:rPr>
              <w:t xml:space="preserve"> </w:t>
            </w:r>
          </w:p>
          <w:p w:rsidR="005462C1" w:rsidRDefault="0029639E">
            <w:pPr>
              <w:rPr>
                <w:rFonts w:asciiTheme="minorEastAsia" w:hAnsiTheme="minorEastAsia"/>
                <w:bCs/>
                <w:sz w:val="20"/>
                <w:szCs w:val="20"/>
              </w:rPr>
            </w:pPr>
            <w:r>
              <w:rPr>
                <w:rFonts w:asciiTheme="minorEastAsia" w:hAnsiTheme="minorEastAsia" w:hint="eastAsia"/>
                <w:bCs/>
                <w:sz w:val="20"/>
                <w:szCs w:val="20"/>
              </w:rPr>
              <w:t>本基金</w:t>
            </w:r>
            <w:r>
              <w:rPr>
                <w:rFonts w:asciiTheme="minorEastAsia" w:hAnsiTheme="minorEastAsia" w:hint="eastAsia"/>
                <w:bCs/>
                <w:sz w:val="20"/>
                <w:szCs w:val="20"/>
              </w:rPr>
              <w:t>A</w:t>
            </w:r>
            <w:r>
              <w:rPr>
                <w:rFonts w:asciiTheme="minorEastAsia" w:hAnsiTheme="minorEastAsia" w:hint="eastAsia"/>
                <w:bCs/>
                <w:sz w:val="20"/>
                <w:szCs w:val="20"/>
              </w:rPr>
              <w:t>类基金份额、</w:t>
            </w:r>
            <w:r>
              <w:rPr>
                <w:rFonts w:asciiTheme="minorEastAsia" w:hAnsiTheme="minorEastAsia" w:hint="eastAsia"/>
                <w:b/>
                <w:sz w:val="20"/>
                <w:szCs w:val="20"/>
              </w:rPr>
              <w:t>D</w:t>
            </w:r>
            <w:r>
              <w:rPr>
                <w:rFonts w:asciiTheme="minorEastAsia" w:hAnsiTheme="minorEastAsia" w:hint="eastAsia"/>
                <w:b/>
                <w:sz w:val="20"/>
                <w:szCs w:val="20"/>
              </w:rPr>
              <w:t>类基金份额</w:t>
            </w:r>
            <w:r>
              <w:rPr>
                <w:rFonts w:asciiTheme="minorEastAsia" w:hAnsiTheme="minorEastAsia" w:hint="eastAsia"/>
                <w:bCs/>
                <w:sz w:val="20"/>
                <w:szCs w:val="20"/>
              </w:rPr>
              <w:t>不收取销售服务费，</w:t>
            </w:r>
            <w:r>
              <w:rPr>
                <w:rFonts w:asciiTheme="minorEastAsia" w:hAnsiTheme="minorEastAsia" w:hint="eastAsia"/>
                <w:bCs/>
                <w:sz w:val="20"/>
                <w:szCs w:val="20"/>
              </w:rPr>
              <w:t>C</w:t>
            </w:r>
            <w:r>
              <w:rPr>
                <w:rFonts w:asciiTheme="minorEastAsia" w:hAnsiTheme="minorEastAsia" w:hint="eastAsia"/>
                <w:bCs/>
                <w:sz w:val="20"/>
                <w:szCs w:val="20"/>
              </w:rPr>
              <w:t>类基金份额的销售服务费按前一日</w:t>
            </w:r>
            <w:r>
              <w:rPr>
                <w:rFonts w:asciiTheme="minorEastAsia" w:hAnsiTheme="minorEastAsia" w:hint="eastAsia"/>
                <w:bCs/>
                <w:sz w:val="20"/>
                <w:szCs w:val="20"/>
              </w:rPr>
              <w:t>C</w:t>
            </w:r>
            <w:r>
              <w:rPr>
                <w:rFonts w:asciiTheme="minorEastAsia" w:hAnsiTheme="minorEastAsia" w:hint="eastAsia"/>
                <w:bCs/>
                <w:sz w:val="20"/>
                <w:szCs w:val="20"/>
              </w:rPr>
              <w:t>类基金份额的基金资产净值的</w:t>
            </w:r>
            <w:r>
              <w:rPr>
                <w:rFonts w:asciiTheme="minorEastAsia" w:hAnsiTheme="minorEastAsia" w:hint="eastAsia"/>
                <w:bCs/>
                <w:sz w:val="20"/>
                <w:szCs w:val="20"/>
              </w:rPr>
              <w:t>0.40%</w:t>
            </w:r>
            <w:r>
              <w:rPr>
                <w:rFonts w:asciiTheme="minorEastAsia" w:hAnsiTheme="minorEastAsia" w:hint="eastAsia"/>
                <w:bCs/>
                <w:sz w:val="20"/>
                <w:szCs w:val="20"/>
              </w:rPr>
              <w:t>年费率计提。</w:t>
            </w:r>
          </w:p>
          <w:p w:rsidR="005462C1" w:rsidRDefault="005462C1">
            <w:pPr>
              <w:rPr>
                <w:rFonts w:asciiTheme="minorEastAsia" w:hAnsiTheme="minorEastAsia"/>
                <w:bCs/>
                <w:sz w:val="20"/>
                <w:szCs w:val="20"/>
              </w:rPr>
            </w:pPr>
          </w:p>
        </w:tc>
      </w:tr>
      <w:tr w:rsidR="005462C1">
        <w:tc>
          <w:tcPr>
            <w:tcW w:w="1134" w:type="dxa"/>
          </w:tcPr>
          <w:p w:rsidR="005462C1" w:rsidRDefault="0029639E">
            <w:pPr>
              <w:rPr>
                <w:rFonts w:asciiTheme="minorEastAsia" w:hAnsiTheme="minorEastAsia"/>
                <w:bCs/>
                <w:sz w:val="20"/>
                <w:szCs w:val="20"/>
              </w:rPr>
            </w:pPr>
            <w:bookmarkStart w:id="2" w:name="_Toc178"/>
            <w:bookmarkStart w:id="3" w:name="_Toc3656"/>
            <w:bookmarkStart w:id="4" w:name="_Toc12761"/>
            <w:bookmarkStart w:id="5" w:name="_Toc1617"/>
            <w:bookmarkStart w:id="6" w:name="_Toc20052"/>
            <w:bookmarkStart w:id="7" w:name="_Toc21829"/>
            <w:bookmarkStart w:id="8" w:name="_Toc478392452"/>
            <w:bookmarkStart w:id="9" w:name="_Toc15525"/>
            <w:bookmarkStart w:id="10" w:name="_Toc25883"/>
            <w:bookmarkStart w:id="11" w:name="_Toc19558"/>
            <w:r>
              <w:rPr>
                <w:rFonts w:asciiTheme="minorEastAsia" w:hAnsiTheme="minorEastAsia" w:hint="eastAsia"/>
                <w:bCs/>
                <w:sz w:val="20"/>
                <w:szCs w:val="20"/>
              </w:rPr>
              <w:t>第十六部分</w:t>
            </w:r>
            <w:r>
              <w:rPr>
                <w:rFonts w:asciiTheme="minorEastAsia" w:hAnsiTheme="minorEastAsia" w:hint="eastAsia"/>
                <w:bCs/>
                <w:sz w:val="20"/>
                <w:szCs w:val="20"/>
              </w:rPr>
              <w:t xml:space="preserve"> </w:t>
            </w:r>
            <w:r>
              <w:rPr>
                <w:rFonts w:asciiTheme="minorEastAsia" w:hAnsiTheme="minorEastAsia" w:hint="eastAsia"/>
                <w:bCs/>
                <w:sz w:val="20"/>
                <w:szCs w:val="20"/>
              </w:rPr>
              <w:t>基金的收益与分配</w:t>
            </w:r>
            <w:bookmarkEnd w:id="2"/>
            <w:bookmarkEnd w:id="3"/>
            <w:bookmarkEnd w:id="4"/>
            <w:bookmarkEnd w:id="5"/>
            <w:bookmarkEnd w:id="6"/>
            <w:bookmarkEnd w:id="7"/>
            <w:bookmarkEnd w:id="8"/>
            <w:bookmarkEnd w:id="9"/>
            <w:bookmarkEnd w:id="10"/>
            <w:bookmarkEnd w:id="11"/>
          </w:p>
        </w:tc>
        <w:tc>
          <w:tcPr>
            <w:tcW w:w="4678" w:type="dxa"/>
          </w:tcPr>
          <w:p w:rsidR="005462C1" w:rsidRDefault="0029639E">
            <w:pPr>
              <w:rPr>
                <w:rFonts w:asciiTheme="minorEastAsia" w:hAnsiTheme="minorEastAsia"/>
                <w:bCs/>
                <w:sz w:val="20"/>
                <w:szCs w:val="20"/>
              </w:rPr>
            </w:pPr>
            <w:r>
              <w:rPr>
                <w:rFonts w:asciiTheme="minorEastAsia" w:hAnsiTheme="minorEastAsia" w:hint="eastAsia"/>
                <w:bCs/>
                <w:sz w:val="20"/>
                <w:szCs w:val="20"/>
              </w:rPr>
              <w:t>三、基金收益分配原则</w:t>
            </w:r>
          </w:p>
          <w:p w:rsidR="005462C1" w:rsidRDefault="0029639E">
            <w:pPr>
              <w:rPr>
                <w:rFonts w:asciiTheme="minorEastAsia" w:hAnsiTheme="minorEastAsia"/>
                <w:bCs/>
                <w:sz w:val="20"/>
                <w:szCs w:val="20"/>
              </w:rPr>
            </w:pPr>
            <w:r>
              <w:rPr>
                <w:rFonts w:asciiTheme="minorEastAsia" w:hAnsiTheme="minorEastAsia" w:hint="eastAsia"/>
                <w:bCs/>
                <w:sz w:val="20"/>
                <w:szCs w:val="20"/>
              </w:rPr>
              <w:t>1</w:t>
            </w:r>
            <w:r>
              <w:rPr>
                <w:rFonts w:asciiTheme="minorEastAsia" w:hAnsiTheme="minorEastAsia" w:hint="eastAsia"/>
                <w:bCs/>
                <w:sz w:val="20"/>
                <w:szCs w:val="20"/>
              </w:rPr>
              <w:t>、在符合有关基金分红条件的前提下，基金管理人可以根据实际情况进行</w:t>
            </w:r>
          </w:p>
          <w:p w:rsidR="005462C1" w:rsidRDefault="0029639E">
            <w:pPr>
              <w:rPr>
                <w:rFonts w:asciiTheme="minorEastAsia" w:hAnsiTheme="minorEastAsia"/>
                <w:bCs/>
                <w:sz w:val="20"/>
                <w:szCs w:val="20"/>
              </w:rPr>
            </w:pPr>
            <w:r>
              <w:rPr>
                <w:rFonts w:asciiTheme="minorEastAsia" w:hAnsiTheme="minorEastAsia" w:hint="eastAsia"/>
                <w:bCs/>
                <w:sz w:val="20"/>
                <w:szCs w:val="20"/>
              </w:rPr>
              <w:t>收益分配，具体分配方案以公告为准，若《基金合同》生效不满</w:t>
            </w:r>
            <w:r>
              <w:rPr>
                <w:rFonts w:asciiTheme="minorEastAsia" w:hAnsiTheme="minorEastAsia" w:hint="eastAsia"/>
                <w:bCs/>
                <w:sz w:val="20"/>
                <w:szCs w:val="20"/>
              </w:rPr>
              <w:t>3</w:t>
            </w:r>
            <w:r>
              <w:rPr>
                <w:rFonts w:asciiTheme="minorEastAsia" w:hAnsiTheme="minorEastAsia" w:hint="eastAsia"/>
                <w:bCs/>
                <w:sz w:val="20"/>
                <w:szCs w:val="20"/>
              </w:rPr>
              <w:t>个月可不进行收益分配；</w:t>
            </w:r>
          </w:p>
          <w:p w:rsidR="005462C1" w:rsidRDefault="0029639E">
            <w:pPr>
              <w:rPr>
                <w:rFonts w:asciiTheme="minorEastAsia" w:hAnsiTheme="minorEastAsia"/>
                <w:bCs/>
                <w:sz w:val="20"/>
                <w:szCs w:val="20"/>
              </w:rPr>
            </w:pPr>
            <w:r>
              <w:rPr>
                <w:rFonts w:asciiTheme="minorEastAsia" w:hAnsiTheme="minorEastAsia" w:hint="eastAsia"/>
                <w:bCs/>
                <w:sz w:val="20"/>
                <w:szCs w:val="20"/>
              </w:rPr>
              <w:t>2</w:t>
            </w:r>
            <w:r>
              <w:rPr>
                <w:rFonts w:asciiTheme="minorEastAsia" w:hAnsiTheme="minorEastAsia" w:hint="eastAsia"/>
                <w:bCs/>
                <w:sz w:val="20"/>
                <w:szCs w:val="20"/>
              </w:rPr>
              <w:t>、本基金收益分配方式分两种：现金分红与红利再投资，投资者可选择现金红利或将现金红利自动转为相应类别的基金份额进行再投资，且基金份额持有人可对</w:t>
            </w:r>
            <w:r>
              <w:rPr>
                <w:rFonts w:asciiTheme="minorEastAsia" w:hAnsiTheme="minorEastAsia" w:hint="eastAsia"/>
                <w:bCs/>
                <w:sz w:val="20"/>
                <w:szCs w:val="20"/>
              </w:rPr>
              <w:t>A</w:t>
            </w:r>
            <w:r>
              <w:rPr>
                <w:rFonts w:asciiTheme="minorEastAsia" w:hAnsiTheme="minorEastAsia" w:hint="eastAsia"/>
                <w:bCs/>
                <w:sz w:val="20"/>
                <w:szCs w:val="20"/>
              </w:rPr>
              <w:t>类、</w:t>
            </w:r>
            <w:r>
              <w:rPr>
                <w:rFonts w:asciiTheme="minorEastAsia" w:hAnsiTheme="minorEastAsia" w:hint="eastAsia"/>
                <w:bCs/>
                <w:sz w:val="20"/>
                <w:szCs w:val="20"/>
              </w:rPr>
              <w:t>C</w:t>
            </w:r>
            <w:r>
              <w:rPr>
                <w:rFonts w:asciiTheme="minorEastAsia" w:hAnsiTheme="minorEastAsia" w:hint="eastAsia"/>
                <w:bCs/>
                <w:sz w:val="20"/>
                <w:szCs w:val="20"/>
              </w:rPr>
              <w:t>类基金份额分别选择不同的收益分配方式；若投资者不选择，</w:t>
            </w:r>
            <w:r>
              <w:rPr>
                <w:rFonts w:asciiTheme="minorEastAsia" w:hAnsiTheme="minorEastAsia" w:hint="eastAsia"/>
                <w:bCs/>
                <w:sz w:val="20"/>
                <w:szCs w:val="20"/>
              </w:rPr>
              <w:t>本基金默认的收益分配方式是现金分红；</w:t>
            </w:r>
          </w:p>
          <w:p w:rsidR="005462C1" w:rsidRDefault="0029639E">
            <w:pPr>
              <w:rPr>
                <w:rFonts w:asciiTheme="minorEastAsia" w:hAnsiTheme="minorEastAsia"/>
                <w:bCs/>
                <w:sz w:val="20"/>
                <w:szCs w:val="20"/>
              </w:rPr>
            </w:pPr>
            <w:r>
              <w:rPr>
                <w:rFonts w:asciiTheme="minorEastAsia" w:hAnsiTheme="minorEastAsia" w:hint="eastAsia"/>
                <w:bCs/>
                <w:sz w:val="20"/>
                <w:szCs w:val="20"/>
              </w:rPr>
              <w:t>3</w:t>
            </w:r>
            <w:r>
              <w:rPr>
                <w:rFonts w:asciiTheme="minorEastAsia" w:hAnsiTheme="minorEastAsia" w:hint="eastAsia"/>
                <w:bCs/>
                <w:sz w:val="20"/>
                <w:szCs w:val="20"/>
              </w:rPr>
              <w:t>、基金收益分配后基金份额净值不能低于面值，即基金收益分配基准日的基金份额净值减去每单位基金份额收益分配金额后不能低于面值；</w:t>
            </w:r>
          </w:p>
          <w:p w:rsidR="005462C1" w:rsidRDefault="0029639E">
            <w:pPr>
              <w:rPr>
                <w:rFonts w:asciiTheme="minorEastAsia" w:hAnsiTheme="minorEastAsia"/>
                <w:bCs/>
                <w:sz w:val="20"/>
                <w:szCs w:val="20"/>
              </w:rPr>
            </w:pPr>
            <w:r>
              <w:rPr>
                <w:rFonts w:asciiTheme="minorEastAsia" w:hAnsiTheme="minorEastAsia" w:hint="eastAsia"/>
                <w:bCs/>
                <w:sz w:val="20"/>
                <w:szCs w:val="20"/>
              </w:rPr>
              <w:t>4</w:t>
            </w:r>
            <w:r>
              <w:rPr>
                <w:rFonts w:asciiTheme="minorEastAsia" w:hAnsiTheme="minorEastAsia" w:hint="eastAsia"/>
                <w:bCs/>
                <w:sz w:val="20"/>
                <w:szCs w:val="20"/>
              </w:rPr>
              <w:t>、同一类别的每一基金份额享有同等分配权；由于本基金</w:t>
            </w:r>
            <w:r>
              <w:rPr>
                <w:rFonts w:asciiTheme="minorEastAsia" w:hAnsiTheme="minorEastAsia" w:hint="eastAsia"/>
                <w:bCs/>
                <w:sz w:val="20"/>
                <w:szCs w:val="20"/>
              </w:rPr>
              <w:t xml:space="preserve"> A </w:t>
            </w:r>
            <w:r>
              <w:rPr>
                <w:rFonts w:asciiTheme="minorEastAsia" w:hAnsiTheme="minorEastAsia" w:hint="eastAsia"/>
                <w:bCs/>
                <w:sz w:val="20"/>
                <w:szCs w:val="20"/>
              </w:rPr>
              <w:t>类基金份额与</w:t>
            </w:r>
            <w:r>
              <w:rPr>
                <w:rFonts w:asciiTheme="minorEastAsia" w:hAnsiTheme="minorEastAsia" w:hint="eastAsia"/>
                <w:bCs/>
                <w:sz w:val="20"/>
                <w:szCs w:val="20"/>
              </w:rPr>
              <w:t xml:space="preserve"> C </w:t>
            </w:r>
            <w:r>
              <w:rPr>
                <w:rFonts w:asciiTheme="minorEastAsia" w:hAnsiTheme="minorEastAsia" w:hint="eastAsia"/>
                <w:bCs/>
                <w:sz w:val="20"/>
                <w:szCs w:val="20"/>
              </w:rPr>
              <w:t>类基金份额的基金费用不同，不同类别的基金份额对应的可供分配利润或将不同；</w:t>
            </w:r>
          </w:p>
        </w:tc>
        <w:tc>
          <w:tcPr>
            <w:tcW w:w="4678" w:type="dxa"/>
          </w:tcPr>
          <w:p w:rsidR="005462C1" w:rsidRDefault="0029639E">
            <w:pPr>
              <w:rPr>
                <w:rFonts w:asciiTheme="minorEastAsia" w:hAnsiTheme="minorEastAsia"/>
                <w:bCs/>
                <w:sz w:val="20"/>
                <w:szCs w:val="20"/>
              </w:rPr>
            </w:pPr>
            <w:r>
              <w:rPr>
                <w:rFonts w:asciiTheme="minorEastAsia" w:hAnsiTheme="minorEastAsia" w:hint="eastAsia"/>
                <w:bCs/>
                <w:sz w:val="20"/>
                <w:szCs w:val="20"/>
              </w:rPr>
              <w:t>三、基金收益分配原则</w:t>
            </w:r>
          </w:p>
          <w:p w:rsidR="005462C1" w:rsidRDefault="0029639E">
            <w:pPr>
              <w:rPr>
                <w:rFonts w:asciiTheme="minorEastAsia" w:hAnsiTheme="minorEastAsia"/>
                <w:bCs/>
                <w:sz w:val="20"/>
                <w:szCs w:val="20"/>
              </w:rPr>
            </w:pPr>
            <w:r>
              <w:rPr>
                <w:rFonts w:asciiTheme="minorEastAsia" w:hAnsiTheme="minorEastAsia" w:hint="eastAsia"/>
                <w:bCs/>
                <w:sz w:val="20"/>
                <w:szCs w:val="20"/>
              </w:rPr>
              <w:t>1</w:t>
            </w:r>
            <w:r>
              <w:rPr>
                <w:rFonts w:asciiTheme="minorEastAsia" w:hAnsiTheme="minorEastAsia" w:hint="eastAsia"/>
                <w:bCs/>
                <w:sz w:val="20"/>
                <w:szCs w:val="20"/>
              </w:rPr>
              <w:t>、在符合有关基金分红条件的前提下，基金管理人可以根据实际情况进行</w:t>
            </w:r>
          </w:p>
          <w:p w:rsidR="005462C1" w:rsidRDefault="0029639E">
            <w:pPr>
              <w:rPr>
                <w:rFonts w:asciiTheme="minorEastAsia" w:hAnsiTheme="minorEastAsia"/>
                <w:bCs/>
                <w:sz w:val="20"/>
                <w:szCs w:val="20"/>
              </w:rPr>
            </w:pPr>
            <w:r>
              <w:rPr>
                <w:rFonts w:asciiTheme="minorEastAsia" w:hAnsiTheme="minorEastAsia" w:hint="eastAsia"/>
                <w:bCs/>
                <w:sz w:val="20"/>
                <w:szCs w:val="20"/>
              </w:rPr>
              <w:t>收益分配，具体分配方案以公告为准，若《基金合同》生效不满</w:t>
            </w:r>
            <w:r>
              <w:rPr>
                <w:rFonts w:asciiTheme="minorEastAsia" w:hAnsiTheme="minorEastAsia" w:hint="eastAsia"/>
                <w:bCs/>
                <w:sz w:val="20"/>
                <w:szCs w:val="20"/>
              </w:rPr>
              <w:t>3</w:t>
            </w:r>
            <w:r>
              <w:rPr>
                <w:rFonts w:asciiTheme="minorEastAsia" w:hAnsiTheme="minorEastAsia" w:hint="eastAsia"/>
                <w:bCs/>
                <w:sz w:val="20"/>
                <w:szCs w:val="20"/>
              </w:rPr>
              <w:t>个月可不进行收益分配；</w:t>
            </w:r>
          </w:p>
          <w:p w:rsidR="005462C1" w:rsidRDefault="0029639E">
            <w:pPr>
              <w:rPr>
                <w:rFonts w:asciiTheme="minorEastAsia" w:hAnsiTheme="minorEastAsia"/>
                <w:bCs/>
                <w:sz w:val="20"/>
                <w:szCs w:val="20"/>
              </w:rPr>
            </w:pPr>
            <w:r>
              <w:rPr>
                <w:rFonts w:asciiTheme="minorEastAsia" w:hAnsiTheme="minorEastAsia" w:hint="eastAsia"/>
                <w:bCs/>
                <w:sz w:val="20"/>
                <w:szCs w:val="20"/>
              </w:rPr>
              <w:t>2</w:t>
            </w:r>
            <w:r>
              <w:rPr>
                <w:rFonts w:asciiTheme="minorEastAsia" w:hAnsiTheme="minorEastAsia" w:hint="eastAsia"/>
                <w:bCs/>
                <w:sz w:val="20"/>
                <w:szCs w:val="20"/>
              </w:rPr>
              <w:t>、本基金收益分配方式分两</w:t>
            </w:r>
            <w:r>
              <w:rPr>
                <w:rFonts w:asciiTheme="minorEastAsia" w:hAnsiTheme="minorEastAsia" w:hint="eastAsia"/>
                <w:bCs/>
                <w:sz w:val="20"/>
                <w:szCs w:val="20"/>
              </w:rPr>
              <w:t>种：现金分红与红利再投资，投资者可选择现金红利或将现金红利自动转为相应类别的基金份额进行再投资，且基金份额持有人可对</w:t>
            </w:r>
            <w:r>
              <w:rPr>
                <w:rFonts w:asciiTheme="minorEastAsia" w:hAnsiTheme="minorEastAsia" w:hint="eastAsia"/>
                <w:b/>
                <w:sz w:val="20"/>
                <w:szCs w:val="20"/>
              </w:rPr>
              <w:t>各类</w:t>
            </w:r>
            <w:r>
              <w:rPr>
                <w:rFonts w:asciiTheme="minorEastAsia" w:hAnsiTheme="minorEastAsia" w:hint="eastAsia"/>
                <w:bCs/>
                <w:sz w:val="20"/>
                <w:szCs w:val="20"/>
              </w:rPr>
              <w:t>基金份额分别选择不同的收益分配方式；若投资者不选择，本基金默认的收益分配方式是现金分红；</w:t>
            </w:r>
          </w:p>
          <w:p w:rsidR="005462C1" w:rsidRDefault="0029639E">
            <w:pPr>
              <w:rPr>
                <w:rFonts w:asciiTheme="minorEastAsia" w:hAnsiTheme="minorEastAsia"/>
                <w:bCs/>
                <w:sz w:val="20"/>
                <w:szCs w:val="20"/>
              </w:rPr>
            </w:pPr>
            <w:r>
              <w:rPr>
                <w:rFonts w:asciiTheme="minorEastAsia" w:hAnsiTheme="minorEastAsia" w:hint="eastAsia"/>
                <w:bCs/>
                <w:sz w:val="20"/>
                <w:szCs w:val="20"/>
              </w:rPr>
              <w:t>3</w:t>
            </w:r>
            <w:r>
              <w:rPr>
                <w:rFonts w:asciiTheme="minorEastAsia" w:hAnsiTheme="minorEastAsia" w:hint="eastAsia"/>
                <w:bCs/>
                <w:sz w:val="20"/>
                <w:szCs w:val="20"/>
              </w:rPr>
              <w:t>、基金收益分配后基金份额净值不能低于面值，即基金收益分配基准日的基金份额净值减去每单位基金份额收益分配金额后不能低于面值；</w:t>
            </w:r>
          </w:p>
          <w:p w:rsidR="005462C1" w:rsidRDefault="0029639E">
            <w:pPr>
              <w:rPr>
                <w:rFonts w:asciiTheme="minorEastAsia" w:hAnsiTheme="minorEastAsia"/>
                <w:bCs/>
                <w:sz w:val="20"/>
                <w:szCs w:val="20"/>
              </w:rPr>
            </w:pPr>
            <w:r>
              <w:rPr>
                <w:rFonts w:asciiTheme="minorEastAsia" w:hAnsiTheme="minorEastAsia" w:hint="eastAsia"/>
                <w:bCs/>
                <w:sz w:val="20"/>
                <w:szCs w:val="20"/>
              </w:rPr>
              <w:t>4</w:t>
            </w:r>
            <w:r>
              <w:rPr>
                <w:rFonts w:asciiTheme="minorEastAsia" w:hAnsiTheme="minorEastAsia" w:hint="eastAsia"/>
                <w:bCs/>
                <w:sz w:val="20"/>
                <w:szCs w:val="20"/>
              </w:rPr>
              <w:t>、同一类别的每一基金份额享有同等分配权；由于本基金</w:t>
            </w:r>
            <w:r>
              <w:rPr>
                <w:rFonts w:asciiTheme="minorEastAsia" w:hAnsiTheme="minorEastAsia" w:hint="eastAsia"/>
                <w:b/>
                <w:sz w:val="20"/>
                <w:szCs w:val="20"/>
              </w:rPr>
              <w:t>各类</w:t>
            </w:r>
            <w:r>
              <w:rPr>
                <w:rFonts w:asciiTheme="minorEastAsia" w:hAnsiTheme="minorEastAsia" w:hint="eastAsia"/>
                <w:bCs/>
                <w:sz w:val="20"/>
                <w:szCs w:val="20"/>
              </w:rPr>
              <w:t>基金份额的基金费用不同，不同类别的基金份额对应的可供分配利润或将不同；</w:t>
            </w:r>
          </w:p>
        </w:tc>
      </w:tr>
      <w:tr w:rsidR="005462C1">
        <w:tc>
          <w:tcPr>
            <w:tcW w:w="10490" w:type="dxa"/>
            <w:gridSpan w:val="3"/>
          </w:tcPr>
          <w:p w:rsidR="005462C1" w:rsidRDefault="0029639E">
            <w:pPr>
              <w:jc w:val="center"/>
              <w:rPr>
                <w:rFonts w:asciiTheme="minorEastAsia" w:hAnsiTheme="minorEastAsia"/>
                <w:bCs/>
                <w:sz w:val="20"/>
                <w:szCs w:val="20"/>
              </w:rPr>
            </w:pPr>
            <w:r>
              <w:rPr>
                <w:rFonts w:asciiTheme="minorEastAsia" w:hAnsiTheme="minorEastAsia" w:hint="eastAsia"/>
                <w:bCs/>
                <w:sz w:val="20"/>
                <w:szCs w:val="20"/>
              </w:rPr>
              <w:t>基金合同摘要根据上述修改相应更新</w:t>
            </w:r>
          </w:p>
        </w:tc>
      </w:tr>
      <w:bookmarkEnd w:id="1"/>
    </w:tbl>
    <w:p w:rsidR="005462C1" w:rsidRDefault="005462C1">
      <w:pPr>
        <w:spacing w:line="360" w:lineRule="auto"/>
        <w:jc w:val="right"/>
      </w:pPr>
    </w:p>
    <w:p w:rsidR="005462C1" w:rsidRDefault="005462C1">
      <w:pPr>
        <w:spacing w:line="360" w:lineRule="auto"/>
        <w:jc w:val="right"/>
      </w:pPr>
    </w:p>
    <w:p w:rsidR="005462C1" w:rsidRDefault="005462C1">
      <w:pPr>
        <w:spacing w:line="360" w:lineRule="auto"/>
        <w:jc w:val="right"/>
      </w:pPr>
    </w:p>
    <w:p w:rsidR="005462C1" w:rsidRDefault="005462C1">
      <w:pPr>
        <w:spacing w:line="360" w:lineRule="auto"/>
        <w:jc w:val="right"/>
      </w:pPr>
    </w:p>
    <w:sectPr w:rsidR="005462C1" w:rsidSect="005462C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kzNGNjNmNhZjE2MzM2YmQwZTY5MWMzYzAzZjdmZDMifQ=="/>
    <w:docVar w:name="KSO_WPS_MARK_KEY" w:val="9ac35240-6e64-490d-a580-e283c8d639f0"/>
  </w:docVars>
  <w:rsids>
    <w:rsidRoot w:val="00AA1988"/>
    <w:rsid w:val="00014547"/>
    <w:rsid w:val="0001514E"/>
    <w:rsid w:val="0003262C"/>
    <w:rsid w:val="000335E2"/>
    <w:rsid w:val="000462A5"/>
    <w:rsid w:val="000517E6"/>
    <w:rsid w:val="00057759"/>
    <w:rsid w:val="00061D7F"/>
    <w:rsid w:val="00075F5E"/>
    <w:rsid w:val="00080BAE"/>
    <w:rsid w:val="00082F28"/>
    <w:rsid w:val="00085241"/>
    <w:rsid w:val="00087971"/>
    <w:rsid w:val="000961C3"/>
    <w:rsid w:val="000A2C90"/>
    <w:rsid w:val="000B761A"/>
    <w:rsid w:val="000C360F"/>
    <w:rsid w:val="000D6B94"/>
    <w:rsid w:val="000E6C2B"/>
    <w:rsid w:val="000E6F8E"/>
    <w:rsid w:val="000F215A"/>
    <w:rsid w:val="000F25CB"/>
    <w:rsid w:val="000F3A0E"/>
    <w:rsid w:val="001177D0"/>
    <w:rsid w:val="00117E80"/>
    <w:rsid w:val="00121BAC"/>
    <w:rsid w:val="001325D3"/>
    <w:rsid w:val="00133DA8"/>
    <w:rsid w:val="001403FF"/>
    <w:rsid w:val="00140D01"/>
    <w:rsid w:val="00154380"/>
    <w:rsid w:val="00156BD8"/>
    <w:rsid w:val="00156C11"/>
    <w:rsid w:val="00157443"/>
    <w:rsid w:val="001664FC"/>
    <w:rsid w:val="00167883"/>
    <w:rsid w:val="00177B17"/>
    <w:rsid w:val="00192C85"/>
    <w:rsid w:val="001941DE"/>
    <w:rsid w:val="001A4039"/>
    <w:rsid w:val="001A705D"/>
    <w:rsid w:val="001B1B21"/>
    <w:rsid w:val="001D3263"/>
    <w:rsid w:val="001D7E84"/>
    <w:rsid w:val="001E51BA"/>
    <w:rsid w:val="001F1F76"/>
    <w:rsid w:val="001F4200"/>
    <w:rsid w:val="002006E4"/>
    <w:rsid w:val="00202349"/>
    <w:rsid w:val="00205321"/>
    <w:rsid w:val="00205C79"/>
    <w:rsid w:val="0021048C"/>
    <w:rsid w:val="00213E0E"/>
    <w:rsid w:val="00224CFC"/>
    <w:rsid w:val="00231354"/>
    <w:rsid w:val="0023475A"/>
    <w:rsid w:val="002354AF"/>
    <w:rsid w:val="00235BA9"/>
    <w:rsid w:val="00243589"/>
    <w:rsid w:val="002461A0"/>
    <w:rsid w:val="002568DF"/>
    <w:rsid w:val="002665E9"/>
    <w:rsid w:val="002776EE"/>
    <w:rsid w:val="00281AE3"/>
    <w:rsid w:val="0028393F"/>
    <w:rsid w:val="00284C23"/>
    <w:rsid w:val="00287623"/>
    <w:rsid w:val="00287D64"/>
    <w:rsid w:val="0029639E"/>
    <w:rsid w:val="002B33FF"/>
    <w:rsid w:val="002B4309"/>
    <w:rsid w:val="002C54B3"/>
    <w:rsid w:val="002C65AD"/>
    <w:rsid w:val="002F0969"/>
    <w:rsid w:val="002F14A2"/>
    <w:rsid w:val="003013C4"/>
    <w:rsid w:val="00306D2D"/>
    <w:rsid w:val="003275F9"/>
    <w:rsid w:val="00352CE9"/>
    <w:rsid w:val="00355747"/>
    <w:rsid w:val="00360313"/>
    <w:rsid w:val="0036570A"/>
    <w:rsid w:val="00377748"/>
    <w:rsid w:val="003B5124"/>
    <w:rsid w:val="003E0320"/>
    <w:rsid w:val="003F7626"/>
    <w:rsid w:val="003F7D2C"/>
    <w:rsid w:val="00403159"/>
    <w:rsid w:val="004031E6"/>
    <w:rsid w:val="00403BCA"/>
    <w:rsid w:val="004134A9"/>
    <w:rsid w:val="00416318"/>
    <w:rsid w:val="0042210F"/>
    <w:rsid w:val="00424027"/>
    <w:rsid w:val="00441964"/>
    <w:rsid w:val="0045033E"/>
    <w:rsid w:val="00455AA8"/>
    <w:rsid w:val="004628F1"/>
    <w:rsid w:val="00473A43"/>
    <w:rsid w:val="00484B57"/>
    <w:rsid w:val="004A2FC2"/>
    <w:rsid w:val="004B4F9F"/>
    <w:rsid w:val="004C1A5B"/>
    <w:rsid w:val="004C74CA"/>
    <w:rsid w:val="004D6070"/>
    <w:rsid w:val="004E09AF"/>
    <w:rsid w:val="005027C5"/>
    <w:rsid w:val="00504EBE"/>
    <w:rsid w:val="00504F53"/>
    <w:rsid w:val="00510E40"/>
    <w:rsid w:val="00520B3D"/>
    <w:rsid w:val="005462C1"/>
    <w:rsid w:val="00546F9B"/>
    <w:rsid w:val="00552AE6"/>
    <w:rsid w:val="00554225"/>
    <w:rsid w:val="00554A70"/>
    <w:rsid w:val="00555803"/>
    <w:rsid w:val="0056178E"/>
    <w:rsid w:val="005674FB"/>
    <w:rsid w:val="0057300D"/>
    <w:rsid w:val="00577489"/>
    <w:rsid w:val="00582459"/>
    <w:rsid w:val="005837C7"/>
    <w:rsid w:val="00594601"/>
    <w:rsid w:val="005968CF"/>
    <w:rsid w:val="005A540A"/>
    <w:rsid w:val="005C70C0"/>
    <w:rsid w:val="005D502F"/>
    <w:rsid w:val="005D6D7D"/>
    <w:rsid w:val="005E00EC"/>
    <w:rsid w:val="005E2A84"/>
    <w:rsid w:val="005E3646"/>
    <w:rsid w:val="005F2E7A"/>
    <w:rsid w:val="00606092"/>
    <w:rsid w:val="00611CDD"/>
    <w:rsid w:val="00612B61"/>
    <w:rsid w:val="006300EF"/>
    <w:rsid w:val="00630489"/>
    <w:rsid w:val="00633184"/>
    <w:rsid w:val="0063352D"/>
    <w:rsid w:val="00647A45"/>
    <w:rsid w:val="00651A76"/>
    <w:rsid w:val="00661149"/>
    <w:rsid w:val="00665CF7"/>
    <w:rsid w:val="006672CF"/>
    <w:rsid w:val="006842FB"/>
    <w:rsid w:val="0068533E"/>
    <w:rsid w:val="006A36F2"/>
    <w:rsid w:val="006B3FA2"/>
    <w:rsid w:val="006B49E6"/>
    <w:rsid w:val="006B525F"/>
    <w:rsid w:val="006B5BA3"/>
    <w:rsid w:val="006C5C32"/>
    <w:rsid w:val="006D0B28"/>
    <w:rsid w:val="006D46B1"/>
    <w:rsid w:val="006E36CC"/>
    <w:rsid w:val="006F5299"/>
    <w:rsid w:val="007004A6"/>
    <w:rsid w:val="00702A76"/>
    <w:rsid w:val="00711460"/>
    <w:rsid w:val="007119E2"/>
    <w:rsid w:val="00722EA3"/>
    <w:rsid w:val="007243C6"/>
    <w:rsid w:val="00724C86"/>
    <w:rsid w:val="00725D5D"/>
    <w:rsid w:val="0073586F"/>
    <w:rsid w:val="00737CD0"/>
    <w:rsid w:val="00753BC5"/>
    <w:rsid w:val="00776B02"/>
    <w:rsid w:val="00796115"/>
    <w:rsid w:val="007A0BE7"/>
    <w:rsid w:val="007A7105"/>
    <w:rsid w:val="007A7951"/>
    <w:rsid w:val="007B7FC5"/>
    <w:rsid w:val="007C38B0"/>
    <w:rsid w:val="007C452E"/>
    <w:rsid w:val="007D3246"/>
    <w:rsid w:val="007D5587"/>
    <w:rsid w:val="007D5EC2"/>
    <w:rsid w:val="008001F9"/>
    <w:rsid w:val="00803362"/>
    <w:rsid w:val="0080472A"/>
    <w:rsid w:val="00806F0E"/>
    <w:rsid w:val="00807732"/>
    <w:rsid w:val="008160E2"/>
    <w:rsid w:val="008215BC"/>
    <w:rsid w:val="008233E6"/>
    <w:rsid w:val="00823871"/>
    <w:rsid w:val="00826280"/>
    <w:rsid w:val="0083310A"/>
    <w:rsid w:val="008334DE"/>
    <w:rsid w:val="00846472"/>
    <w:rsid w:val="00851AA1"/>
    <w:rsid w:val="00853192"/>
    <w:rsid w:val="00873D8F"/>
    <w:rsid w:val="008744F5"/>
    <w:rsid w:val="00885B23"/>
    <w:rsid w:val="00887806"/>
    <w:rsid w:val="0089119C"/>
    <w:rsid w:val="00891F49"/>
    <w:rsid w:val="008B3014"/>
    <w:rsid w:val="008B559C"/>
    <w:rsid w:val="008D5F07"/>
    <w:rsid w:val="008E6549"/>
    <w:rsid w:val="00904B4A"/>
    <w:rsid w:val="00906BFE"/>
    <w:rsid w:val="0091258B"/>
    <w:rsid w:val="009131AB"/>
    <w:rsid w:val="009265E5"/>
    <w:rsid w:val="00927F99"/>
    <w:rsid w:val="00940C99"/>
    <w:rsid w:val="009423CE"/>
    <w:rsid w:val="00944797"/>
    <w:rsid w:val="00946707"/>
    <w:rsid w:val="00956998"/>
    <w:rsid w:val="00976899"/>
    <w:rsid w:val="00976B30"/>
    <w:rsid w:val="00976FA8"/>
    <w:rsid w:val="00982E12"/>
    <w:rsid w:val="00987DFD"/>
    <w:rsid w:val="00987ECA"/>
    <w:rsid w:val="00993FEE"/>
    <w:rsid w:val="009A4019"/>
    <w:rsid w:val="009A77D9"/>
    <w:rsid w:val="009B1DA6"/>
    <w:rsid w:val="009B3006"/>
    <w:rsid w:val="009B3824"/>
    <w:rsid w:val="009B3904"/>
    <w:rsid w:val="009B727C"/>
    <w:rsid w:val="009C00D6"/>
    <w:rsid w:val="009C0FE7"/>
    <w:rsid w:val="009D1046"/>
    <w:rsid w:val="009D1B84"/>
    <w:rsid w:val="009E36CF"/>
    <w:rsid w:val="009F4263"/>
    <w:rsid w:val="00A0041F"/>
    <w:rsid w:val="00A216F4"/>
    <w:rsid w:val="00A3201A"/>
    <w:rsid w:val="00A35273"/>
    <w:rsid w:val="00A4513B"/>
    <w:rsid w:val="00A51D18"/>
    <w:rsid w:val="00A65FA9"/>
    <w:rsid w:val="00A66270"/>
    <w:rsid w:val="00AA1988"/>
    <w:rsid w:val="00AA1C9D"/>
    <w:rsid w:val="00AA4854"/>
    <w:rsid w:val="00AC5FDC"/>
    <w:rsid w:val="00AD03F7"/>
    <w:rsid w:val="00AD68B5"/>
    <w:rsid w:val="00AE57D8"/>
    <w:rsid w:val="00B14E2C"/>
    <w:rsid w:val="00B27F69"/>
    <w:rsid w:val="00B413FA"/>
    <w:rsid w:val="00B4768D"/>
    <w:rsid w:val="00B50141"/>
    <w:rsid w:val="00B7303E"/>
    <w:rsid w:val="00B74D79"/>
    <w:rsid w:val="00B80DAE"/>
    <w:rsid w:val="00B861A5"/>
    <w:rsid w:val="00B94375"/>
    <w:rsid w:val="00B96158"/>
    <w:rsid w:val="00BB3C26"/>
    <w:rsid w:val="00BB7090"/>
    <w:rsid w:val="00BC153D"/>
    <w:rsid w:val="00BC5D4D"/>
    <w:rsid w:val="00BC650D"/>
    <w:rsid w:val="00BD4598"/>
    <w:rsid w:val="00BE4676"/>
    <w:rsid w:val="00BE5171"/>
    <w:rsid w:val="00BE7200"/>
    <w:rsid w:val="00BE7F9E"/>
    <w:rsid w:val="00BF258B"/>
    <w:rsid w:val="00C022CF"/>
    <w:rsid w:val="00C06C20"/>
    <w:rsid w:val="00C13621"/>
    <w:rsid w:val="00C14B3B"/>
    <w:rsid w:val="00C14EE1"/>
    <w:rsid w:val="00C15F2B"/>
    <w:rsid w:val="00C1600C"/>
    <w:rsid w:val="00C23577"/>
    <w:rsid w:val="00C3076D"/>
    <w:rsid w:val="00C32210"/>
    <w:rsid w:val="00C50140"/>
    <w:rsid w:val="00C52B95"/>
    <w:rsid w:val="00C53602"/>
    <w:rsid w:val="00C63ECE"/>
    <w:rsid w:val="00C65EE1"/>
    <w:rsid w:val="00C8543C"/>
    <w:rsid w:val="00C90A04"/>
    <w:rsid w:val="00CA4AB5"/>
    <w:rsid w:val="00CD55BC"/>
    <w:rsid w:val="00CE1992"/>
    <w:rsid w:val="00CE3400"/>
    <w:rsid w:val="00CE7C71"/>
    <w:rsid w:val="00D04D24"/>
    <w:rsid w:val="00D22E30"/>
    <w:rsid w:val="00D26566"/>
    <w:rsid w:val="00D3558B"/>
    <w:rsid w:val="00D442A0"/>
    <w:rsid w:val="00D47356"/>
    <w:rsid w:val="00D51BB2"/>
    <w:rsid w:val="00D65827"/>
    <w:rsid w:val="00D6767A"/>
    <w:rsid w:val="00D67DB4"/>
    <w:rsid w:val="00D70D14"/>
    <w:rsid w:val="00D73757"/>
    <w:rsid w:val="00D85559"/>
    <w:rsid w:val="00D85AFF"/>
    <w:rsid w:val="00D913E2"/>
    <w:rsid w:val="00D93369"/>
    <w:rsid w:val="00D948CA"/>
    <w:rsid w:val="00D95AB3"/>
    <w:rsid w:val="00DA06CC"/>
    <w:rsid w:val="00DA0C0B"/>
    <w:rsid w:val="00DB4B87"/>
    <w:rsid w:val="00DB5057"/>
    <w:rsid w:val="00DC2B35"/>
    <w:rsid w:val="00DD06DF"/>
    <w:rsid w:val="00DD39B8"/>
    <w:rsid w:val="00DD4A50"/>
    <w:rsid w:val="00DD4F63"/>
    <w:rsid w:val="00DE1BE1"/>
    <w:rsid w:val="00DE5200"/>
    <w:rsid w:val="00DE740F"/>
    <w:rsid w:val="00DF3FB4"/>
    <w:rsid w:val="00DF52FE"/>
    <w:rsid w:val="00E04F80"/>
    <w:rsid w:val="00E33E2B"/>
    <w:rsid w:val="00E4042A"/>
    <w:rsid w:val="00E42468"/>
    <w:rsid w:val="00E46263"/>
    <w:rsid w:val="00E474A1"/>
    <w:rsid w:val="00E50DEB"/>
    <w:rsid w:val="00E6056B"/>
    <w:rsid w:val="00E642CA"/>
    <w:rsid w:val="00E66DFF"/>
    <w:rsid w:val="00E66E6B"/>
    <w:rsid w:val="00E678CE"/>
    <w:rsid w:val="00EA2361"/>
    <w:rsid w:val="00EB6D59"/>
    <w:rsid w:val="00EC20FA"/>
    <w:rsid w:val="00EC5D4C"/>
    <w:rsid w:val="00ED2142"/>
    <w:rsid w:val="00ED327C"/>
    <w:rsid w:val="00ED3343"/>
    <w:rsid w:val="00ED71AB"/>
    <w:rsid w:val="00F008B5"/>
    <w:rsid w:val="00F05889"/>
    <w:rsid w:val="00F06457"/>
    <w:rsid w:val="00F06977"/>
    <w:rsid w:val="00F12D6F"/>
    <w:rsid w:val="00F17368"/>
    <w:rsid w:val="00F24B38"/>
    <w:rsid w:val="00F3726B"/>
    <w:rsid w:val="00F5502D"/>
    <w:rsid w:val="00F75BD4"/>
    <w:rsid w:val="00F9505D"/>
    <w:rsid w:val="00FB5934"/>
    <w:rsid w:val="00FC2B00"/>
    <w:rsid w:val="00FC6D15"/>
    <w:rsid w:val="00FC7C72"/>
    <w:rsid w:val="00FD5322"/>
    <w:rsid w:val="00FF18C1"/>
    <w:rsid w:val="011B1F32"/>
    <w:rsid w:val="01583748"/>
    <w:rsid w:val="039307D4"/>
    <w:rsid w:val="05BD16C0"/>
    <w:rsid w:val="05DB66F5"/>
    <w:rsid w:val="06100E4B"/>
    <w:rsid w:val="06367DD0"/>
    <w:rsid w:val="0788780A"/>
    <w:rsid w:val="07B13BB2"/>
    <w:rsid w:val="08446A22"/>
    <w:rsid w:val="094D4B32"/>
    <w:rsid w:val="097529BD"/>
    <w:rsid w:val="0BDB744F"/>
    <w:rsid w:val="0C3E03C0"/>
    <w:rsid w:val="0D423A4C"/>
    <w:rsid w:val="0D8205C9"/>
    <w:rsid w:val="0E056A05"/>
    <w:rsid w:val="0E417312"/>
    <w:rsid w:val="0EEF3211"/>
    <w:rsid w:val="11D3361C"/>
    <w:rsid w:val="11D97323"/>
    <w:rsid w:val="132711CC"/>
    <w:rsid w:val="13BB36C2"/>
    <w:rsid w:val="1536137A"/>
    <w:rsid w:val="16775FC6"/>
    <w:rsid w:val="168F3B86"/>
    <w:rsid w:val="176048E7"/>
    <w:rsid w:val="177D58C6"/>
    <w:rsid w:val="178809B1"/>
    <w:rsid w:val="178F25B5"/>
    <w:rsid w:val="18733762"/>
    <w:rsid w:val="198C7FDB"/>
    <w:rsid w:val="1A89360E"/>
    <w:rsid w:val="1C7906E4"/>
    <w:rsid w:val="1CC96E50"/>
    <w:rsid w:val="1D3C1D18"/>
    <w:rsid w:val="1D50131F"/>
    <w:rsid w:val="1D8414FE"/>
    <w:rsid w:val="1E8472C7"/>
    <w:rsid w:val="20601879"/>
    <w:rsid w:val="21611D4D"/>
    <w:rsid w:val="216551DD"/>
    <w:rsid w:val="21DA1AFF"/>
    <w:rsid w:val="224156DA"/>
    <w:rsid w:val="224D0DF5"/>
    <w:rsid w:val="24877049"/>
    <w:rsid w:val="255F768D"/>
    <w:rsid w:val="256E67E6"/>
    <w:rsid w:val="263C0693"/>
    <w:rsid w:val="271144FC"/>
    <w:rsid w:val="27640A69"/>
    <w:rsid w:val="29F21F02"/>
    <w:rsid w:val="2A0A3428"/>
    <w:rsid w:val="2B424A89"/>
    <w:rsid w:val="2BD10C3A"/>
    <w:rsid w:val="2EDF2503"/>
    <w:rsid w:val="2F2E6FE6"/>
    <w:rsid w:val="3025663B"/>
    <w:rsid w:val="303E1BCF"/>
    <w:rsid w:val="30517430"/>
    <w:rsid w:val="33C550E4"/>
    <w:rsid w:val="34484552"/>
    <w:rsid w:val="358C718D"/>
    <w:rsid w:val="360E242C"/>
    <w:rsid w:val="361E134D"/>
    <w:rsid w:val="37CE234B"/>
    <w:rsid w:val="383F28D9"/>
    <w:rsid w:val="393A3157"/>
    <w:rsid w:val="39C026EF"/>
    <w:rsid w:val="3B36414B"/>
    <w:rsid w:val="3C1E0B0E"/>
    <w:rsid w:val="3CC44440"/>
    <w:rsid w:val="3D324146"/>
    <w:rsid w:val="3DA74382"/>
    <w:rsid w:val="3DC36C0D"/>
    <w:rsid w:val="3F4A2EA9"/>
    <w:rsid w:val="40152FFD"/>
    <w:rsid w:val="40C41559"/>
    <w:rsid w:val="416A65A4"/>
    <w:rsid w:val="42114C71"/>
    <w:rsid w:val="427D1223"/>
    <w:rsid w:val="42A72EE0"/>
    <w:rsid w:val="43091001"/>
    <w:rsid w:val="433230F1"/>
    <w:rsid w:val="43DA4C79"/>
    <w:rsid w:val="43FD725B"/>
    <w:rsid w:val="44CF6F60"/>
    <w:rsid w:val="455C4456"/>
    <w:rsid w:val="45941E41"/>
    <w:rsid w:val="460F1D6D"/>
    <w:rsid w:val="466C1E1E"/>
    <w:rsid w:val="47152B0E"/>
    <w:rsid w:val="47543833"/>
    <w:rsid w:val="477C3317"/>
    <w:rsid w:val="486C2C02"/>
    <w:rsid w:val="48E5096A"/>
    <w:rsid w:val="49AD702E"/>
    <w:rsid w:val="49BE56DF"/>
    <w:rsid w:val="49E62FDC"/>
    <w:rsid w:val="4A0F76E1"/>
    <w:rsid w:val="4A3818BA"/>
    <w:rsid w:val="4B282EDB"/>
    <w:rsid w:val="4C004ADA"/>
    <w:rsid w:val="4C76404F"/>
    <w:rsid w:val="4DB25015"/>
    <w:rsid w:val="4DBF4E07"/>
    <w:rsid w:val="4E2722B7"/>
    <w:rsid w:val="4E872543"/>
    <w:rsid w:val="4F085A7D"/>
    <w:rsid w:val="4F1A1ED7"/>
    <w:rsid w:val="4F7B197C"/>
    <w:rsid w:val="4F894099"/>
    <w:rsid w:val="50E21CB3"/>
    <w:rsid w:val="50E7349C"/>
    <w:rsid w:val="51023F76"/>
    <w:rsid w:val="527F1493"/>
    <w:rsid w:val="52E76AF8"/>
    <w:rsid w:val="5302488E"/>
    <w:rsid w:val="53C50E71"/>
    <w:rsid w:val="53CB2407"/>
    <w:rsid w:val="542720D3"/>
    <w:rsid w:val="54662BFB"/>
    <w:rsid w:val="54F2448F"/>
    <w:rsid w:val="552B00B2"/>
    <w:rsid w:val="552E04B6"/>
    <w:rsid w:val="55C23E61"/>
    <w:rsid w:val="560A5357"/>
    <w:rsid w:val="565908AF"/>
    <w:rsid w:val="56B51C18"/>
    <w:rsid w:val="57A07C22"/>
    <w:rsid w:val="57FE4E33"/>
    <w:rsid w:val="58ED0274"/>
    <w:rsid w:val="591F781C"/>
    <w:rsid w:val="59D9787F"/>
    <w:rsid w:val="5B982B7C"/>
    <w:rsid w:val="5BAB7882"/>
    <w:rsid w:val="5C970054"/>
    <w:rsid w:val="5E6C2155"/>
    <w:rsid w:val="5E9075AA"/>
    <w:rsid w:val="5ED6097D"/>
    <w:rsid w:val="5FD41360"/>
    <w:rsid w:val="600532C8"/>
    <w:rsid w:val="613A0F14"/>
    <w:rsid w:val="614D4C85"/>
    <w:rsid w:val="6205717F"/>
    <w:rsid w:val="62173BF9"/>
    <w:rsid w:val="624F1172"/>
    <w:rsid w:val="629D4F80"/>
    <w:rsid w:val="639130C5"/>
    <w:rsid w:val="64176BC2"/>
    <w:rsid w:val="649C7F73"/>
    <w:rsid w:val="660B3602"/>
    <w:rsid w:val="66406F01"/>
    <w:rsid w:val="66B81457"/>
    <w:rsid w:val="676017EA"/>
    <w:rsid w:val="680B0619"/>
    <w:rsid w:val="6A2B56E1"/>
    <w:rsid w:val="6A2E7726"/>
    <w:rsid w:val="6A5D01E5"/>
    <w:rsid w:val="6AD47DD8"/>
    <w:rsid w:val="6BBF215B"/>
    <w:rsid w:val="6BF47420"/>
    <w:rsid w:val="6C1C0317"/>
    <w:rsid w:val="6C3A74CC"/>
    <w:rsid w:val="6C3B526B"/>
    <w:rsid w:val="6CAB61F7"/>
    <w:rsid w:val="6DD92C51"/>
    <w:rsid w:val="6E775CD9"/>
    <w:rsid w:val="6F3D018E"/>
    <w:rsid w:val="6F6A6667"/>
    <w:rsid w:val="6FB51499"/>
    <w:rsid w:val="711D41EA"/>
    <w:rsid w:val="718C003E"/>
    <w:rsid w:val="72F86293"/>
    <w:rsid w:val="736E5F27"/>
    <w:rsid w:val="740C5415"/>
    <w:rsid w:val="75D03F20"/>
    <w:rsid w:val="77644920"/>
    <w:rsid w:val="78A10475"/>
    <w:rsid w:val="7B3867F0"/>
    <w:rsid w:val="7D0B6CED"/>
    <w:rsid w:val="7D2F777E"/>
    <w:rsid w:val="7D90280C"/>
    <w:rsid w:val="7DB54128"/>
    <w:rsid w:val="7DEF6617"/>
    <w:rsid w:val="7EB82D87"/>
    <w:rsid w:val="7F6732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2C1"/>
    <w:pPr>
      <w:widowControl w:val="0"/>
      <w:jc w:val="both"/>
    </w:pPr>
    <w:rPr>
      <w:rFonts w:asciiTheme="minorHAnsi"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5462C1"/>
    <w:pPr>
      <w:jc w:val="left"/>
    </w:pPr>
  </w:style>
  <w:style w:type="paragraph" w:styleId="a4">
    <w:name w:val="Balloon Text"/>
    <w:basedOn w:val="a"/>
    <w:link w:val="Char0"/>
    <w:uiPriority w:val="99"/>
    <w:semiHidden/>
    <w:unhideWhenUsed/>
    <w:qFormat/>
    <w:rsid w:val="005462C1"/>
    <w:rPr>
      <w:sz w:val="18"/>
      <w:szCs w:val="18"/>
    </w:rPr>
  </w:style>
  <w:style w:type="paragraph" w:styleId="a5">
    <w:name w:val="footer"/>
    <w:basedOn w:val="a"/>
    <w:link w:val="Char1"/>
    <w:uiPriority w:val="99"/>
    <w:unhideWhenUsed/>
    <w:qFormat/>
    <w:rsid w:val="005462C1"/>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5462C1"/>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5462C1"/>
    <w:rPr>
      <w:b/>
      <w:bCs/>
    </w:rPr>
  </w:style>
  <w:style w:type="table" w:styleId="a8">
    <w:name w:val="Table Grid"/>
    <w:basedOn w:val="a1"/>
    <w:uiPriority w:val="59"/>
    <w:qFormat/>
    <w:rsid w:val="005462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qFormat/>
    <w:rsid w:val="005462C1"/>
    <w:rPr>
      <w:color w:val="0000FF"/>
      <w:u w:val="single"/>
    </w:rPr>
  </w:style>
  <w:style w:type="character" w:styleId="aa">
    <w:name w:val="annotation reference"/>
    <w:basedOn w:val="a0"/>
    <w:uiPriority w:val="99"/>
    <w:semiHidden/>
    <w:unhideWhenUsed/>
    <w:qFormat/>
    <w:rsid w:val="005462C1"/>
    <w:rPr>
      <w:sz w:val="21"/>
      <w:szCs w:val="21"/>
    </w:rPr>
  </w:style>
  <w:style w:type="paragraph" w:customStyle="1" w:styleId="Default">
    <w:name w:val="Default"/>
    <w:qFormat/>
    <w:rsid w:val="005462C1"/>
    <w:pPr>
      <w:widowControl w:val="0"/>
      <w:autoSpaceDE w:val="0"/>
      <w:autoSpaceDN w:val="0"/>
      <w:adjustRightInd w:val="0"/>
    </w:pPr>
    <w:rPr>
      <w:rFonts w:ascii="宋体" w:eastAsia="宋体" w:hAnsiTheme="minorHAnsi" w:cs="宋体"/>
      <w:color w:val="000000"/>
      <w:sz w:val="24"/>
      <w:szCs w:val="24"/>
    </w:rPr>
  </w:style>
  <w:style w:type="character" w:customStyle="1" w:styleId="Char2">
    <w:name w:val="页眉 Char"/>
    <w:basedOn w:val="a0"/>
    <w:link w:val="a6"/>
    <w:uiPriority w:val="99"/>
    <w:qFormat/>
    <w:rsid w:val="005462C1"/>
    <w:rPr>
      <w:sz w:val="18"/>
      <w:szCs w:val="18"/>
    </w:rPr>
  </w:style>
  <w:style w:type="character" w:customStyle="1" w:styleId="Char1">
    <w:name w:val="页脚 Char"/>
    <w:basedOn w:val="a0"/>
    <w:link w:val="a5"/>
    <w:uiPriority w:val="99"/>
    <w:qFormat/>
    <w:rsid w:val="005462C1"/>
    <w:rPr>
      <w:sz w:val="18"/>
      <w:szCs w:val="18"/>
    </w:rPr>
  </w:style>
  <w:style w:type="character" w:customStyle="1" w:styleId="Char0">
    <w:name w:val="批注框文本 Char"/>
    <w:basedOn w:val="a0"/>
    <w:link w:val="a4"/>
    <w:uiPriority w:val="99"/>
    <w:semiHidden/>
    <w:qFormat/>
    <w:rsid w:val="005462C1"/>
    <w:rPr>
      <w:sz w:val="18"/>
      <w:szCs w:val="18"/>
    </w:rPr>
  </w:style>
  <w:style w:type="character" w:customStyle="1" w:styleId="Char">
    <w:name w:val="批注文字 Char"/>
    <w:basedOn w:val="a0"/>
    <w:link w:val="a3"/>
    <w:uiPriority w:val="99"/>
    <w:qFormat/>
    <w:rsid w:val="005462C1"/>
  </w:style>
  <w:style w:type="character" w:customStyle="1" w:styleId="Char3">
    <w:name w:val="批注主题 Char"/>
    <w:basedOn w:val="Char"/>
    <w:link w:val="a7"/>
    <w:uiPriority w:val="99"/>
    <w:semiHidden/>
    <w:qFormat/>
    <w:rsid w:val="005462C1"/>
    <w:rPr>
      <w:b/>
      <w:bCs/>
    </w:rPr>
  </w:style>
  <w:style w:type="paragraph" w:styleId="ab">
    <w:name w:val="List Paragraph"/>
    <w:basedOn w:val="a"/>
    <w:uiPriority w:val="34"/>
    <w:qFormat/>
    <w:rsid w:val="005462C1"/>
    <w:pPr>
      <w:ind w:firstLineChars="200" w:firstLine="420"/>
    </w:pPr>
  </w:style>
  <w:style w:type="paragraph" w:customStyle="1" w:styleId="1">
    <w:name w:val="修订1"/>
    <w:hidden/>
    <w:uiPriority w:val="99"/>
    <w:semiHidden/>
    <w:qFormat/>
    <w:rsid w:val="005462C1"/>
    <w:rPr>
      <w:rFonts w:asciiTheme="minorHAnsi" w:hAnsiTheme="minorHAnsi" w:cstheme="minorBidi"/>
      <w:kern w:val="2"/>
      <w:sz w:val="21"/>
      <w:szCs w:val="22"/>
    </w:rPr>
  </w:style>
  <w:style w:type="paragraph" w:customStyle="1" w:styleId="2">
    <w:name w:val="修订2"/>
    <w:hidden/>
    <w:uiPriority w:val="99"/>
    <w:semiHidden/>
    <w:qFormat/>
    <w:rsid w:val="005462C1"/>
    <w:rPr>
      <w:rFonts w:asciiTheme="minorHAnsi" w:hAnsiTheme="minorHAnsi" w:cstheme="minorBidi"/>
      <w:kern w:val="2"/>
      <w:sz w:val="21"/>
      <w:szCs w:val="22"/>
    </w:rPr>
  </w:style>
  <w:style w:type="paragraph" w:customStyle="1" w:styleId="3">
    <w:name w:val="修订3"/>
    <w:hidden/>
    <w:uiPriority w:val="99"/>
    <w:semiHidden/>
    <w:qFormat/>
    <w:rsid w:val="005462C1"/>
    <w:rPr>
      <w:rFonts w:asciiTheme="minorHAnsi" w:hAnsiTheme="minorHAnsi" w:cstheme="minorBidi"/>
      <w:kern w:val="2"/>
      <w:sz w:val="21"/>
      <w:szCs w:val="22"/>
    </w:rPr>
  </w:style>
  <w:style w:type="paragraph" w:customStyle="1" w:styleId="4">
    <w:name w:val="修订4"/>
    <w:hidden/>
    <w:uiPriority w:val="99"/>
    <w:semiHidden/>
    <w:qFormat/>
    <w:rsid w:val="005462C1"/>
    <w:rPr>
      <w:rFonts w:asciiTheme="minorHAnsi" w:hAnsiTheme="minorHAnsi" w:cstheme="minorBidi"/>
      <w:kern w:val="2"/>
      <w:sz w:val="21"/>
      <w:szCs w:val="22"/>
    </w:rPr>
  </w:style>
  <w:style w:type="paragraph" w:customStyle="1" w:styleId="5">
    <w:name w:val="修订5"/>
    <w:hidden/>
    <w:uiPriority w:val="99"/>
    <w:semiHidden/>
    <w:qFormat/>
    <w:rsid w:val="005462C1"/>
    <w:rPr>
      <w:rFonts w:asciiTheme="minorHAnsi" w:hAnsiTheme="minorHAnsi" w:cstheme="minorBidi"/>
      <w:kern w:val="2"/>
      <w:sz w:val="21"/>
      <w:szCs w:val="22"/>
    </w:rPr>
  </w:style>
  <w:style w:type="paragraph" w:customStyle="1" w:styleId="6">
    <w:name w:val="修订6"/>
    <w:hidden/>
    <w:uiPriority w:val="99"/>
    <w:semiHidden/>
    <w:qFormat/>
    <w:rsid w:val="005462C1"/>
    <w:rPr>
      <w:rFonts w:asciiTheme="minorHAnsi"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1107</Words>
  <Characters>6315</Characters>
  <Application>Microsoft Office Word</Application>
  <DocSecurity>4</DocSecurity>
  <Lines>52</Lines>
  <Paragraphs>14</Paragraphs>
  <ScaleCrop>false</ScaleCrop>
  <Company>CNSTOCK</Company>
  <LinksUpToDate>false</LinksUpToDate>
  <CharactersWithSpaces>7408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孙绫</dc:creator>
  <cp:lastModifiedBy>ZHONGM</cp:lastModifiedBy>
  <cp:revision>2</cp:revision>
  <dcterms:created xsi:type="dcterms:W3CDTF">2026-02-10T16:05:00Z</dcterms:created>
  <dcterms:modified xsi:type="dcterms:W3CDTF">2026-02-10T16:05:00Z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A023CBC47E554658BA5EA19E57B9AE68_13</vt:lpwstr>
  </property>
  <property fmtid="{D5CDD505-2E9C-101B-9397-08002B2CF9AE}" pid="4" name="KSOTemplateDocerSaveRecord">
    <vt:lpwstr>eyJoZGlkIjoiYjkzNGNjNmNhZjE2MzM2YmQwZTY5MWMzYzAzZjdmZDMiLCJ1c2VySWQiOiI3ODY2NzI3MDEifQ==</vt:lpwstr>
  </property>
</Properties>
</file>