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center"/>
        <w:rPr>
          <w:rFonts w:ascii="宋体" w:eastAsia="宋体" w:hAnsi="宋体" w:cs="宋体"/>
          <w:b/>
          <w:bCs/>
          <w:sz w:val="48"/>
          <w:szCs w:val="48"/>
          <w:lang w:eastAsia="zh-CN"/>
        </w:rPr>
      </w:pPr>
      <w:r>
        <w:rPr>
          <w:rFonts w:ascii="宋体" w:eastAsia="宋体" w:hAnsi="宋体" w:cs="宋体"/>
          <w:b/>
          <w:bCs/>
          <w:sz w:val="48"/>
          <w:szCs w:val="48"/>
          <w:lang w:eastAsia="zh-CN"/>
        </w:rPr>
        <w:t>鹏华创业板新能源交易型开放式指数证券投资基金发起式联接基金</w:t>
      </w:r>
    </w:p>
    <w:p w:rsidR="00212974" w:rsidRDefault="00405BA7">
      <w:pPr>
        <w:jc w:val="center"/>
        <w:rPr>
          <w:sz w:val="48"/>
          <w:szCs w:val="48"/>
        </w:rPr>
      </w:pPr>
      <w:r>
        <w:rPr>
          <w:rFonts w:ascii="宋体" w:eastAsia="宋体" w:hAnsi="宋体" w:cs="宋体"/>
          <w:b/>
          <w:bCs/>
          <w:sz w:val="48"/>
          <w:szCs w:val="48"/>
          <w:lang w:eastAsia="zh-CN"/>
        </w:rPr>
        <w:t>基金合同生</w:t>
      </w:r>
      <w:r>
        <w:rPr>
          <w:rFonts w:ascii="宋体" w:eastAsia="宋体" w:hAnsi="宋体" w:cs="宋体"/>
          <w:b/>
          <w:bCs/>
          <w:vanish/>
          <w:sz w:val="48"/>
          <w:szCs w:val="48"/>
          <w:lang w:eastAsia="zh-CN"/>
        </w:rPr>
        <w:t> </w:t>
      </w:r>
      <w:r>
        <w:rPr>
          <w:rFonts w:ascii="宋体" w:eastAsia="宋体" w:hAnsi="宋体" w:cs="宋体"/>
          <w:b/>
          <w:bCs/>
          <w:sz w:val="48"/>
          <w:szCs w:val="48"/>
          <w:lang w:eastAsia="zh-CN"/>
        </w:rPr>
        <w:t>效公告</w:t>
      </w:r>
    </w:p>
    <w:p w:rsidR="00212974" w:rsidRDefault="00405BA7">
      <w:pPr>
        <w:jc w:val="center"/>
        <w:rPr>
          <w:sz w:val="30"/>
          <w:szCs w:val="30"/>
        </w:rPr>
      </w:pPr>
      <w:r>
        <w:rPr>
          <w:sz w:val="30"/>
          <w:szCs w:val="30"/>
          <w:lang w:eastAsia="zh-CN"/>
        </w:rPr>
        <w:t> </w:t>
      </w:r>
    </w:p>
    <w:p w:rsidR="00212974" w:rsidRDefault="00405BA7">
      <w:pPr>
        <w:jc w:val="center"/>
        <w:rPr>
          <w:sz w:val="30"/>
          <w:szCs w:val="30"/>
        </w:rPr>
      </w:pPr>
      <w:r>
        <w:rPr>
          <w:sz w:val="30"/>
          <w:szCs w:val="30"/>
          <w:lang w:eastAsia="zh-CN"/>
        </w:rPr>
        <w:t> </w:t>
      </w:r>
    </w:p>
    <w:p w:rsidR="00212974" w:rsidRDefault="00405BA7">
      <w:pPr>
        <w:jc w:val="center"/>
        <w:rPr>
          <w:sz w:val="30"/>
          <w:szCs w:val="30"/>
        </w:rPr>
      </w:pPr>
      <w:r>
        <w:rPr>
          <w:sz w:val="30"/>
          <w:szCs w:val="30"/>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rPr>
          <w:lang w:eastAsia="zh-CN"/>
        </w:rPr>
      </w:pPr>
      <w:r>
        <w:rPr>
          <w:lang w:eastAsia="zh-CN"/>
        </w:rPr>
        <w:t> </w:t>
      </w:r>
    </w:p>
    <w:p w:rsidR="00212974" w:rsidRDefault="00212974">
      <w:pPr>
        <w:jc w:val="both"/>
        <w:rPr>
          <w:lang w:eastAsia="zh-CN"/>
        </w:rPr>
      </w:pPr>
    </w:p>
    <w:p w:rsidR="00212974" w:rsidRDefault="00212974">
      <w:pPr>
        <w:jc w:val="both"/>
        <w:rPr>
          <w:lang w:eastAsia="zh-CN"/>
        </w:rPr>
      </w:pPr>
    </w:p>
    <w:p w:rsidR="00212974" w:rsidRDefault="00405BA7">
      <w:pPr>
        <w:jc w:val="both"/>
      </w:pPr>
      <w:r>
        <w:rPr>
          <w:lang w:eastAsia="zh-CN"/>
        </w:rPr>
        <w:t> </w:t>
      </w:r>
    </w:p>
    <w:p w:rsidR="00212974" w:rsidRDefault="00405BA7">
      <w:pPr>
        <w:jc w:val="center"/>
        <w:rPr>
          <w:sz w:val="28"/>
          <w:szCs w:val="28"/>
        </w:rPr>
      </w:pPr>
      <w:r>
        <w:rPr>
          <w:rFonts w:ascii="宋体" w:eastAsia="宋体" w:hAnsi="宋体" w:cs="宋体"/>
          <w:b/>
          <w:bCs/>
          <w:sz w:val="28"/>
          <w:szCs w:val="28"/>
          <w:lang w:eastAsia="zh-CN"/>
        </w:rPr>
        <w:t>公告送出日期：</w:t>
      </w:r>
      <w:r>
        <w:rPr>
          <w:rFonts w:ascii="宋体" w:eastAsia="宋体" w:hAnsi="宋体" w:cs="宋体"/>
          <w:b/>
          <w:bCs/>
          <w:sz w:val="28"/>
          <w:szCs w:val="28"/>
          <w:lang w:eastAsia="zh-CN"/>
        </w:rPr>
        <w:t>2026</w:t>
      </w:r>
      <w:r>
        <w:rPr>
          <w:rFonts w:ascii="宋体" w:eastAsia="宋体" w:hAnsi="宋体" w:cs="宋体"/>
          <w:b/>
          <w:bCs/>
          <w:sz w:val="28"/>
          <w:szCs w:val="28"/>
          <w:lang w:eastAsia="zh-CN"/>
        </w:rPr>
        <w:t>年</w:t>
      </w:r>
      <w:r>
        <w:rPr>
          <w:rFonts w:ascii="宋体" w:eastAsia="宋体" w:hAnsi="宋体" w:cs="宋体"/>
          <w:b/>
          <w:bCs/>
          <w:sz w:val="28"/>
          <w:szCs w:val="28"/>
          <w:lang w:eastAsia="zh-CN"/>
        </w:rPr>
        <w:t>02</w:t>
      </w:r>
      <w:r>
        <w:rPr>
          <w:rFonts w:ascii="宋体" w:eastAsia="宋体" w:hAnsi="宋体" w:cs="宋体"/>
          <w:b/>
          <w:bCs/>
          <w:sz w:val="28"/>
          <w:szCs w:val="28"/>
          <w:lang w:eastAsia="zh-CN"/>
        </w:rPr>
        <w:t>月</w:t>
      </w:r>
      <w:r>
        <w:rPr>
          <w:rFonts w:ascii="宋体" w:eastAsia="宋体" w:hAnsi="宋体" w:cs="宋体"/>
          <w:b/>
          <w:bCs/>
          <w:sz w:val="28"/>
          <w:szCs w:val="28"/>
          <w:lang w:eastAsia="zh-CN"/>
        </w:rPr>
        <w:t>11</w:t>
      </w:r>
      <w:r>
        <w:rPr>
          <w:rFonts w:ascii="宋体" w:eastAsia="宋体" w:hAnsi="宋体" w:cs="宋体"/>
          <w:b/>
          <w:bCs/>
          <w:sz w:val="28"/>
          <w:szCs w:val="28"/>
          <w:lang w:eastAsia="zh-CN"/>
        </w:rPr>
        <w:t>日</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jc w:val="both"/>
      </w:pPr>
      <w:r>
        <w:rPr>
          <w:lang w:eastAsia="zh-CN"/>
        </w:rPr>
        <w:t> </w:t>
      </w:r>
    </w:p>
    <w:p w:rsidR="00212974" w:rsidRDefault="00405BA7">
      <w:pPr>
        <w:keepNext/>
        <w:spacing w:before="156" w:after="156"/>
      </w:pPr>
      <w:r>
        <w:rPr>
          <w:rFonts w:ascii="Cambria" w:eastAsia="Cambria" w:hAnsi="Cambria" w:cs="Cambria"/>
          <w:b/>
          <w:bCs/>
          <w:lang w:eastAsia="zh-CN"/>
        </w:rPr>
        <w:lastRenderedPageBreak/>
        <w:t>1.</w:t>
      </w:r>
      <w:r>
        <w:rPr>
          <w:b/>
          <w:bCs/>
          <w:sz w:val="14"/>
          <w:szCs w:val="14"/>
          <w:lang w:eastAsia="zh-CN"/>
        </w:rPr>
        <w:t xml:space="preserve">     </w:t>
      </w:r>
      <w:r>
        <w:rPr>
          <w:rFonts w:ascii="宋体" w:eastAsia="宋体" w:hAnsi="宋体" w:cs="宋体"/>
          <w:b/>
          <w:bCs/>
          <w:lang w:eastAsia="zh-CN"/>
        </w:rPr>
        <w:t>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715"/>
        <w:gridCol w:w="2716"/>
        <w:gridCol w:w="2859"/>
      </w:tblGrid>
      <w:tr w:rsidR="00212974">
        <w:tc>
          <w:tcPr>
            <w:tcW w:w="271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基金名称</w:t>
            </w:r>
          </w:p>
        </w:tc>
        <w:tc>
          <w:tcPr>
            <w:tcW w:w="5575"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鹏华创业板新能源交易型开放式指数证券投资基金发起式联接基金</w:t>
            </w:r>
          </w:p>
        </w:tc>
      </w:tr>
      <w:tr w:rsidR="00212974">
        <w:tc>
          <w:tcPr>
            <w:tcW w:w="271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基金简称</w:t>
            </w:r>
          </w:p>
        </w:tc>
        <w:tc>
          <w:tcPr>
            <w:tcW w:w="5575"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鹏华创业板新能源</w:t>
            </w:r>
            <w:r>
              <w:rPr>
                <w:rFonts w:ascii="宋体" w:eastAsia="宋体" w:hAnsi="宋体" w:cs="宋体"/>
                <w:sz w:val="21"/>
                <w:szCs w:val="21"/>
                <w:lang w:eastAsia="zh-CN"/>
              </w:rPr>
              <w:t>ETF</w:t>
            </w:r>
            <w:r>
              <w:rPr>
                <w:rFonts w:ascii="宋体" w:eastAsia="宋体" w:hAnsi="宋体" w:cs="宋体"/>
                <w:sz w:val="21"/>
                <w:szCs w:val="21"/>
                <w:lang w:eastAsia="zh-CN"/>
              </w:rPr>
              <w:t>发起式联接</w:t>
            </w:r>
          </w:p>
        </w:tc>
      </w:tr>
      <w:tr w:rsidR="00212974">
        <w:tc>
          <w:tcPr>
            <w:tcW w:w="271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基金主代码</w:t>
            </w:r>
          </w:p>
        </w:tc>
        <w:tc>
          <w:tcPr>
            <w:tcW w:w="5575"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026526</w:t>
            </w:r>
          </w:p>
        </w:tc>
      </w:tr>
      <w:tr w:rsidR="00212974">
        <w:tc>
          <w:tcPr>
            <w:tcW w:w="271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基金运作方式</w:t>
            </w:r>
          </w:p>
        </w:tc>
        <w:tc>
          <w:tcPr>
            <w:tcW w:w="5575"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契约型开放式</w:t>
            </w:r>
          </w:p>
        </w:tc>
      </w:tr>
      <w:tr w:rsidR="00212974">
        <w:tc>
          <w:tcPr>
            <w:tcW w:w="271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基金合同生效日</w:t>
            </w:r>
          </w:p>
        </w:tc>
        <w:tc>
          <w:tcPr>
            <w:tcW w:w="5575"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2026</w:t>
            </w:r>
            <w:r>
              <w:rPr>
                <w:rFonts w:ascii="宋体" w:eastAsia="宋体" w:hAnsi="宋体" w:cs="宋体"/>
                <w:sz w:val="21"/>
                <w:szCs w:val="21"/>
                <w:lang w:eastAsia="zh-CN"/>
              </w:rPr>
              <w:t>年</w:t>
            </w:r>
            <w:r>
              <w:rPr>
                <w:rFonts w:ascii="宋体" w:eastAsia="宋体" w:hAnsi="宋体" w:cs="宋体"/>
                <w:sz w:val="21"/>
                <w:szCs w:val="21"/>
                <w:lang w:eastAsia="zh-CN"/>
              </w:rPr>
              <w:t>02</w:t>
            </w:r>
            <w:r>
              <w:rPr>
                <w:rFonts w:ascii="宋体" w:eastAsia="宋体" w:hAnsi="宋体" w:cs="宋体"/>
                <w:sz w:val="21"/>
                <w:szCs w:val="21"/>
                <w:lang w:eastAsia="zh-CN"/>
              </w:rPr>
              <w:t>月</w:t>
            </w:r>
            <w:r>
              <w:rPr>
                <w:rFonts w:ascii="宋体" w:eastAsia="宋体" w:hAnsi="宋体" w:cs="宋体"/>
                <w:sz w:val="21"/>
                <w:szCs w:val="21"/>
                <w:lang w:eastAsia="zh-CN"/>
              </w:rPr>
              <w:t>10</w:t>
            </w:r>
            <w:r>
              <w:rPr>
                <w:rFonts w:ascii="宋体" w:eastAsia="宋体" w:hAnsi="宋体" w:cs="宋体"/>
                <w:sz w:val="21"/>
                <w:szCs w:val="21"/>
                <w:lang w:eastAsia="zh-CN"/>
              </w:rPr>
              <w:t>日</w:t>
            </w:r>
          </w:p>
        </w:tc>
      </w:tr>
      <w:tr w:rsidR="00212974">
        <w:tc>
          <w:tcPr>
            <w:tcW w:w="271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基金管理人名称</w:t>
            </w:r>
          </w:p>
        </w:tc>
        <w:tc>
          <w:tcPr>
            <w:tcW w:w="5575"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鹏华基金管理有限公司</w:t>
            </w:r>
          </w:p>
        </w:tc>
      </w:tr>
      <w:tr w:rsidR="00212974">
        <w:tc>
          <w:tcPr>
            <w:tcW w:w="271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基金托管人名称</w:t>
            </w:r>
          </w:p>
        </w:tc>
        <w:tc>
          <w:tcPr>
            <w:tcW w:w="5575"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中泰证券股份有限公司</w:t>
            </w:r>
          </w:p>
        </w:tc>
      </w:tr>
      <w:tr w:rsidR="00212974">
        <w:tc>
          <w:tcPr>
            <w:tcW w:w="271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公告依据</w:t>
            </w:r>
          </w:p>
        </w:tc>
        <w:tc>
          <w:tcPr>
            <w:tcW w:w="5575"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中华人民共和国证券投资基金法》、《公开募集证券投资基金运作管理办法》等相关法律、法规的规定以及《鹏华创业板新能源交易型开放式指数证券投资基金发起式联接基金基金合同》、《鹏华创业板新能源交易型开放式指数证券投资基金发起式联接基金招募说明书》</w:t>
            </w:r>
          </w:p>
        </w:tc>
      </w:tr>
      <w:tr w:rsidR="00212974">
        <w:tc>
          <w:tcPr>
            <w:tcW w:w="271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下属基金份额类别的基金简称</w:t>
            </w:r>
          </w:p>
        </w:tc>
        <w:tc>
          <w:tcPr>
            <w:tcW w:w="2716"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鹏华创业板新能源</w:t>
            </w:r>
            <w:r>
              <w:rPr>
                <w:rFonts w:ascii="宋体" w:eastAsia="宋体" w:hAnsi="宋体" w:cs="宋体"/>
                <w:sz w:val="21"/>
                <w:szCs w:val="21"/>
                <w:lang w:eastAsia="zh-CN"/>
              </w:rPr>
              <w:t>ETF</w:t>
            </w:r>
            <w:r>
              <w:rPr>
                <w:rFonts w:ascii="宋体" w:eastAsia="宋体" w:hAnsi="宋体" w:cs="宋体"/>
                <w:sz w:val="21"/>
                <w:szCs w:val="21"/>
                <w:lang w:eastAsia="zh-CN"/>
              </w:rPr>
              <w:t>发起式联接</w:t>
            </w:r>
            <w:r>
              <w:rPr>
                <w:rFonts w:ascii="宋体" w:eastAsia="宋体" w:hAnsi="宋体" w:cs="宋体"/>
                <w:sz w:val="21"/>
                <w:szCs w:val="21"/>
                <w:lang w:eastAsia="zh-CN"/>
              </w:rPr>
              <w:t>A</w:t>
            </w:r>
          </w:p>
        </w:tc>
        <w:tc>
          <w:tcPr>
            <w:tcW w:w="285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鹏华创业板新能源</w:t>
            </w:r>
            <w:r>
              <w:rPr>
                <w:rFonts w:ascii="宋体" w:eastAsia="宋体" w:hAnsi="宋体" w:cs="宋体"/>
                <w:sz w:val="21"/>
                <w:szCs w:val="21"/>
                <w:lang w:eastAsia="zh-CN"/>
              </w:rPr>
              <w:t>ETF</w:t>
            </w:r>
            <w:r>
              <w:rPr>
                <w:rFonts w:ascii="宋体" w:eastAsia="宋体" w:hAnsi="宋体" w:cs="宋体"/>
                <w:sz w:val="21"/>
                <w:szCs w:val="21"/>
                <w:lang w:eastAsia="zh-CN"/>
              </w:rPr>
              <w:t>发起式联接</w:t>
            </w:r>
            <w:r>
              <w:rPr>
                <w:rFonts w:ascii="宋体" w:eastAsia="宋体" w:hAnsi="宋体" w:cs="宋体"/>
                <w:sz w:val="21"/>
                <w:szCs w:val="21"/>
                <w:lang w:eastAsia="zh-CN"/>
              </w:rPr>
              <w:t>C</w:t>
            </w:r>
          </w:p>
        </w:tc>
      </w:tr>
      <w:tr w:rsidR="00212974">
        <w:tc>
          <w:tcPr>
            <w:tcW w:w="271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下属基金份额类别的基金代码</w:t>
            </w:r>
          </w:p>
        </w:tc>
        <w:tc>
          <w:tcPr>
            <w:tcW w:w="2716"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026526</w:t>
            </w:r>
          </w:p>
        </w:tc>
        <w:tc>
          <w:tcPr>
            <w:tcW w:w="285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026527</w:t>
            </w:r>
          </w:p>
        </w:tc>
      </w:tr>
    </w:tbl>
    <w:p w:rsidR="00212974" w:rsidRDefault="00405BA7">
      <w:pPr>
        <w:keepNext/>
        <w:spacing w:before="156" w:after="156"/>
      </w:pPr>
      <w:r>
        <w:rPr>
          <w:rFonts w:ascii="宋体" w:eastAsia="宋体" w:hAnsi="宋体" w:cs="宋体"/>
          <w:b/>
          <w:bCs/>
          <w:lang w:eastAsia="zh-CN"/>
        </w:rPr>
        <w:t>2.</w:t>
      </w:r>
      <w:r>
        <w:rPr>
          <w:rFonts w:ascii="宋体" w:eastAsia="宋体" w:hAnsi="宋体" w:cs="宋体"/>
          <w:b/>
          <w:bCs/>
          <w:lang w:eastAsia="zh-CN"/>
        </w:rPr>
        <w:t>基金募集情况</w:t>
      </w:r>
    </w:p>
    <w:tbl>
      <w:tblPr>
        <w:tblW w:w="875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240"/>
        <w:gridCol w:w="1259"/>
        <w:gridCol w:w="1985"/>
        <w:gridCol w:w="2102"/>
        <w:gridCol w:w="2165"/>
      </w:tblGrid>
      <w:tr w:rsidR="00212974">
        <w:tc>
          <w:tcPr>
            <w:tcW w:w="2499"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基金募集申请获中国证监会核准的文号</w:t>
            </w:r>
          </w:p>
        </w:tc>
        <w:tc>
          <w:tcPr>
            <w:tcW w:w="6252"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证监许可〔</w:t>
            </w:r>
            <w:r>
              <w:rPr>
                <w:rFonts w:ascii="宋体" w:eastAsia="宋体" w:hAnsi="宋体" w:cs="宋体"/>
                <w:sz w:val="21"/>
                <w:szCs w:val="21"/>
                <w:lang w:eastAsia="zh-CN"/>
              </w:rPr>
              <w:t>2025</w:t>
            </w:r>
            <w:r>
              <w:rPr>
                <w:rFonts w:ascii="宋体" w:eastAsia="宋体" w:hAnsi="宋体" w:cs="宋体"/>
                <w:sz w:val="21"/>
                <w:szCs w:val="21"/>
                <w:lang w:eastAsia="zh-CN"/>
              </w:rPr>
              <w:t>〕</w:t>
            </w:r>
            <w:r>
              <w:rPr>
                <w:rFonts w:ascii="宋体" w:eastAsia="宋体" w:hAnsi="宋体" w:cs="宋体"/>
                <w:sz w:val="21"/>
                <w:szCs w:val="21"/>
                <w:lang w:eastAsia="zh-CN"/>
              </w:rPr>
              <w:t>2810</w:t>
            </w:r>
            <w:r>
              <w:rPr>
                <w:rFonts w:ascii="宋体" w:eastAsia="宋体" w:hAnsi="宋体" w:cs="宋体"/>
                <w:sz w:val="21"/>
                <w:szCs w:val="21"/>
                <w:lang w:eastAsia="zh-CN"/>
              </w:rPr>
              <w:t>号</w:t>
            </w:r>
          </w:p>
        </w:tc>
      </w:tr>
      <w:tr w:rsidR="00212974">
        <w:tc>
          <w:tcPr>
            <w:tcW w:w="2499"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基金募集期间</w:t>
            </w:r>
          </w:p>
        </w:tc>
        <w:tc>
          <w:tcPr>
            <w:tcW w:w="6252"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自</w:t>
            </w:r>
            <w:r>
              <w:rPr>
                <w:rFonts w:ascii="宋体" w:eastAsia="宋体" w:hAnsi="宋体" w:cs="宋体"/>
                <w:sz w:val="21"/>
                <w:szCs w:val="21"/>
                <w:lang w:eastAsia="zh-CN"/>
              </w:rPr>
              <w:t>2026</w:t>
            </w:r>
            <w:r>
              <w:rPr>
                <w:rFonts w:ascii="宋体" w:eastAsia="宋体" w:hAnsi="宋体" w:cs="宋体"/>
                <w:sz w:val="21"/>
                <w:szCs w:val="21"/>
                <w:lang w:eastAsia="zh-CN"/>
              </w:rPr>
              <w:t>年</w:t>
            </w:r>
            <w:r>
              <w:rPr>
                <w:rFonts w:ascii="宋体" w:eastAsia="宋体" w:hAnsi="宋体" w:cs="宋体"/>
                <w:sz w:val="21"/>
                <w:szCs w:val="21"/>
                <w:lang w:eastAsia="zh-CN"/>
              </w:rPr>
              <w:t>01</w:t>
            </w:r>
            <w:r>
              <w:rPr>
                <w:rFonts w:ascii="宋体" w:eastAsia="宋体" w:hAnsi="宋体" w:cs="宋体"/>
                <w:sz w:val="21"/>
                <w:szCs w:val="21"/>
                <w:lang w:eastAsia="zh-CN"/>
              </w:rPr>
              <w:t>月</w:t>
            </w:r>
            <w:r>
              <w:rPr>
                <w:rFonts w:ascii="宋体" w:eastAsia="宋体" w:hAnsi="宋体" w:cs="宋体"/>
                <w:sz w:val="21"/>
                <w:szCs w:val="21"/>
                <w:lang w:eastAsia="zh-CN"/>
              </w:rPr>
              <w:t>19</w:t>
            </w:r>
            <w:r>
              <w:rPr>
                <w:rFonts w:ascii="宋体" w:eastAsia="宋体" w:hAnsi="宋体" w:cs="宋体"/>
                <w:sz w:val="21"/>
                <w:szCs w:val="21"/>
                <w:lang w:eastAsia="zh-CN"/>
              </w:rPr>
              <w:t>日至</w:t>
            </w:r>
            <w:r>
              <w:rPr>
                <w:rFonts w:ascii="宋体" w:eastAsia="宋体" w:hAnsi="宋体" w:cs="宋体"/>
                <w:sz w:val="21"/>
                <w:szCs w:val="21"/>
                <w:lang w:eastAsia="zh-CN"/>
              </w:rPr>
              <w:t>2026</w:t>
            </w:r>
            <w:r>
              <w:rPr>
                <w:rFonts w:ascii="宋体" w:eastAsia="宋体" w:hAnsi="宋体" w:cs="宋体"/>
                <w:sz w:val="21"/>
                <w:szCs w:val="21"/>
                <w:lang w:eastAsia="zh-CN"/>
              </w:rPr>
              <w:t>年</w:t>
            </w:r>
            <w:r>
              <w:rPr>
                <w:rFonts w:ascii="宋体" w:eastAsia="宋体" w:hAnsi="宋体" w:cs="宋体"/>
                <w:sz w:val="21"/>
                <w:szCs w:val="21"/>
                <w:lang w:eastAsia="zh-CN"/>
              </w:rPr>
              <w:t>02</w:t>
            </w:r>
            <w:r>
              <w:rPr>
                <w:rFonts w:ascii="宋体" w:eastAsia="宋体" w:hAnsi="宋体" w:cs="宋体"/>
                <w:sz w:val="21"/>
                <w:szCs w:val="21"/>
                <w:lang w:eastAsia="zh-CN"/>
              </w:rPr>
              <w:t>月</w:t>
            </w:r>
            <w:r>
              <w:rPr>
                <w:rFonts w:ascii="宋体" w:eastAsia="宋体" w:hAnsi="宋体" w:cs="宋体"/>
                <w:sz w:val="21"/>
                <w:szCs w:val="21"/>
                <w:lang w:eastAsia="zh-CN"/>
              </w:rPr>
              <w:t>06</w:t>
            </w:r>
            <w:r>
              <w:rPr>
                <w:rFonts w:ascii="宋体" w:eastAsia="宋体" w:hAnsi="宋体" w:cs="宋体"/>
                <w:sz w:val="21"/>
                <w:szCs w:val="21"/>
                <w:lang w:eastAsia="zh-CN"/>
              </w:rPr>
              <w:t>日止</w:t>
            </w:r>
          </w:p>
        </w:tc>
      </w:tr>
      <w:tr w:rsidR="00212974">
        <w:tc>
          <w:tcPr>
            <w:tcW w:w="2499"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验资机构名称</w:t>
            </w:r>
          </w:p>
        </w:tc>
        <w:tc>
          <w:tcPr>
            <w:tcW w:w="6252"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德勤华永会计师事务所（特殊普通合伙）</w:t>
            </w:r>
          </w:p>
        </w:tc>
      </w:tr>
      <w:tr w:rsidR="00212974">
        <w:tc>
          <w:tcPr>
            <w:tcW w:w="2499"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募集资金划入基金托管专户的日期</w:t>
            </w:r>
          </w:p>
        </w:tc>
        <w:tc>
          <w:tcPr>
            <w:tcW w:w="6252"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2026</w:t>
            </w:r>
            <w:r>
              <w:rPr>
                <w:rFonts w:ascii="宋体" w:eastAsia="宋体" w:hAnsi="宋体" w:cs="宋体"/>
                <w:sz w:val="21"/>
                <w:szCs w:val="21"/>
                <w:lang w:eastAsia="zh-CN"/>
              </w:rPr>
              <w:t>年</w:t>
            </w:r>
            <w:r>
              <w:rPr>
                <w:rFonts w:ascii="宋体" w:eastAsia="宋体" w:hAnsi="宋体" w:cs="宋体"/>
                <w:sz w:val="21"/>
                <w:szCs w:val="21"/>
                <w:lang w:eastAsia="zh-CN"/>
              </w:rPr>
              <w:t>02</w:t>
            </w:r>
            <w:r>
              <w:rPr>
                <w:rFonts w:ascii="宋体" w:eastAsia="宋体" w:hAnsi="宋体" w:cs="宋体"/>
                <w:sz w:val="21"/>
                <w:szCs w:val="21"/>
                <w:lang w:eastAsia="zh-CN"/>
              </w:rPr>
              <w:t>月</w:t>
            </w:r>
            <w:r>
              <w:rPr>
                <w:rFonts w:ascii="宋体" w:eastAsia="宋体" w:hAnsi="宋体" w:cs="宋体"/>
                <w:sz w:val="21"/>
                <w:szCs w:val="21"/>
                <w:lang w:eastAsia="zh-CN"/>
              </w:rPr>
              <w:t>10</w:t>
            </w:r>
            <w:r>
              <w:rPr>
                <w:rFonts w:ascii="宋体" w:eastAsia="宋体" w:hAnsi="宋体" w:cs="宋体"/>
                <w:sz w:val="21"/>
                <w:szCs w:val="21"/>
                <w:lang w:eastAsia="zh-CN"/>
              </w:rPr>
              <w:t>日</w:t>
            </w:r>
          </w:p>
        </w:tc>
      </w:tr>
      <w:tr w:rsidR="00212974">
        <w:tc>
          <w:tcPr>
            <w:tcW w:w="2499"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募集有效认购总户数（单位：户）</w:t>
            </w:r>
          </w:p>
        </w:tc>
        <w:tc>
          <w:tcPr>
            <w:tcW w:w="6252"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11,442</w:t>
            </w:r>
          </w:p>
        </w:tc>
      </w:tr>
      <w:tr w:rsidR="00212974">
        <w:tc>
          <w:tcPr>
            <w:tcW w:w="2499"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份额级别</w:t>
            </w:r>
          </w:p>
        </w:tc>
        <w:tc>
          <w:tcPr>
            <w:tcW w:w="198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鹏华创业板新能源</w:t>
            </w:r>
            <w:r>
              <w:rPr>
                <w:rFonts w:ascii="宋体" w:eastAsia="宋体" w:hAnsi="宋体" w:cs="宋体"/>
                <w:sz w:val="21"/>
                <w:szCs w:val="21"/>
                <w:lang w:eastAsia="zh-CN"/>
              </w:rPr>
              <w:t>ETF</w:t>
            </w:r>
            <w:r>
              <w:rPr>
                <w:rFonts w:ascii="宋体" w:eastAsia="宋体" w:hAnsi="宋体" w:cs="宋体"/>
                <w:sz w:val="21"/>
                <w:szCs w:val="21"/>
                <w:lang w:eastAsia="zh-CN"/>
              </w:rPr>
              <w:t>发起式联接</w:t>
            </w:r>
            <w:r>
              <w:rPr>
                <w:rFonts w:ascii="宋体" w:eastAsia="宋体" w:hAnsi="宋体" w:cs="宋体"/>
                <w:sz w:val="21"/>
                <w:szCs w:val="21"/>
                <w:lang w:eastAsia="zh-CN"/>
              </w:rPr>
              <w:t>A</w:t>
            </w:r>
          </w:p>
        </w:tc>
        <w:tc>
          <w:tcPr>
            <w:tcW w:w="210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鹏华创业板新能源</w:t>
            </w:r>
            <w:r>
              <w:rPr>
                <w:rFonts w:ascii="宋体" w:eastAsia="宋体" w:hAnsi="宋体" w:cs="宋体"/>
                <w:sz w:val="21"/>
                <w:szCs w:val="21"/>
                <w:lang w:eastAsia="zh-CN"/>
              </w:rPr>
              <w:t>ETF</w:t>
            </w:r>
            <w:r>
              <w:rPr>
                <w:rFonts w:ascii="宋体" w:eastAsia="宋体" w:hAnsi="宋体" w:cs="宋体"/>
                <w:sz w:val="21"/>
                <w:szCs w:val="21"/>
                <w:lang w:eastAsia="zh-CN"/>
              </w:rPr>
              <w:t>发起式联接</w:t>
            </w:r>
            <w:r>
              <w:rPr>
                <w:rFonts w:ascii="宋体" w:eastAsia="宋体" w:hAnsi="宋体" w:cs="宋体"/>
                <w:sz w:val="21"/>
                <w:szCs w:val="21"/>
                <w:lang w:eastAsia="zh-CN"/>
              </w:rPr>
              <w:t>C</w:t>
            </w:r>
          </w:p>
        </w:tc>
        <w:tc>
          <w:tcPr>
            <w:tcW w:w="216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212974">
            <w:pPr>
              <w:jc w:val="both"/>
              <w:rPr>
                <w:rFonts w:ascii="宋体" w:eastAsia="宋体" w:hAnsi="宋体" w:cs="宋体"/>
                <w:sz w:val="21"/>
                <w:szCs w:val="21"/>
                <w:lang w:eastAsia="zh-CN"/>
              </w:rPr>
            </w:pPr>
          </w:p>
          <w:p w:rsidR="00212974" w:rsidRDefault="00405BA7">
            <w:pPr>
              <w:jc w:val="both"/>
              <w:rPr>
                <w:rFonts w:ascii="宋体" w:eastAsia="宋体" w:hAnsi="宋体" w:cs="宋体"/>
                <w:sz w:val="21"/>
                <w:szCs w:val="21"/>
              </w:rPr>
            </w:pPr>
            <w:r>
              <w:rPr>
                <w:rFonts w:ascii="宋体" w:eastAsia="宋体" w:hAnsi="宋体" w:cs="宋体"/>
                <w:sz w:val="21"/>
                <w:szCs w:val="21"/>
                <w:lang w:eastAsia="zh-CN"/>
              </w:rPr>
              <w:t>合计</w:t>
            </w:r>
          </w:p>
        </w:tc>
      </w:tr>
      <w:tr w:rsidR="00212974">
        <w:tc>
          <w:tcPr>
            <w:tcW w:w="2499"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募集期间净认购金额（单位：人民币元）</w:t>
            </w:r>
          </w:p>
        </w:tc>
        <w:tc>
          <w:tcPr>
            <w:tcW w:w="198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lang w:eastAsia="zh-CN"/>
              </w:rPr>
            </w:pPr>
            <w:r>
              <w:rPr>
                <w:rFonts w:ascii="宋体" w:eastAsia="宋体" w:hAnsi="宋体" w:cs="宋体"/>
                <w:sz w:val="21"/>
                <w:szCs w:val="21"/>
                <w:lang w:eastAsia="zh-CN"/>
              </w:rPr>
              <w:t>13,178,287.28</w:t>
            </w:r>
          </w:p>
        </w:tc>
        <w:tc>
          <w:tcPr>
            <w:tcW w:w="210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lang w:eastAsia="zh-CN"/>
              </w:rPr>
            </w:pPr>
            <w:r>
              <w:rPr>
                <w:rFonts w:ascii="宋体" w:eastAsia="宋体" w:hAnsi="宋体" w:cs="宋体"/>
                <w:sz w:val="21"/>
                <w:szCs w:val="21"/>
                <w:lang w:eastAsia="zh-CN"/>
              </w:rPr>
              <w:t>31,081,379.00</w:t>
            </w:r>
          </w:p>
        </w:tc>
        <w:tc>
          <w:tcPr>
            <w:tcW w:w="216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lang w:eastAsia="zh-CN"/>
              </w:rPr>
            </w:pPr>
            <w:r>
              <w:rPr>
                <w:rFonts w:ascii="宋体" w:eastAsia="宋体" w:hAnsi="宋体" w:cs="宋体"/>
                <w:sz w:val="21"/>
                <w:szCs w:val="21"/>
                <w:lang w:eastAsia="zh-CN"/>
              </w:rPr>
              <w:t>44,259,666.28</w:t>
            </w:r>
          </w:p>
        </w:tc>
      </w:tr>
      <w:tr w:rsidR="00212974">
        <w:tc>
          <w:tcPr>
            <w:tcW w:w="2499"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认购资金在募集期间产生的利息（单位：人民币元）</w:t>
            </w:r>
          </w:p>
        </w:tc>
        <w:tc>
          <w:tcPr>
            <w:tcW w:w="198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lang w:eastAsia="zh-CN"/>
              </w:rPr>
            </w:pPr>
            <w:r>
              <w:rPr>
                <w:rFonts w:ascii="宋体" w:eastAsia="宋体" w:hAnsi="宋体" w:cs="宋体"/>
                <w:sz w:val="21"/>
                <w:szCs w:val="21"/>
                <w:lang w:eastAsia="zh-CN"/>
              </w:rPr>
              <w:t>6,033.12</w:t>
            </w:r>
          </w:p>
        </w:tc>
        <w:tc>
          <w:tcPr>
            <w:tcW w:w="210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lang w:eastAsia="zh-CN"/>
              </w:rPr>
            </w:pPr>
            <w:r>
              <w:rPr>
                <w:rFonts w:ascii="宋体" w:eastAsia="宋体" w:hAnsi="宋体" w:cs="宋体"/>
                <w:sz w:val="21"/>
                <w:szCs w:val="21"/>
                <w:lang w:eastAsia="zh-CN"/>
              </w:rPr>
              <w:t>11,325.65</w:t>
            </w:r>
          </w:p>
        </w:tc>
        <w:tc>
          <w:tcPr>
            <w:tcW w:w="216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lang w:eastAsia="zh-CN"/>
              </w:rPr>
            </w:pPr>
            <w:r>
              <w:rPr>
                <w:rFonts w:ascii="宋体" w:eastAsia="宋体" w:hAnsi="宋体" w:cs="宋体"/>
                <w:sz w:val="21"/>
                <w:szCs w:val="21"/>
                <w:lang w:eastAsia="zh-CN"/>
              </w:rPr>
              <w:t>17,358.77</w:t>
            </w:r>
          </w:p>
        </w:tc>
      </w:tr>
      <w:tr w:rsidR="00212974">
        <w:tc>
          <w:tcPr>
            <w:tcW w:w="1240"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募集份额（单位：份）</w:t>
            </w:r>
          </w:p>
        </w:tc>
        <w:tc>
          <w:tcPr>
            <w:tcW w:w="125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有效认购份额</w:t>
            </w:r>
          </w:p>
        </w:tc>
        <w:tc>
          <w:tcPr>
            <w:tcW w:w="198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rPr>
            </w:pPr>
            <w:r>
              <w:rPr>
                <w:rFonts w:ascii="宋体" w:eastAsia="宋体" w:hAnsi="宋体" w:cs="宋体"/>
                <w:sz w:val="21"/>
                <w:szCs w:val="21"/>
                <w:lang w:eastAsia="zh-CN"/>
              </w:rPr>
              <w:t>13,178,287.28</w:t>
            </w:r>
          </w:p>
        </w:tc>
        <w:tc>
          <w:tcPr>
            <w:tcW w:w="210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rPr>
            </w:pPr>
            <w:r>
              <w:rPr>
                <w:rFonts w:ascii="宋体" w:eastAsia="宋体" w:hAnsi="宋体" w:cs="宋体"/>
                <w:sz w:val="21"/>
                <w:szCs w:val="21"/>
                <w:lang w:eastAsia="zh-CN"/>
              </w:rPr>
              <w:t>31,081,379.00</w:t>
            </w:r>
          </w:p>
        </w:tc>
        <w:tc>
          <w:tcPr>
            <w:tcW w:w="216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rPr>
            </w:pPr>
            <w:r>
              <w:rPr>
                <w:rFonts w:ascii="宋体" w:eastAsia="宋体" w:hAnsi="宋体" w:cs="宋体"/>
                <w:sz w:val="21"/>
                <w:szCs w:val="21"/>
                <w:lang w:eastAsia="zh-CN"/>
              </w:rPr>
              <w:t>44,259,666.28</w:t>
            </w:r>
          </w:p>
        </w:tc>
      </w:tr>
      <w:tr w:rsidR="00212974">
        <w:tc>
          <w:tcPr>
            <w:tcW w:w="1240" w:type="dxa"/>
            <w:vMerge/>
            <w:tcBorders>
              <w:top w:val="single" w:sz="8" w:space="0" w:color="auto"/>
              <w:left w:val="single" w:sz="8" w:space="0" w:color="auto"/>
              <w:bottom w:val="single" w:sz="8" w:space="0" w:color="auto"/>
              <w:right w:val="single" w:sz="8" w:space="0" w:color="auto"/>
            </w:tcBorders>
            <w:vAlign w:val="center"/>
          </w:tcPr>
          <w:p w:rsidR="00212974" w:rsidRDefault="00212974">
            <w:pPr>
              <w:rPr>
                <w:rFonts w:ascii="宋体" w:eastAsia="宋体" w:hAnsi="宋体" w:cs="宋体"/>
                <w:sz w:val="21"/>
                <w:szCs w:val="21"/>
              </w:rPr>
            </w:pPr>
          </w:p>
        </w:tc>
        <w:tc>
          <w:tcPr>
            <w:tcW w:w="125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利息结转的份额</w:t>
            </w:r>
          </w:p>
        </w:tc>
        <w:tc>
          <w:tcPr>
            <w:tcW w:w="198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rPr>
            </w:pPr>
            <w:r>
              <w:rPr>
                <w:rFonts w:ascii="宋体" w:eastAsia="宋体" w:hAnsi="宋体" w:cs="宋体"/>
                <w:sz w:val="21"/>
                <w:szCs w:val="21"/>
                <w:lang w:eastAsia="zh-CN"/>
              </w:rPr>
              <w:t>6,033.12</w:t>
            </w:r>
          </w:p>
        </w:tc>
        <w:tc>
          <w:tcPr>
            <w:tcW w:w="210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rPr>
            </w:pPr>
            <w:r>
              <w:rPr>
                <w:rFonts w:ascii="宋体" w:eastAsia="宋体" w:hAnsi="宋体" w:cs="宋体"/>
                <w:sz w:val="21"/>
                <w:szCs w:val="21"/>
                <w:lang w:eastAsia="zh-CN"/>
              </w:rPr>
              <w:t>11,325.65</w:t>
            </w:r>
          </w:p>
        </w:tc>
        <w:tc>
          <w:tcPr>
            <w:tcW w:w="216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rPr>
            </w:pPr>
            <w:r>
              <w:rPr>
                <w:rFonts w:ascii="宋体" w:eastAsia="宋体" w:hAnsi="宋体" w:cs="宋体"/>
                <w:sz w:val="21"/>
                <w:szCs w:val="21"/>
                <w:lang w:eastAsia="zh-CN"/>
              </w:rPr>
              <w:t>17,358.77</w:t>
            </w:r>
          </w:p>
        </w:tc>
      </w:tr>
      <w:tr w:rsidR="00212974">
        <w:tc>
          <w:tcPr>
            <w:tcW w:w="1240" w:type="dxa"/>
            <w:vMerge/>
            <w:tcBorders>
              <w:top w:val="single" w:sz="8" w:space="0" w:color="auto"/>
              <w:left w:val="single" w:sz="8" w:space="0" w:color="auto"/>
              <w:bottom w:val="single" w:sz="8" w:space="0" w:color="auto"/>
              <w:right w:val="single" w:sz="8" w:space="0" w:color="auto"/>
            </w:tcBorders>
            <w:vAlign w:val="center"/>
          </w:tcPr>
          <w:p w:rsidR="00212974" w:rsidRDefault="00212974">
            <w:pPr>
              <w:rPr>
                <w:rFonts w:ascii="宋体" w:eastAsia="宋体" w:hAnsi="宋体" w:cs="宋体"/>
                <w:sz w:val="21"/>
                <w:szCs w:val="21"/>
              </w:rPr>
            </w:pPr>
          </w:p>
        </w:tc>
        <w:tc>
          <w:tcPr>
            <w:tcW w:w="125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合计</w:t>
            </w:r>
          </w:p>
        </w:tc>
        <w:tc>
          <w:tcPr>
            <w:tcW w:w="198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rPr>
            </w:pPr>
            <w:r>
              <w:rPr>
                <w:rFonts w:ascii="宋体" w:eastAsia="宋体" w:hAnsi="宋体" w:cs="宋体"/>
                <w:sz w:val="21"/>
                <w:szCs w:val="21"/>
                <w:lang w:eastAsia="zh-CN"/>
              </w:rPr>
              <w:t>13,184,320.40</w:t>
            </w:r>
          </w:p>
        </w:tc>
        <w:tc>
          <w:tcPr>
            <w:tcW w:w="210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rPr>
            </w:pPr>
            <w:r>
              <w:rPr>
                <w:rFonts w:ascii="宋体" w:eastAsia="宋体" w:hAnsi="宋体" w:cs="宋体"/>
                <w:sz w:val="21"/>
                <w:szCs w:val="21"/>
                <w:lang w:eastAsia="zh-CN"/>
              </w:rPr>
              <w:t>31,092,704.65</w:t>
            </w:r>
          </w:p>
        </w:tc>
        <w:tc>
          <w:tcPr>
            <w:tcW w:w="216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right"/>
              <w:rPr>
                <w:rFonts w:ascii="宋体" w:eastAsia="宋体" w:hAnsi="宋体" w:cs="宋体"/>
                <w:sz w:val="21"/>
                <w:szCs w:val="21"/>
              </w:rPr>
            </w:pPr>
            <w:r>
              <w:rPr>
                <w:rFonts w:ascii="宋体" w:eastAsia="宋体" w:hAnsi="宋体" w:cs="宋体"/>
                <w:sz w:val="21"/>
                <w:szCs w:val="21"/>
                <w:lang w:eastAsia="zh-CN"/>
              </w:rPr>
              <w:t>44,277,025.05</w:t>
            </w:r>
          </w:p>
        </w:tc>
      </w:tr>
      <w:tr w:rsidR="00212974">
        <w:tc>
          <w:tcPr>
            <w:tcW w:w="1240"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募集期间基金管理人运用固有资金认购本基金情况</w:t>
            </w:r>
          </w:p>
        </w:tc>
        <w:tc>
          <w:tcPr>
            <w:tcW w:w="125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认购的基金份额（单位：</w:t>
            </w:r>
            <w:r>
              <w:rPr>
                <w:rFonts w:ascii="宋体" w:eastAsia="宋体" w:hAnsi="宋体" w:cs="宋体"/>
                <w:sz w:val="21"/>
                <w:szCs w:val="21"/>
                <w:lang w:eastAsia="zh-CN"/>
              </w:rPr>
              <w:t xml:space="preserve"> </w:t>
            </w:r>
            <w:r>
              <w:rPr>
                <w:rFonts w:ascii="宋体" w:eastAsia="宋体" w:hAnsi="宋体" w:cs="宋体"/>
                <w:sz w:val="21"/>
                <w:szCs w:val="21"/>
                <w:lang w:eastAsia="zh-CN"/>
              </w:rPr>
              <w:t>份）</w:t>
            </w:r>
          </w:p>
        </w:tc>
        <w:tc>
          <w:tcPr>
            <w:tcW w:w="198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lang w:eastAsia="zh-CN"/>
              </w:rPr>
            </w:pPr>
            <w:r>
              <w:rPr>
                <w:rFonts w:ascii="宋体" w:eastAsia="宋体" w:hAnsi="宋体" w:cs="宋体" w:hint="eastAsia"/>
                <w:sz w:val="21"/>
                <w:szCs w:val="21"/>
                <w:lang w:eastAsia="zh-CN"/>
              </w:rPr>
              <w:t>10,000,500.00</w:t>
            </w:r>
          </w:p>
        </w:tc>
        <w:tc>
          <w:tcPr>
            <w:tcW w:w="210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lang w:eastAsia="zh-CN"/>
              </w:rPr>
            </w:pPr>
            <w:r>
              <w:rPr>
                <w:rFonts w:ascii="宋体" w:eastAsia="宋体" w:hAnsi="宋体" w:cs="宋体"/>
                <w:sz w:val="21"/>
                <w:szCs w:val="21"/>
                <w:lang w:eastAsia="zh-CN"/>
              </w:rPr>
              <w:t>-</w:t>
            </w:r>
          </w:p>
        </w:tc>
        <w:tc>
          <w:tcPr>
            <w:tcW w:w="216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lang w:eastAsia="zh-CN"/>
              </w:rPr>
            </w:pPr>
            <w:r>
              <w:rPr>
                <w:rFonts w:ascii="宋体" w:eastAsia="宋体" w:hAnsi="宋体" w:cs="宋体" w:hint="eastAsia"/>
                <w:sz w:val="21"/>
                <w:szCs w:val="21"/>
                <w:lang w:eastAsia="zh-CN"/>
              </w:rPr>
              <w:t>10,000,500.00</w:t>
            </w:r>
          </w:p>
        </w:tc>
      </w:tr>
      <w:tr w:rsidR="00212974">
        <w:tc>
          <w:tcPr>
            <w:tcW w:w="1240" w:type="dxa"/>
            <w:vMerge/>
            <w:tcBorders>
              <w:top w:val="single" w:sz="8" w:space="0" w:color="auto"/>
              <w:left w:val="single" w:sz="8" w:space="0" w:color="auto"/>
              <w:bottom w:val="single" w:sz="8" w:space="0" w:color="auto"/>
              <w:right w:val="single" w:sz="8" w:space="0" w:color="auto"/>
            </w:tcBorders>
            <w:vAlign w:val="center"/>
          </w:tcPr>
          <w:p w:rsidR="00212974" w:rsidRDefault="00212974">
            <w:pPr>
              <w:rPr>
                <w:rFonts w:ascii="宋体" w:eastAsia="宋体" w:hAnsi="宋体" w:cs="宋体"/>
                <w:sz w:val="21"/>
                <w:szCs w:val="21"/>
                <w:lang w:eastAsia="zh-CN"/>
              </w:rPr>
            </w:pPr>
          </w:p>
        </w:tc>
        <w:tc>
          <w:tcPr>
            <w:tcW w:w="125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利息结转的份额</w:t>
            </w:r>
          </w:p>
        </w:tc>
        <w:tc>
          <w:tcPr>
            <w:tcW w:w="198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rPr>
            </w:pPr>
            <w:r>
              <w:rPr>
                <w:rFonts w:ascii="宋体" w:eastAsia="宋体" w:hAnsi="宋体" w:cs="宋体"/>
                <w:sz w:val="21"/>
                <w:szCs w:val="21"/>
                <w:lang w:eastAsia="zh-CN"/>
              </w:rPr>
              <w:t>5,055.80</w:t>
            </w:r>
          </w:p>
        </w:tc>
        <w:tc>
          <w:tcPr>
            <w:tcW w:w="210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rPr>
            </w:pPr>
            <w:r>
              <w:rPr>
                <w:rFonts w:ascii="宋体" w:eastAsia="宋体" w:hAnsi="宋体" w:cs="宋体"/>
                <w:sz w:val="21"/>
                <w:szCs w:val="21"/>
                <w:lang w:eastAsia="zh-CN"/>
              </w:rPr>
              <w:t>-</w:t>
            </w:r>
          </w:p>
        </w:tc>
        <w:tc>
          <w:tcPr>
            <w:tcW w:w="216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rPr>
            </w:pPr>
            <w:r>
              <w:rPr>
                <w:rFonts w:ascii="宋体" w:eastAsia="宋体" w:hAnsi="宋体" w:cs="宋体"/>
                <w:sz w:val="21"/>
                <w:szCs w:val="21"/>
                <w:lang w:eastAsia="zh-CN"/>
              </w:rPr>
              <w:t>5,055.80</w:t>
            </w:r>
          </w:p>
        </w:tc>
      </w:tr>
      <w:tr w:rsidR="00212974">
        <w:tc>
          <w:tcPr>
            <w:tcW w:w="1240" w:type="dxa"/>
            <w:vMerge/>
            <w:tcBorders>
              <w:top w:val="single" w:sz="8" w:space="0" w:color="auto"/>
              <w:left w:val="single" w:sz="8" w:space="0" w:color="auto"/>
              <w:bottom w:val="single" w:sz="8" w:space="0" w:color="auto"/>
              <w:right w:val="single" w:sz="8" w:space="0" w:color="auto"/>
            </w:tcBorders>
            <w:vAlign w:val="center"/>
          </w:tcPr>
          <w:p w:rsidR="00212974" w:rsidRDefault="00212974">
            <w:pPr>
              <w:rPr>
                <w:rFonts w:ascii="宋体" w:eastAsia="宋体" w:hAnsi="宋体" w:cs="宋体"/>
                <w:sz w:val="21"/>
                <w:szCs w:val="21"/>
              </w:rPr>
            </w:pPr>
          </w:p>
        </w:tc>
        <w:tc>
          <w:tcPr>
            <w:tcW w:w="125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合计</w:t>
            </w:r>
          </w:p>
        </w:tc>
        <w:tc>
          <w:tcPr>
            <w:tcW w:w="198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10,005,555.80</w:t>
            </w:r>
          </w:p>
        </w:tc>
        <w:tc>
          <w:tcPr>
            <w:tcW w:w="210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rPr>
            </w:pPr>
            <w:r>
              <w:rPr>
                <w:rFonts w:ascii="宋体" w:eastAsia="宋体" w:hAnsi="宋体" w:cs="宋体"/>
                <w:sz w:val="21"/>
                <w:szCs w:val="21"/>
                <w:lang w:eastAsia="zh-CN"/>
              </w:rPr>
              <w:t>-</w:t>
            </w:r>
          </w:p>
        </w:tc>
        <w:tc>
          <w:tcPr>
            <w:tcW w:w="216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rPr>
            </w:pPr>
            <w:r>
              <w:rPr>
                <w:rFonts w:ascii="宋体" w:eastAsia="宋体" w:hAnsi="宋体" w:cs="宋体"/>
                <w:sz w:val="21"/>
                <w:szCs w:val="21"/>
                <w:lang w:eastAsia="zh-CN"/>
              </w:rPr>
              <w:t>10,005,555.80</w:t>
            </w:r>
          </w:p>
        </w:tc>
      </w:tr>
      <w:tr w:rsidR="00212974">
        <w:tc>
          <w:tcPr>
            <w:tcW w:w="1240" w:type="dxa"/>
            <w:vMerge/>
            <w:tcBorders>
              <w:top w:val="single" w:sz="8" w:space="0" w:color="auto"/>
              <w:left w:val="single" w:sz="8" w:space="0" w:color="auto"/>
              <w:bottom w:val="single" w:sz="8" w:space="0" w:color="auto"/>
              <w:right w:val="single" w:sz="8" w:space="0" w:color="auto"/>
            </w:tcBorders>
            <w:vAlign w:val="center"/>
          </w:tcPr>
          <w:p w:rsidR="00212974" w:rsidRDefault="00212974">
            <w:pPr>
              <w:rPr>
                <w:rFonts w:ascii="宋体" w:eastAsia="宋体" w:hAnsi="宋体" w:cs="宋体"/>
                <w:sz w:val="21"/>
                <w:szCs w:val="21"/>
              </w:rPr>
            </w:pPr>
          </w:p>
        </w:tc>
        <w:tc>
          <w:tcPr>
            <w:tcW w:w="125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占基金总份额比例</w:t>
            </w:r>
          </w:p>
        </w:tc>
        <w:tc>
          <w:tcPr>
            <w:tcW w:w="198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rPr>
            </w:pPr>
            <w:r>
              <w:rPr>
                <w:rFonts w:ascii="宋体" w:eastAsia="宋体" w:hAnsi="宋体" w:cs="宋体"/>
                <w:sz w:val="21"/>
                <w:szCs w:val="21"/>
                <w:lang w:eastAsia="zh-CN"/>
              </w:rPr>
              <w:t>75.8</w:t>
            </w:r>
            <w:r>
              <w:rPr>
                <w:rFonts w:ascii="宋体" w:eastAsia="宋体" w:hAnsi="宋体" w:cs="宋体" w:hint="eastAsia"/>
                <w:sz w:val="21"/>
                <w:szCs w:val="21"/>
                <w:lang w:eastAsia="zh-CN"/>
              </w:rPr>
              <w:t>9</w:t>
            </w:r>
            <w:r>
              <w:rPr>
                <w:rFonts w:ascii="宋体" w:eastAsia="宋体" w:hAnsi="宋体" w:cs="宋体"/>
                <w:sz w:val="21"/>
                <w:szCs w:val="21"/>
                <w:lang w:eastAsia="zh-CN"/>
              </w:rPr>
              <w:t>%</w:t>
            </w:r>
          </w:p>
        </w:tc>
        <w:tc>
          <w:tcPr>
            <w:tcW w:w="210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rPr>
            </w:pPr>
            <w:r>
              <w:rPr>
                <w:rFonts w:ascii="宋体" w:eastAsia="宋体" w:hAnsi="宋体" w:cs="宋体"/>
                <w:sz w:val="21"/>
                <w:szCs w:val="21"/>
                <w:lang w:eastAsia="zh-CN"/>
              </w:rPr>
              <w:t>-</w:t>
            </w:r>
          </w:p>
        </w:tc>
        <w:tc>
          <w:tcPr>
            <w:tcW w:w="216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rPr>
            </w:pPr>
            <w:r>
              <w:rPr>
                <w:rFonts w:ascii="宋体" w:eastAsia="宋体" w:hAnsi="宋体" w:cs="宋体"/>
                <w:sz w:val="21"/>
                <w:szCs w:val="21"/>
                <w:lang w:eastAsia="zh-CN"/>
              </w:rPr>
              <w:t>22.</w:t>
            </w:r>
            <w:r>
              <w:rPr>
                <w:rFonts w:ascii="宋体" w:eastAsia="宋体" w:hAnsi="宋体" w:cs="宋体" w:hint="eastAsia"/>
                <w:sz w:val="21"/>
                <w:szCs w:val="21"/>
                <w:lang w:eastAsia="zh-CN"/>
              </w:rPr>
              <w:t>60</w:t>
            </w:r>
            <w:r>
              <w:rPr>
                <w:rFonts w:ascii="宋体" w:eastAsia="宋体" w:hAnsi="宋体" w:cs="宋体"/>
                <w:sz w:val="21"/>
                <w:szCs w:val="21"/>
                <w:lang w:eastAsia="zh-CN"/>
              </w:rPr>
              <w:t>%</w:t>
            </w:r>
          </w:p>
        </w:tc>
      </w:tr>
      <w:tr w:rsidR="00212974">
        <w:tc>
          <w:tcPr>
            <w:tcW w:w="1240" w:type="dxa"/>
            <w:vMerge/>
            <w:tcBorders>
              <w:top w:val="single" w:sz="8" w:space="0" w:color="auto"/>
              <w:left w:val="single" w:sz="8" w:space="0" w:color="auto"/>
              <w:bottom w:val="single" w:sz="8" w:space="0" w:color="auto"/>
              <w:right w:val="single" w:sz="8" w:space="0" w:color="auto"/>
            </w:tcBorders>
            <w:vAlign w:val="center"/>
          </w:tcPr>
          <w:p w:rsidR="00212974" w:rsidRDefault="00212974">
            <w:pPr>
              <w:rPr>
                <w:rFonts w:ascii="宋体" w:eastAsia="宋体" w:hAnsi="宋体" w:cs="宋体"/>
                <w:sz w:val="21"/>
                <w:szCs w:val="21"/>
              </w:rPr>
            </w:pPr>
          </w:p>
        </w:tc>
        <w:tc>
          <w:tcPr>
            <w:tcW w:w="125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其他需要说明的事项</w:t>
            </w:r>
          </w:p>
        </w:tc>
        <w:tc>
          <w:tcPr>
            <w:tcW w:w="6252"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基金管理人</w:t>
            </w:r>
            <w:r>
              <w:rPr>
                <w:rFonts w:ascii="宋体" w:eastAsia="宋体" w:hAnsi="宋体" w:cs="宋体"/>
                <w:sz w:val="21"/>
                <w:szCs w:val="21"/>
                <w:lang w:eastAsia="zh-CN"/>
              </w:rPr>
              <w:t>2026</w:t>
            </w:r>
            <w:r>
              <w:rPr>
                <w:rFonts w:ascii="宋体" w:eastAsia="宋体" w:hAnsi="宋体" w:cs="宋体"/>
                <w:sz w:val="21"/>
                <w:szCs w:val="21"/>
                <w:lang w:eastAsia="zh-CN"/>
              </w:rPr>
              <w:t>年</w:t>
            </w:r>
            <w:r>
              <w:rPr>
                <w:rFonts w:ascii="宋体" w:eastAsia="宋体" w:hAnsi="宋体" w:cs="宋体" w:hint="eastAsia"/>
                <w:sz w:val="21"/>
                <w:szCs w:val="21"/>
                <w:lang w:eastAsia="zh-CN"/>
              </w:rPr>
              <w:t>0</w:t>
            </w:r>
            <w:r>
              <w:rPr>
                <w:rFonts w:ascii="宋体" w:eastAsia="宋体" w:hAnsi="宋体" w:cs="宋体"/>
                <w:sz w:val="21"/>
                <w:szCs w:val="21"/>
                <w:lang w:eastAsia="zh-CN"/>
              </w:rPr>
              <w:t>1</w:t>
            </w:r>
            <w:r>
              <w:rPr>
                <w:rFonts w:ascii="宋体" w:eastAsia="宋体" w:hAnsi="宋体" w:cs="宋体"/>
                <w:sz w:val="21"/>
                <w:szCs w:val="21"/>
                <w:lang w:eastAsia="zh-CN"/>
              </w:rPr>
              <w:t>月</w:t>
            </w:r>
            <w:r>
              <w:rPr>
                <w:rFonts w:ascii="宋体" w:eastAsia="宋体" w:hAnsi="宋体" w:cs="宋体"/>
                <w:sz w:val="21"/>
                <w:szCs w:val="21"/>
                <w:lang w:eastAsia="zh-CN"/>
              </w:rPr>
              <w:t>26</w:t>
            </w:r>
            <w:r>
              <w:rPr>
                <w:rFonts w:ascii="宋体" w:eastAsia="宋体" w:hAnsi="宋体" w:cs="宋体"/>
                <w:sz w:val="21"/>
                <w:szCs w:val="21"/>
                <w:lang w:eastAsia="zh-CN"/>
              </w:rPr>
              <w:t>日</w:t>
            </w:r>
            <w:r>
              <w:rPr>
                <w:rFonts w:ascii="宋体" w:eastAsia="宋体" w:hAnsi="宋体" w:cs="宋体"/>
                <w:sz w:val="21"/>
                <w:szCs w:val="21"/>
                <w:lang w:eastAsia="zh-CN"/>
              </w:rPr>
              <w:t>认购</w:t>
            </w:r>
            <w:r>
              <w:rPr>
                <w:rFonts w:ascii="宋体" w:eastAsia="宋体" w:hAnsi="宋体" w:cs="宋体" w:hint="eastAsia"/>
                <w:sz w:val="21"/>
                <w:szCs w:val="21"/>
                <w:lang w:eastAsia="zh-CN"/>
              </w:rPr>
              <w:t>鹏华创业板新能源交易型开放式指数证券投资基金发起式联接基金</w:t>
            </w:r>
            <w:r>
              <w:rPr>
                <w:rFonts w:ascii="宋体" w:eastAsia="宋体" w:hAnsi="宋体" w:cs="宋体"/>
                <w:sz w:val="21"/>
                <w:szCs w:val="21"/>
                <w:lang w:eastAsia="zh-CN"/>
              </w:rPr>
              <w:t>，认购费率为每笔</w:t>
            </w:r>
            <w:r>
              <w:rPr>
                <w:rFonts w:ascii="宋体" w:eastAsia="宋体" w:hAnsi="宋体" w:cs="宋体"/>
                <w:sz w:val="21"/>
                <w:szCs w:val="21"/>
                <w:lang w:eastAsia="zh-CN"/>
              </w:rPr>
              <w:t>0</w:t>
            </w:r>
            <w:r>
              <w:rPr>
                <w:rFonts w:ascii="宋体" w:eastAsia="宋体" w:hAnsi="宋体" w:cs="宋体"/>
                <w:sz w:val="21"/>
                <w:szCs w:val="21"/>
                <w:lang w:eastAsia="zh-CN"/>
              </w:rPr>
              <w:t>元。基金管理人固有资金作为本基金的发起资金，自本基金基金合同生效之日起，认购的基金份额持有期限不少于</w:t>
            </w:r>
            <w:r>
              <w:rPr>
                <w:rFonts w:ascii="宋体" w:eastAsia="宋体" w:hAnsi="宋体" w:cs="宋体"/>
                <w:sz w:val="21"/>
                <w:szCs w:val="21"/>
                <w:lang w:eastAsia="zh-CN"/>
              </w:rPr>
              <w:t>3</w:t>
            </w:r>
            <w:bookmarkStart w:id="0" w:name="_GoBack"/>
            <w:bookmarkEnd w:id="0"/>
            <w:r>
              <w:rPr>
                <w:rFonts w:ascii="宋体" w:eastAsia="宋体" w:hAnsi="宋体" w:cs="宋体"/>
                <w:sz w:val="21"/>
                <w:szCs w:val="21"/>
                <w:lang w:eastAsia="zh-CN"/>
              </w:rPr>
              <w:t>年。</w:t>
            </w:r>
          </w:p>
        </w:tc>
      </w:tr>
      <w:tr w:rsidR="00212974">
        <w:tc>
          <w:tcPr>
            <w:tcW w:w="1240"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募集期间基金管理人的从业人员认购本基金情况</w:t>
            </w:r>
          </w:p>
        </w:tc>
        <w:tc>
          <w:tcPr>
            <w:tcW w:w="125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认购的基金份额（单位：</w:t>
            </w:r>
            <w:r>
              <w:rPr>
                <w:rFonts w:ascii="宋体" w:eastAsia="宋体" w:hAnsi="宋体" w:cs="宋体"/>
                <w:sz w:val="21"/>
                <w:szCs w:val="21"/>
                <w:lang w:eastAsia="zh-CN"/>
              </w:rPr>
              <w:t xml:space="preserve"> </w:t>
            </w:r>
            <w:r>
              <w:rPr>
                <w:rFonts w:ascii="宋体" w:eastAsia="宋体" w:hAnsi="宋体" w:cs="宋体"/>
                <w:sz w:val="21"/>
                <w:szCs w:val="21"/>
                <w:lang w:eastAsia="zh-CN"/>
              </w:rPr>
              <w:t>份）</w:t>
            </w:r>
          </w:p>
        </w:tc>
        <w:tc>
          <w:tcPr>
            <w:tcW w:w="198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lang w:eastAsia="zh-CN"/>
              </w:rPr>
            </w:pPr>
            <w:r>
              <w:rPr>
                <w:rFonts w:ascii="宋体" w:eastAsia="宋体" w:hAnsi="宋体" w:cs="宋体"/>
                <w:sz w:val="21"/>
                <w:szCs w:val="21"/>
                <w:lang w:eastAsia="zh-CN"/>
              </w:rPr>
              <w:t>20,011.66</w:t>
            </w:r>
          </w:p>
        </w:tc>
        <w:tc>
          <w:tcPr>
            <w:tcW w:w="210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lang w:eastAsia="zh-CN"/>
              </w:rPr>
            </w:pPr>
            <w:r>
              <w:rPr>
                <w:rFonts w:ascii="宋体" w:eastAsia="宋体" w:hAnsi="宋体" w:cs="宋体"/>
                <w:sz w:val="21"/>
                <w:szCs w:val="21"/>
                <w:lang w:eastAsia="zh-CN"/>
              </w:rPr>
              <w:t>-</w:t>
            </w:r>
          </w:p>
        </w:tc>
        <w:tc>
          <w:tcPr>
            <w:tcW w:w="216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lang w:eastAsia="zh-CN"/>
              </w:rPr>
            </w:pPr>
            <w:r>
              <w:rPr>
                <w:rFonts w:ascii="宋体" w:eastAsia="宋体" w:hAnsi="宋体" w:cs="宋体"/>
                <w:sz w:val="21"/>
                <w:szCs w:val="21"/>
                <w:lang w:eastAsia="zh-CN"/>
              </w:rPr>
              <w:t>20,011.66</w:t>
            </w:r>
          </w:p>
        </w:tc>
      </w:tr>
      <w:tr w:rsidR="00212974">
        <w:tc>
          <w:tcPr>
            <w:tcW w:w="1240" w:type="dxa"/>
            <w:vMerge/>
            <w:tcBorders>
              <w:top w:val="single" w:sz="8" w:space="0" w:color="auto"/>
              <w:left w:val="single" w:sz="8" w:space="0" w:color="auto"/>
              <w:bottom w:val="single" w:sz="8" w:space="0" w:color="auto"/>
              <w:right w:val="single" w:sz="8" w:space="0" w:color="auto"/>
            </w:tcBorders>
            <w:vAlign w:val="center"/>
          </w:tcPr>
          <w:p w:rsidR="00212974" w:rsidRDefault="00212974">
            <w:pPr>
              <w:rPr>
                <w:rFonts w:ascii="宋体" w:eastAsia="宋体" w:hAnsi="宋体" w:cs="宋体"/>
                <w:sz w:val="21"/>
                <w:szCs w:val="21"/>
                <w:lang w:eastAsia="zh-CN"/>
              </w:rPr>
            </w:pPr>
          </w:p>
        </w:tc>
        <w:tc>
          <w:tcPr>
            <w:tcW w:w="125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占基金总份额比例</w:t>
            </w:r>
          </w:p>
        </w:tc>
        <w:tc>
          <w:tcPr>
            <w:tcW w:w="198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rPr>
            </w:pPr>
            <w:r>
              <w:rPr>
                <w:rFonts w:ascii="宋体" w:eastAsia="宋体" w:hAnsi="宋体" w:cs="宋体"/>
                <w:sz w:val="21"/>
                <w:szCs w:val="21"/>
                <w:lang w:eastAsia="zh-CN"/>
              </w:rPr>
              <w:t>0.15%</w:t>
            </w:r>
          </w:p>
        </w:tc>
        <w:tc>
          <w:tcPr>
            <w:tcW w:w="210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rPr>
            </w:pPr>
            <w:r>
              <w:rPr>
                <w:rFonts w:ascii="宋体" w:eastAsia="宋体" w:hAnsi="宋体" w:cs="宋体"/>
                <w:sz w:val="21"/>
                <w:szCs w:val="21"/>
                <w:lang w:eastAsia="zh-CN"/>
              </w:rPr>
              <w:t>-</w:t>
            </w:r>
          </w:p>
        </w:tc>
        <w:tc>
          <w:tcPr>
            <w:tcW w:w="216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spacing w:line="360" w:lineRule="auto"/>
              <w:jc w:val="right"/>
              <w:rPr>
                <w:rFonts w:ascii="宋体" w:eastAsia="宋体" w:hAnsi="宋体" w:cs="宋体"/>
                <w:sz w:val="21"/>
                <w:szCs w:val="21"/>
              </w:rPr>
            </w:pPr>
            <w:r>
              <w:rPr>
                <w:rFonts w:ascii="宋体" w:eastAsia="宋体" w:hAnsi="宋体" w:cs="宋体"/>
                <w:sz w:val="21"/>
                <w:szCs w:val="21"/>
                <w:lang w:eastAsia="zh-CN"/>
              </w:rPr>
              <w:t>0.0</w:t>
            </w:r>
            <w:r>
              <w:rPr>
                <w:rFonts w:ascii="宋体" w:eastAsia="宋体" w:hAnsi="宋体" w:cs="宋体" w:hint="eastAsia"/>
                <w:sz w:val="21"/>
                <w:szCs w:val="21"/>
                <w:lang w:eastAsia="zh-CN"/>
              </w:rPr>
              <w:t>5</w:t>
            </w:r>
            <w:r>
              <w:rPr>
                <w:rFonts w:ascii="宋体" w:eastAsia="宋体" w:hAnsi="宋体" w:cs="宋体"/>
                <w:sz w:val="21"/>
                <w:szCs w:val="21"/>
                <w:lang w:eastAsia="zh-CN"/>
              </w:rPr>
              <w:t>%</w:t>
            </w:r>
          </w:p>
        </w:tc>
      </w:tr>
      <w:tr w:rsidR="00212974">
        <w:tc>
          <w:tcPr>
            <w:tcW w:w="2499"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募集期限届满基金是否符合法律法规规定的办理基金备案手续的条件</w:t>
            </w:r>
          </w:p>
        </w:tc>
        <w:tc>
          <w:tcPr>
            <w:tcW w:w="6252"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是</w:t>
            </w:r>
          </w:p>
        </w:tc>
      </w:tr>
      <w:tr w:rsidR="00212974">
        <w:tc>
          <w:tcPr>
            <w:tcW w:w="2499"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lang w:eastAsia="zh-CN"/>
              </w:rPr>
            </w:pPr>
            <w:r>
              <w:rPr>
                <w:rFonts w:ascii="宋体" w:eastAsia="宋体" w:hAnsi="宋体" w:cs="宋体"/>
                <w:sz w:val="21"/>
                <w:szCs w:val="21"/>
                <w:lang w:eastAsia="zh-CN"/>
              </w:rPr>
              <w:t>向中国证监会办理基金备案手续获得书面确认的日期</w:t>
            </w:r>
          </w:p>
        </w:tc>
        <w:tc>
          <w:tcPr>
            <w:tcW w:w="6252"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212974" w:rsidRDefault="00405BA7">
            <w:pPr>
              <w:jc w:val="both"/>
              <w:rPr>
                <w:rFonts w:ascii="宋体" w:eastAsia="宋体" w:hAnsi="宋体" w:cs="宋体"/>
                <w:sz w:val="21"/>
                <w:szCs w:val="21"/>
              </w:rPr>
            </w:pPr>
            <w:r>
              <w:rPr>
                <w:rFonts w:ascii="宋体" w:eastAsia="宋体" w:hAnsi="宋体" w:cs="宋体"/>
                <w:sz w:val="21"/>
                <w:szCs w:val="21"/>
                <w:lang w:eastAsia="zh-CN"/>
              </w:rPr>
              <w:t>2026</w:t>
            </w:r>
            <w:r>
              <w:rPr>
                <w:rFonts w:ascii="宋体" w:eastAsia="宋体" w:hAnsi="宋体" w:cs="宋体"/>
                <w:sz w:val="21"/>
                <w:szCs w:val="21"/>
                <w:lang w:eastAsia="zh-CN"/>
              </w:rPr>
              <w:t>年</w:t>
            </w:r>
            <w:r>
              <w:rPr>
                <w:rFonts w:ascii="宋体" w:eastAsia="宋体" w:hAnsi="宋体" w:cs="宋体"/>
                <w:sz w:val="21"/>
                <w:szCs w:val="21"/>
                <w:lang w:eastAsia="zh-CN"/>
              </w:rPr>
              <w:t>02</w:t>
            </w:r>
            <w:r>
              <w:rPr>
                <w:rFonts w:ascii="宋体" w:eastAsia="宋体" w:hAnsi="宋体" w:cs="宋体"/>
                <w:sz w:val="21"/>
                <w:szCs w:val="21"/>
                <w:lang w:eastAsia="zh-CN"/>
              </w:rPr>
              <w:t>月</w:t>
            </w:r>
            <w:r>
              <w:rPr>
                <w:rFonts w:ascii="宋体" w:eastAsia="宋体" w:hAnsi="宋体" w:cs="宋体"/>
                <w:sz w:val="21"/>
                <w:szCs w:val="21"/>
                <w:lang w:eastAsia="zh-CN"/>
              </w:rPr>
              <w:t>10</w:t>
            </w:r>
            <w:r>
              <w:rPr>
                <w:rFonts w:ascii="宋体" w:eastAsia="宋体" w:hAnsi="宋体" w:cs="宋体"/>
                <w:sz w:val="21"/>
                <w:szCs w:val="21"/>
                <w:lang w:eastAsia="zh-CN"/>
              </w:rPr>
              <w:t>日</w:t>
            </w:r>
          </w:p>
        </w:tc>
      </w:tr>
    </w:tbl>
    <w:p w:rsidR="00212974" w:rsidRDefault="00405BA7">
      <w:pPr>
        <w:spacing w:line="360" w:lineRule="auto"/>
        <w:jc w:val="both"/>
        <w:rPr>
          <w:sz w:val="21"/>
          <w:szCs w:val="21"/>
          <w:lang w:eastAsia="zh-CN"/>
        </w:rPr>
      </w:pPr>
      <w:r>
        <w:rPr>
          <w:rFonts w:ascii="宋体" w:eastAsia="宋体" w:hAnsi="宋体" w:cs="宋体"/>
          <w:sz w:val="21"/>
          <w:szCs w:val="21"/>
          <w:lang w:eastAsia="zh-CN"/>
        </w:rPr>
        <w:t>注：</w:t>
      </w:r>
      <w:r>
        <w:rPr>
          <w:rFonts w:ascii="宋体" w:eastAsia="宋体" w:hAnsi="宋体" w:cs="宋体"/>
          <w:sz w:val="21"/>
          <w:szCs w:val="21"/>
          <w:lang w:eastAsia="zh-CN"/>
        </w:rPr>
        <w:t>(1)</w:t>
      </w:r>
      <w:r>
        <w:rPr>
          <w:rFonts w:ascii="宋体" w:eastAsia="宋体" w:hAnsi="宋体" w:cs="宋体"/>
          <w:sz w:val="21"/>
          <w:szCs w:val="21"/>
          <w:lang w:eastAsia="zh-CN"/>
        </w:rPr>
        <w:t>按照有关法律规定，本次基金募集期间所发生的律师费、会计师费、信息披露费等费用由基金管理人承担，不从基金财产中列支。</w:t>
      </w:r>
    </w:p>
    <w:p w:rsidR="00212974" w:rsidRDefault="00405BA7">
      <w:pPr>
        <w:spacing w:line="360" w:lineRule="auto"/>
        <w:jc w:val="both"/>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本公司高级管理人员、基金投资和研究部门负责人持有本基金基金份额总量的数量区间为</w:t>
      </w:r>
      <w:r>
        <w:rPr>
          <w:rFonts w:ascii="宋体" w:eastAsia="宋体" w:hAnsi="宋体" w:cs="宋体"/>
          <w:sz w:val="21"/>
          <w:szCs w:val="21"/>
          <w:lang w:eastAsia="zh-CN"/>
        </w:rPr>
        <w:t>0</w:t>
      </w:r>
      <w:r>
        <w:rPr>
          <w:rFonts w:ascii="宋体" w:eastAsia="宋体" w:hAnsi="宋体" w:cs="宋体"/>
          <w:sz w:val="21"/>
          <w:szCs w:val="21"/>
          <w:lang w:eastAsia="zh-CN"/>
        </w:rPr>
        <w:t>。</w:t>
      </w:r>
    </w:p>
    <w:p w:rsidR="00212974" w:rsidRDefault="00405BA7">
      <w:pPr>
        <w:spacing w:line="360" w:lineRule="auto"/>
        <w:jc w:val="both"/>
        <w:rPr>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本基金基金经理持有本基金基金份额总量的数量区间为</w:t>
      </w:r>
      <w:r>
        <w:rPr>
          <w:rFonts w:ascii="宋体" w:eastAsia="宋体" w:hAnsi="宋体" w:cs="宋体"/>
          <w:sz w:val="21"/>
          <w:szCs w:val="21"/>
          <w:lang w:eastAsia="zh-CN"/>
        </w:rPr>
        <w:t>0</w:t>
      </w:r>
      <w:r>
        <w:rPr>
          <w:rFonts w:ascii="宋体" w:eastAsia="宋体" w:hAnsi="宋体" w:cs="宋体"/>
          <w:sz w:val="21"/>
          <w:szCs w:val="21"/>
          <w:lang w:eastAsia="zh-CN"/>
        </w:rPr>
        <w:t>。</w:t>
      </w:r>
    </w:p>
    <w:p w:rsidR="00212974" w:rsidRDefault="00405BA7">
      <w:pPr>
        <w:spacing w:line="360" w:lineRule="auto"/>
        <w:ind w:left="454" w:hanging="454"/>
        <w:jc w:val="both"/>
        <w:rPr>
          <w:rFonts w:ascii="宋体" w:eastAsia="宋体" w:hAnsi="宋体" w:cs="宋体"/>
          <w:b/>
          <w:bCs/>
          <w:lang w:eastAsia="zh-CN"/>
        </w:rPr>
      </w:pPr>
      <w:r>
        <w:rPr>
          <w:rFonts w:ascii="Cambria" w:eastAsia="Cambria" w:hAnsi="Cambria" w:cs="Cambria"/>
          <w:b/>
          <w:bCs/>
          <w:lang w:eastAsia="zh-CN"/>
        </w:rPr>
        <w:t>3.</w:t>
      </w:r>
      <w:r>
        <w:rPr>
          <w:b/>
          <w:bCs/>
          <w:sz w:val="14"/>
          <w:szCs w:val="14"/>
          <w:lang w:eastAsia="zh-CN"/>
        </w:rPr>
        <w:t>  </w:t>
      </w:r>
      <w:r>
        <w:rPr>
          <w:rFonts w:ascii="宋体" w:eastAsia="宋体" w:hAnsi="宋体" w:cs="宋体"/>
          <w:b/>
          <w:bCs/>
          <w:lang w:eastAsia="zh-CN"/>
        </w:rPr>
        <w:t>发起式基金发起资金持有份额情况</w:t>
      </w:r>
    </w:p>
    <w:tbl>
      <w:tblPr>
        <w:tblW w:w="8491"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300"/>
        <w:gridCol w:w="1581"/>
        <w:gridCol w:w="1392"/>
        <w:gridCol w:w="1581"/>
        <w:gridCol w:w="1404"/>
        <w:gridCol w:w="1233"/>
      </w:tblGrid>
      <w:tr w:rsidR="00212974">
        <w:trPr>
          <w:jc w:val="center"/>
        </w:trPr>
        <w:tc>
          <w:tcPr>
            <w:tcW w:w="1300" w:type="dxa"/>
            <w:tcBorders>
              <w:bottom w:val="single" w:sz="6" w:space="0" w:color="auto"/>
              <w:right w:val="single" w:sz="6" w:space="0" w:color="auto"/>
            </w:tcBorders>
            <w:tcMar>
              <w:top w:w="8" w:type="dxa"/>
              <w:left w:w="108" w:type="dxa"/>
              <w:bottom w:w="8" w:type="dxa"/>
              <w:right w:w="108" w:type="dxa"/>
            </w:tcMar>
            <w:vAlign w:val="center"/>
          </w:tcPr>
          <w:p w:rsidR="00212974" w:rsidRDefault="00405BA7">
            <w:pPr>
              <w:jc w:val="center"/>
              <w:rPr>
                <w:rFonts w:ascii="宋体" w:eastAsia="宋体" w:hAnsi="宋体" w:cs="宋体"/>
                <w:sz w:val="21"/>
                <w:szCs w:val="21"/>
              </w:rPr>
            </w:pPr>
            <w:r>
              <w:rPr>
                <w:rFonts w:ascii="宋体" w:eastAsia="宋体" w:hAnsi="宋体" w:cs="宋体" w:hint="eastAsia"/>
                <w:sz w:val="21"/>
                <w:szCs w:val="21"/>
                <w:lang w:eastAsia="zh-CN"/>
              </w:rPr>
              <w:t>项目</w:t>
            </w:r>
          </w:p>
        </w:tc>
        <w:tc>
          <w:tcPr>
            <w:tcW w:w="1581" w:type="dxa"/>
            <w:tcBorders>
              <w:left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jc w:val="center"/>
              <w:rPr>
                <w:rFonts w:ascii="宋体" w:eastAsia="宋体" w:hAnsi="宋体" w:cs="宋体"/>
                <w:sz w:val="21"/>
                <w:szCs w:val="21"/>
              </w:rPr>
            </w:pPr>
            <w:r>
              <w:rPr>
                <w:rFonts w:ascii="宋体" w:eastAsia="宋体" w:hAnsi="宋体" w:cs="宋体" w:hint="eastAsia"/>
                <w:sz w:val="21"/>
                <w:szCs w:val="21"/>
                <w:lang w:eastAsia="zh-CN"/>
              </w:rPr>
              <w:t>持有份额总数</w:t>
            </w:r>
          </w:p>
        </w:tc>
        <w:tc>
          <w:tcPr>
            <w:tcW w:w="1392" w:type="dxa"/>
            <w:tcBorders>
              <w:left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jc w:val="center"/>
              <w:rPr>
                <w:rFonts w:ascii="宋体" w:eastAsia="宋体" w:hAnsi="宋体" w:cs="宋体"/>
                <w:sz w:val="21"/>
                <w:szCs w:val="21"/>
                <w:lang w:eastAsia="zh-CN"/>
              </w:rPr>
            </w:pPr>
            <w:r>
              <w:rPr>
                <w:rFonts w:ascii="宋体" w:eastAsia="宋体" w:hAnsi="宋体" w:cs="宋体" w:hint="eastAsia"/>
                <w:sz w:val="21"/>
                <w:szCs w:val="21"/>
                <w:lang w:eastAsia="zh-CN"/>
              </w:rPr>
              <w:t>持有份额占基金总份额比例</w:t>
            </w:r>
          </w:p>
        </w:tc>
        <w:tc>
          <w:tcPr>
            <w:tcW w:w="1581" w:type="dxa"/>
            <w:tcBorders>
              <w:left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jc w:val="center"/>
              <w:rPr>
                <w:rFonts w:ascii="宋体" w:eastAsia="宋体" w:hAnsi="宋体" w:cs="宋体"/>
                <w:sz w:val="21"/>
                <w:szCs w:val="21"/>
              </w:rPr>
            </w:pPr>
            <w:r>
              <w:rPr>
                <w:rFonts w:ascii="宋体" w:eastAsia="宋体" w:hAnsi="宋体" w:cs="宋体" w:hint="eastAsia"/>
                <w:sz w:val="21"/>
                <w:szCs w:val="21"/>
                <w:lang w:eastAsia="zh-CN"/>
              </w:rPr>
              <w:t>发起份额总数</w:t>
            </w:r>
          </w:p>
        </w:tc>
        <w:tc>
          <w:tcPr>
            <w:tcW w:w="1404" w:type="dxa"/>
            <w:tcBorders>
              <w:left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jc w:val="center"/>
              <w:rPr>
                <w:rFonts w:ascii="宋体" w:eastAsia="宋体" w:hAnsi="宋体" w:cs="宋体"/>
                <w:sz w:val="21"/>
                <w:szCs w:val="21"/>
                <w:lang w:eastAsia="zh-CN"/>
              </w:rPr>
            </w:pPr>
            <w:r>
              <w:rPr>
                <w:rFonts w:ascii="宋体" w:eastAsia="宋体" w:hAnsi="宋体" w:cs="宋体" w:hint="eastAsia"/>
                <w:sz w:val="21"/>
                <w:szCs w:val="21"/>
                <w:lang w:eastAsia="zh-CN"/>
              </w:rPr>
              <w:t>发起份额占基金总份额比例</w:t>
            </w:r>
          </w:p>
        </w:tc>
        <w:tc>
          <w:tcPr>
            <w:tcW w:w="1233" w:type="dxa"/>
            <w:tcBorders>
              <w:left w:val="single" w:sz="6" w:space="0" w:color="auto"/>
              <w:bottom w:val="single" w:sz="6" w:space="0" w:color="auto"/>
            </w:tcBorders>
            <w:tcMar>
              <w:top w:w="8" w:type="dxa"/>
              <w:left w:w="108" w:type="dxa"/>
              <w:bottom w:w="8" w:type="dxa"/>
              <w:right w:w="108" w:type="dxa"/>
            </w:tcMar>
            <w:vAlign w:val="center"/>
          </w:tcPr>
          <w:p w:rsidR="00212974" w:rsidRDefault="00405BA7">
            <w:pPr>
              <w:jc w:val="center"/>
              <w:rPr>
                <w:rFonts w:ascii="宋体" w:eastAsia="宋体" w:hAnsi="宋体" w:cs="宋体"/>
                <w:sz w:val="21"/>
                <w:szCs w:val="21"/>
                <w:lang w:eastAsia="zh-CN"/>
              </w:rPr>
            </w:pPr>
            <w:r>
              <w:rPr>
                <w:rFonts w:ascii="宋体" w:eastAsia="宋体" w:hAnsi="宋体" w:cs="宋体" w:hint="eastAsia"/>
                <w:sz w:val="21"/>
                <w:szCs w:val="21"/>
                <w:lang w:eastAsia="zh-CN"/>
              </w:rPr>
              <w:t>发起份额承诺持有期限</w:t>
            </w:r>
          </w:p>
        </w:tc>
      </w:tr>
      <w:tr w:rsidR="00212974">
        <w:trPr>
          <w:jc w:val="center"/>
        </w:trPr>
        <w:tc>
          <w:tcPr>
            <w:tcW w:w="1300" w:type="dxa"/>
            <w:tcBorders>
              <w:top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jc w:val="center"/>
              <w:rPr>
                <w:rFonts w:ascii="宋体" w:eastAsia="宋体" w:hAnsi="宋体" w:cs="宋体"/>
                <w:sz w:val="21"/>
                <w:szCs w:val="21"/>
              </w:rPr>
            </w:pPr>
            <w:r>
              <w:rPr>
                <w:rFonts w:ascii="宋体" w:eastAsia="宋体" w:hAnsi="宋体" w:cs="宋体" w:hint="eastAsia"/>
                <w:sz w:val="21"/>
                <w:szCs w:val="21"/>
                <w:lang w:eastAsia="zh-CN"/>
              </w:rPr>
              <w:t>基金管理人固有资金</w:t>
            </w:r>
          </w:p>
        </w:tc>
        <w:tc>
          <w:tcPr>
            <w:tcW w:w="1581"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10,005,555.80</w:t>
            </w:r>
          </w:p>
        </w:tc>
        <w:tc>
          <w:tcPr>
            <w:tcW w:w="1392"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22.60%</w:t>
            </w:r>
          </w:p>
        </w:tc>
        <w:tc>
          <w:tcPr>
            <w:tcW w:w="1581" w:type="dxa"/>
            <w:tcBorders>
              <w:top w:val="single" w:sz="6" w:space="0" w:color="auto"/>
              <w:left w:val="single" w:sz="6" w:space="0" w:color="auto"/>
              <w:bottom w:val="single" w:sz="6" w:space="0" w:color="auto"/>
              <w:right w:val="single" w:sz="6" w:space="0" w:color="auto"/>
            </w:tcBorders>
            <w:shd w:val="clear" w:color="auto" w:fill="auto"/>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10,005,555.80</w:t>
            </w:r>
          </w:p>
        </w:tc>
        <w:tc>
          <w:tcPr>
            <w:tcW w:w="1404" w:type="dxa"/>
            <w:tcBorders>
              <w:top w:val="single" w:sz="6" w:space="0" w:color="auto"/>
              <w:left w:val="single" w:sz="6" w:space="0" w:color="auto"/>
              <w:bottom w:val="single" w:sz="6" w:space="0" w:color="auto"/>
              <w:right w:val="single" w:sz="6" w:space="0" w:color="auto"/>
            </w:tcBorders>
            <w:shd w:val="clear" w:color="auto" w:fill="auto"/>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22.60%</w:t>
            </w:r>
          </w:p>
        </w:tc>
        <w:tc>
          <w:tcPr>
            <w:tcW w:w="1233" w:type="dxa"/>
            <w:tcBorders>
              <w:top w:val="single" w:sz="6" w:space="0" w:color="auto"/>
              <w:left w:val="single" w:sz="6" w:space="0" w:color="auto"/>
              <w:bottom w:val="single" w:sz="6" w:space="0" w:color="auto"/>
            </w:tcBorders>
            <w:tcMar>
              <w:top w:w="8" w:type="dxa"/>
              <w:left w:w="108" w:type="dxa"/>
              <w:bottom w:w="8" w:type="dxa"/>
              <w:right w:w="108" w:type="dxa"/>
            </w:tcMar>
            <w:vAlign w:val="center"/>
          </w:tcPr>
          <w:p w:rsidR="00212974" w:rsidRDefault="00405BA7">
            <w:pPr>
              <w:jc w:val="center"/>
              <w:rPr>
                <w:rFonts w:ascii="宋体" w:eastAsia="宋体" w:hAnsi="宋体" w:cs="宋体"/>
                <w:sz w:val="21"/>
                <w:szCs w:val="21"/>
              </w:rPr>
            </w:pPr>
            <w:r>
              <w:rPr>
                <w:rFonts w:ascii="宋体" w:eastAsia="宋体" w:hAnsi="宋体" w:cs="宋体" w:hint="eastAsia"/>
                <w:sz w:val="21"/>
                <w:szCs w:val="21"/>
                <w:lang w:eastAsia="zh-CN"/>
              </w:rPr>
              <w:t>自基金合同生效之日起不少于</w:t>
            </w:r>
            <w:r>
              <w:rPr>
                <w:rFonts w:ascii="宋体" w:eastAsia="宋体" w:hAnsi="宋体" w:cs="宋体" w:hint="eastAsia"/>
                <w:sz w:val="21"/>
                <w:szCs w:val="21"/>
                <w:lang w:eastAsia="zh-CN"/>
              </w:rPr>
              <w:t>3</w:t>
            </w:r>
            <w:r>
              <w:rPr>
                <w:rFonts w:ascii="宋体" w:eastAsia="宋体" w:hAnsi="宋体" w:cs="宋体" w:hint="eastAsia"/>
                <w:sz w:val="21"/>
                <w:szCs w:val="21"/>
                <w:lang w:eastAsia="zh-CN"/>
              </w:rPr>
              <w:t>年</w:t>
            </w:r>
          </w:p>
        </w:tc>
      </w:tr>
      <w:tr w:rsidR="00212974">
        <w:trPr>
          <w:jc w:val="center"/>
        </w:trPr>
        <w:tc>
          <w:tcPr>
            <w:tcW w:w="1300" w:type="dxa"/>
            <w:tcBorders>
              <w:top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jc w:val="center"/>
              <w:rPr>
                <w:rFonts w:ascii="宋体" w:eastAsia="宋体" w:hAnsi="宋体" w:cs="宋体"/>
                <w:sz w:val="21"/>
                <w:szCs w:val="21"/>
                <w:lang w:eastAsia="zh-CN"/>
              </w:rPr>
            </w:pPr>
            <w:r>
              <w:rPr>
                <w:rFonts w:ascii="宋体" w:eastAsia="宋体" w:hAnsi="宋体" w:cs="宋体" w:hint="eastAsia"/>
                <w:sz w:val="21"/>
                <w:szCs w:val="21"/>
                <w:lang w:eastAsia="zh-CN"/>
              </w:rPr>
              <w:t>基金管理人高级管理人员</w:t>
            </w:r>
          </w:p>
        </w:tc>
        <w:tc>
          <w:tcPr>
            <w:tcW w:w="1581"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w:t>
            </w:r>
          </w:p>
        </w:tc>
        <w:tc>
          <w:tcPr>
            <w:tcW w:w="1392"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w:t>
            </w:r>
          </w:p>
        </w:tc>
        <w:tc>
          <w:tcPr>
            <w:tcW w:w="1581"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w:t>
            </w:r>
          </w:p>
        </w:tc>
        <w:tc>
          <w:tcPr>
            <w:tcW w:w="1404"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w:t>
            </w:r>
          </w:p>
        </w:tc>
        <w:tc>
          <w:tcPr>
            <w:tcW w:w="1233" w:type="dxa"/>
            <w:tcBorders>
              <w:top w:val="single" w:sz="6" w:space="0" w:color="auto"/>
              <w:left w:val="single" w:sz="6" w:space="0" w:color="auto"/>
              <w:bottom w:val="single" w:sz="6" w:space="0" w:color="auto"/>
            </w:tcBorders>
            <w:tcMar>
              <w:top w:w="8" w:type="dxa"/>
              <w:left w:w="108" w:type="dxa"/>
              <w:bottom w:w="8" w:type="dxa"/>
              <w:right w:w="108" w:type="dxa"/>
            </w:tcMar>
            <w:vAlign w:val="center"/>
          </w:tcPr>
          <w:p w:rsidR="00212974" w:rsidRDefault="00405BA7">
            <w:pPr>
              <w:jc w:val="center"/>
              <w:rPr>
                <w:rFonts w:ascii="宋体" w:eastAsia="宋体" w:hAnsi="宋体" w:cs="宋体"/>
                <w:sz w:val="21"/>
                <w:szCs w:val="21"/>
                <w:lang w:eastAsia="zh-CN"/>
              </w:rPr>
            </w:pPr>
            <w:r>
              <w:rPr>
                <w:rFonts w:ascii="宋体" w:eastAsia="宋体" w:hAnsi="宋体" w:cs="宋体" w:hint="eastAsia"/>
                <w:sz w:val="21"/>
                <w:szCs w:val="21"/>
                <w:lang w:eastAsia="zh-CN"/>
              </w:rPr>
              <w:t>-</w:t>
            </w:r>
          </w:p>
        </w:tc>
      </w:tr>
      <w:tr w:rsidR="00212974">
        <w:trPr>
          <w:jc w:val="center"/>
        </w:trPr>
        <w:tc>
          <w:tcPr>
            <w:tcW w:w="1300" w:type="dxa"/>
            <w:tcBorders>
              <w:top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jc w:val="center"/>
              <w:rPr>
                <w:rFonts w:ascii="宋体" w:eastAsia="宋体" w:hAnsi="宋体" w:cs="宋体"/>
                <w:sz w:val="21"/>
                <w:szCs w:val="21"/>
              </w:rPr>
            </w:pPr>
            <w:r>
              <w:rPr>
                <w:rFonts w:ascii="宋体" w:eastAsia="宋体" w:hAnsi="宋体" w:cs="宋体" w:hint="eastAsia"/>
                <w:sz w:val="21"/>
                <w:szCs w:val="21"/>
                <w:lang w:eastAsia="zh-CN"/>
              </w:rPr>
              <w:t>基金经理等人员</w:t>
            </w:r>
          </w:p>
        </w:tc>
        <w:tc>
          <w:tcPr>
            <w:tcW w:w="1581"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w:t>
            </w:r>
          </w:p>
        </w:tc>
        <w:tc>
          <w:tcPr>
            <w:tcW w:w="1392"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w:t>
            </w:r>
          </w:p>
        </w:tc>
        <w:tc>
          <w:tcPr>
            <w:tcW w:w="1581"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w:t>
            </w:r>
          </w:p>
        </w:tc>
        <w:tc>
          <w:tcPr>
            <w:tcW w:w="1404"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w:t>
            </w:r>
          </w:p>
        </w:tc>
        <w:tc>
          <w:tcPr>
            <w:tcW w:w="1233" w:type="dxa"/>
            <w:tcBorders>
              <w:top w:val="single" w:sz="6" w:space="0" w:color="auto"/>
              <w:left w:val="single" w:sz="6" w:space="0" w:color="auto"/>
              <w:bottom w:val="single" w:sz="6" w:space="0" w:color="auto"/>
            </w:tcBorders>
            <w:tcMar>
              <w:top w:w="8" w:type="dxa"/>
              <w:left w:w="108" w:type="dxa"/>
              <w:bottom w:w="8" w:type="dxa"/>
              <w:right w:w="108" w:type="dxa"/>
            </w:tcMar>
            <w:vAlign w:val="center"/>
          </w:tcPr>
          <w:p w:rsidR="00212974" w:rsidRDefault="00405BA7">
            <w:pPr>
              <w:jc w:val="center"/>
              <w:rPr>
                <w:rFonts w:ascii="宋体" w:eastAsia="宋体" w:hAnsi="宋体" w:cs="宋体"/>
                <w:sz w:val="21"/>
                <w:szCs w:val="21"/>
                <w:lang w:eastAsia="zh-CN"/>
              </w:rPr>
            </w:pPr>
            <w:r>
              <w:rPr>
                <w:rFonts w:ascii="宋体" w:eastAsia="宋体" w:hAnsi="宋体" w:cs="宋体" w:hint="eastAsia"/>
                <w:sz w:val="21"/>
                <w:szCs w:val="21"/>
                <w:lang w:eastAsia="zh-CN"/>
              </w:rPr>
              <w:t>-</w:t>
            </w:r>
          </w:p>
        </w:tc>
      </w:tr>
      <w:tr w:rsidR="00212974">
        <w:trPr>
          <w:jc w:val="center"/>
        </w:trPr>
        <w:tc>
          <w:tcPr>
            <w:tcW w:w="1300" w:type="dxa"/>
            <w:tcBorders>
              <w:top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jc w:val="center"/>
              <w:rPr>
                <w:rFonts w:ascii="宋体" w:eastAsia="宋体" w:hAnsi="宋体" w:cs="宋体"/>
                <w:sz w:val="21"/>
                <w:szCs w:val="21"/>
              </w:rPr>
            </w:pPr>
            <w:r>
              <w:rPr>
                <w:rFonts w:ascii="宋体" w:eastAsia="宋体" w:hAnsi="宋体" w:cs="宋体" w:hint="eastAsia"/>
                <w:sz w:val="21"/>
                <w:szCs w:val="21"/>
                <w:lang w:eastAsia="zh-CN"/>
              </w:rPr>
              <w:t>基金管理人股东</w:t>
            </w:r>
          </w:p>
        </w:tc>
        <w:tc>
          <w:tcPr>
            <w:tcW w:w="1581"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w:t>
            </w:r>
          </w:p>
        </w:tc>
        <w:tc>
          <w:tcPr>
            <w:tcW w:w="1392"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w:t>
            </w:r>
          </w:p>
        </w:tc>
        <w:tc>
          <w:tcPr>
            <w:tcW w:w="1581"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w:t>
            </w:r>
          </w:p>
        </w:tc>
        <w:tc>
          <w:tcPr>
            <w:tcW w:w="1404"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w:t>
            </w:r>
          </w:p>
        </w:tc>
        <w:tc>
          <w:tcPr>
            <w:tcW w:w="1233" w:type="dxa"/>
            <w:tcBorders>
              <w:top w:val="single" w:sz="6" w:space="0" w:color="auto"/>
              <w:left w:val="single" w:sz="6" w:space="0" w:color="auto"/>
              <w:bottom w:val="single" w:sz="6" w:space="0" w:color="auto"/>
            </w:tcBorders>
            <w:tcMar>
              <w:top w:w="8" w:type="dxa"/>
              <w:left w:w="108" w:type="dxa"/>
              <w:bottom w:w="8" w:type="dxa"/>
              <w:right w:w="108" w:type="dxa"/>
            </w:tcMar>
            <w:vAlign w:val="center"/>
          </w:tcPr>
          <w:p w:rsidR="00212974" w:rsidRDefault="00405BA7">
            <w:pPr>
              <w:jc w:val="center"/>
              <w:rPr>
                <w:rFonts w:ascii="宋体" w:eastAsia="宋体" w:hAnsi="宋体" w:cs="宋体"/>
                <w:sz w:val="21"/>
                <w:szCs w:val="21"/>
                <w:lang w:eastAsia="zh-CN"/>
              </w:rPr>
            </w:pPr>
            <w:r>
              <w:rPr>
                <w:rFonts w:ascii="宋体" w:eastAsia="宋体" w:hAnsi="宋体" w:cs="宋体" w:hint="eastAsia"/>
                <w:sz w:val="21"/>
                <w:szCs w:val="21"/>
                <w:lang w:eastAsia="zh-CN"/>
              </w:rPr>
              <w:t>-</w:t>
            </w:r>
          </w:p>
        </w:tc>
      </w:tr>
      <w:tr w:rsidR="00212974">
        <w:trPr>
          <w:jc w:val="center"/>
        </w:trPr>
        <w:tc>
          <w:tcPr>
            <w:tcW w:w="1300" w:type="dxa"/>
            <w:tcBorders>
              <w:top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jc w:val="center"/>
              <w:rPr>
                <w:rFonts w:ascii="宋体" w:eastAsia="宋体" w:hAnsi="宋体" w:cs="宋体"/>
                <w:sz w:val="21"/>
                <w:szCs w:val="21"/>
              </w:rPr>
            </w:pPr>
            <w:r>
              <w:rPr>
                <w:rFonts w:ascii="宋体" w:eastAsia="宋体" w:hAnsi="宋体" w:cs="宋体" w:hint="eastAsia"/>
                <w:sz w:val="21"/>
                <w:szCs w:val="21"/>
                <w:lang w:eastAsia="zh-CN"/>
              </w:rPr>
              <w:t>其他</w:t>
            </w:r>
          </w:p>
        </w:tc>
        <w:tc>
          <w:tcPr>
            <w:tcW w:w="1581"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w:t>
            </w:r>
          </w:p>
        </w:tc>
        <w:tc>
          <w:tcPr>
            <w:tcW w:w="1392"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w:t>
            </w:r>
          </w:p>
        </w:tc>
        <w:tc>
          <w:tcPr>
            <w:tcW w:w="1581"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w:t>
            </w:r>
          </w:p>
        </w:tc>
        <w:tc>
          <w:tcPr>
            <w:tcW w:w="1404"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w:t>
            </w:r>
          </w:p>
        </w:tc>
        <w:tc>
          <w:tcPr>
            <w:tcW w:w="1233" w:type="dxa"/>
            <w:tcBorders>
              <w:top w:val="single" w:sz="6" w:space="0" w:color="auto"/>
              <w:left w:val="single" w:sz="6" w:space="0" w:color="auto"/>
              <w:bottom w:val="single" w:sz="6" w:space="0" w:color="auto"/>
            </w:tcBorders>
            <w:tcMar>
              <w:top w:w="8" w:type="dxa"/>
              <w:left w:w="108" w:type="dxa"/>
              <w:bottom w:w="8" w:type="dxa"/>
              <w:right w:w="108" w:type="dxa"/>
            </w:tcMar>
            <w:vAlign w:val="center"/>
          </w:tcPr>
          <w:p w:rsidR="00212974" w:rsidRDefault="00405BA7">
            <w:pPr>
              <w:jc w:val="center"/>
              <w:rPr>
                <w:rFonts w:ascii="宋体" w:eastAsia="宋体" w:hAnsi="宋体" w:cs="宋体"/>
                <w:sz w:val="21"/>
                <w:szCs w:val="21"/>
                <w:lang w:eastAsia="zh-CN"/>
              </w:rPr>
            </w:pPr>
            <w:r>
              <w:rPr>
                <w:rFonts w:ascii="宋体" w:eastAsia="宋体" w:hAnsi="宋体" w:cs="宋体" w:hint="eastAsia"/>
                <w:sz w:val="21"/>
                <w:szCs w:val="21"/>
                <w:lang w:eastAsia="zh-CN"/>
              </w:rPr>
              <w:t>-</w:t>
            </w:r>
          </w:p>
        </w:tc>
      </w:tr>
      <w:tr w:rsidR="00212974">
        <w:trPr>
          <w:jc w:val="center"/>
        </w:trPr>
        <w:tc>
          <w:tcPr>
            <w:tcW w:w="1300" w:type="dxa"/>
            <w:tcBorders>
              <w:top w:val="single" w:sz="6" w:space="0" w:color="auto"/>
              <w:right w:val="single" w:sz="6" w:space="0" w:color="auto"/>
            </w:tcBorders>
            <w:tcMar>
              <w:top w:w="8" w:type="dxa"/>
              <w:left w:w="108" w:type="dxa"/>
              <w:bottom w:w="8" w:type="dxa"/>
              <w:right w:w="108" w:type="dxa"/>
            </w:tcMar>
            <w:vAlign w:val="center"/>
          </w:tcPr>
          <w:p w:rsidR="00212974" w:rsidRDefault="00405BA7">
            <w:pPr>
              <w:jc w:val="center"/>
              <w:rPr>
                <w:rFonts w:ascii="宋体" w:eastAsia="宋体" w:hAnsi="宋体" w:cs="宋体"/>
                <w:sz w:val="21"/>
                <w:szCs w:val="21"/>
              </w:rPr>
            </w:pPr>
            <w:r>
              <w:rPr>
                <w:rFonts w:ascii="宋体" w:eastAsia="宋体" w:hAnsi="宋体" w:cs="宋体" w:hint="eastAsia"/>
                <w:sz w:val="21"/>
                <w:szCs w:val="21"/>
                <w:lang w:eastAsia="zh-CN"/>
              </w:rPr>
              <w:t>合计</w:t>
            </w:r>
          </w:p>
        </w:tc>
        <w:tc>
          <w:tcPr>
            <w:tcW w:w="1581" w:type="dxa"/>
            <w:tcBorders>
              <w:top w:val="single" w:sz="6" w:space="0" w:color="auto"/>
              <w:left w:val="single" w:sz="6" w:space="0" w:color="auto"/>
              <w:right w:val="single" w:sz="6" w:space="0" w:color="auto"/>
            </w:tcBorders>
            <w:shd w:val="clear" w:color="auto" w:fill="auto"/>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10,005,555.80</w:t>
            </w:r>
          </w:p>
        </w:tc>
        <w:tc>
          <w:tcPr>
            <w:tcW w:w="1392" w:type="dxa"/>
            <w:tcBorders>
              <w:top w:val="single" w:sz="6" w:space="0" w:color="auto"/>
              <w:left w:val="single" w:sz="6" w:space="0" w:color="auto"/>
              <w:right w:val="single" w:sz="6" w:space="0" w:color="auto"/>
            </w:tcBorders>
            <w:shd w:val="clear" w:color="auto" w:fill="auto"/>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22.60%</w:t>
            </w:r>
          </w:p>
        </w:tc>
        <w:tc>
          <w:tcPr>
            <w:tcW w:w="1581" w:type="dxa"/>
            <w:tcBorders>
              <w:top w:val="single" w:sz="6" w:space="0" w:color="auto"/>
              <w:left w:val="single" w:sz="6" w:space="0" w:color="auto"/>
              <w:right w:val="single" w:sz="6" w:space="0" w:color="auto"/>
            </w:tcBorders>
            <w:shd w:val="clear" w:color="auto" w:fill="auto"/>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10,005,555.80</w:t>
            </w:r>
          </w:p>
        </w:tc>
        <w:tc>
          <w:tcPr>
            <w:tcW w:w="1404" w:type="dxa"/>
            <w:tcBorders>
              <w:top w:val="single" w:sz="6" w:space="0" w:color="auto"/>
              <w:left w:val="single" w:sz="6" w:space="0" w:color="auto"/>
              <w:right w:val="single" w:sz="6" w:space="0" w:color="auto"/>
            </w:tcBorders>
            <w:shd w:val="clear" w:color="auto" w:fill="auto"/>
            <w:tcMar>
              <w:top w:w="8" w:type="dxa"/>
              <w:left w:w="108" w:type="dxa"/>
              <w:bottom w:w="8" w:type="dxa"/>
              <w:right w:w="108" w:type="dxa"/>
            </w:tcMar>
            <w:vAlign w:val="center"/>
          </w:tcPr>
          <w:p w:rsidR="00212974" w:rsidRDefault="00405BA7">
            <w:pPr>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22.60%</w:t>
            </w:r>
          </w:p>
        </w:tc>
        <w:tc>
          <w:tcPr>
            <w:tcW w:w="1233" w:type="dxa"/>
            <w:tcBorders>
              <w:top w:val="single" w:sz="6" w:space="0" w:color="auto"/>
              <w:left w:val="single" w:sz="6" w:space="0" w:color="auto"/>
            </w:tcBorders>
            <w:tcMar>
              <w:top w:w="8" w:type="dxa"/>
              <w:left w:w="108" w:type="dxa"/>
              <w:bottom w:w="8" w:type="dxa"/>
              <w:right w:w="108" w:type="dxa"/>
            </w:tcMar>
            <w:vAlign w:val="center"/>
          </w:tcPr>
          <w:p w:rsidR="00212974" w:rsidRDefault="00405BA7">
            <w:pPr>
              <w:jc w:val="center"/>
              <w:rPr>
                <w:rFonts w:ascii="宋体" w:eastAsia="宋体" w:hAnsi="宋体" w:cs="宋体"/>
                <w:sz w:val="21"/>
                <w:szCs w:val="21"/>
              </w:rPr>
            </w:pPr>
            <w:r>
              <w:rPr>
                <w:rFonts w:ascii="宋体" w:eastAsia="宋体" w:hAnsi="宋体" w:cs="宋体" w:hint="eastAsia"/>
                <w:sz w:val="21"/>
                <w:szCs w:val="21"/>
                <w:lang w:eastAsia="zh-CN"/>
              </w:rPr>
              <w:t>自基金合同生效之日起不少于</w:t>
            </w:r>
            <w:r>
              <w:rPr>
                <w:rFonts w:ascii="宋体" w:eastAsia="宋体" w:hAnsi="宋体" w:cs="宋体" w:hint="eastAsia"/>
                <w:sz w:val="21"/>
                <w:szCs w:val="21"/>
                <w:lang w:eastAsia="zh-CN"/>
              </w:rPr>
              <w:t>3</w:t>
            </w:r>
            <w:r>
              <w:rPr>
                <w:rFonts w:ascii="宋体" w:eastAsia="宋体" w:hAnsi="宋体" w:cs="宋体" w:hint="eastAsia"/>
                <w:sz w:val="21"/>
                <w:szCs w:val="21"/>
                <w:lang w:eastAsia="zh-CN"/>
              </w:rPr>
              <w:t>年</w:t>
            </w:r>
          </w:p>
        </w:tc>
      </w:tr>
    </w:tbl>
    <w:p w:rsidR="00212974" w:rsidRDefault="00212974">
      <w:pPr>
        <w:spacing w:line="360" w:lineRule="auto"/>
        <w:ind w:left="454" w:hanging="454"/>
        <w:jc w:val="both"/>
        <w:rPr>
          <w:rFonts w:ascii="宋体" w:eastAsia="宋体" w:hAnsi="宋体" w:cs="宋体"/>
          <w:b/>
          <w:bCs/>
          <w:lang w:eastAsia="zh-CN"/>
        </w:rPr>
      </w:pPr>
    </w:p>
    <w:p w:rsidR="00212974" w:rsidRDefault="00405BA7">
      <w:pPr>
        <w:spacing w:line="360" w:lineRule="auto"/>
        <w:ind w:left="454" w:hanging="454"/>
        <w:rPr>
          <w:rFonts w:ascii="宋体" w:eastAsia="宋体" w:hAnsi="宋体" w:cs="宋体"/>
          <w:lang w:eastAsia="zh-CN"/>
        </w:rPr>
      </w:pPr>
      <w:r>
        <w:rPr>
          <w:rFonts w:ascii="宋体" w:eastAsia="宋体" w:hAnsi="宋体" w:cs="宋体"/>
          <w:b/>
          <w:bCs/>
          <w:lang w:eastAsia="zh-CN"/>
        </w:rPr>
        <w:t>4.</w:t>
      </w:r>
      <w:r>
        <w:rPr>
          <w:b/>
          <w:bCs/>
          <w:sz w:val="14"/>
          <w:szCs w:val="14"/>
          <w:lang w:eastAsia="zh-CN"/>
        </w:rPr>
        <w:t>  </w:t>
      </w:r>
      <w:r>
        <w:rPr>
          <w:rFonts w:ascii="宋体" w:eastAsia="宋体" w:hAnsi="宋体" w:cs="宋体"/>
          <w:b/>
          <w:bCs/>
          <w:lang w:eastAsia="zh-CN"/>
        </w:rPr>
        <w:t>其他需要提示的事项</w:t>
      </w:r>
    </w:p>
    <w:p w:rsidR="00212974" w:rsidRDefault="00405BA7">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销售机构受理投资人认购申请并不代表该申请一定成功，申请的成功与否须以本基金基金份额登记机构的确认结果为准。基金份额持有人应当在本基金基金合同生效之日起</w:t>
      </w:r>
      <w:r>
        <w:rPr>
          <w:rFonts w:ascii="宋体" w:eastAsia="宋体" w:hAnsi="宋体" w:cs="宋体"/>
          <w:sz w:val="21"/>
          <w:szCs w:val="21"/>
          <w:lang w:eastAsia="zh-CN"/>
        </w:rPr>
        <w:t>2</w:t>
      </w:r>
      <w:r>
        <w:rPr>
          <w:rFonts w:ascii="宋体" w:eastAsia="宋体" w:hAnsi="宋体" w:cs="宋体"/>
          <w:sz w:val="21"/>
          <w:szCs w:val="21"/>
          <w:lang w:eastAsia="zh-CN"/>
        </w:rPr>
        <w:t>个工作日之后，及时到销售机构的网点进行交易确认的查询，也可以通过本基金管理人的客户服务电话</w:t>
      </w:r>
      <w:r>
        <w:rPr>
          <w:rFonts w:ascii="宋体" w:eastAsia="宋体" w:hAnsi="宋体" w:cs="宋体"/>
          <w:sz w:val="21"/>
          <w:szCs w:val="21"/>
          <w:lang w:eastAsia="zh-CN"/>
        </w:rPr>
        <w:t>400-6788-533</w:t>
      </w:r>
      <w:r>
        <w:rPr>
          <w:rFonts w:ascii="宋体" w:eastAsia="宋体" w:hAnsi="宋体" w:cs="宋体"/>
          <w:sz w:val="21"/>
          <w:szCs w:val="21"/>
          <w:lang w:eastAsia="zh-CN"/>
        </w:rPr>
        <w:t>和网站（</w:t>
      </w:r>
      <w:r>
        <w:rPr>
          <w:rFonts w:ascii="宋体" w:eastAsia="宋体" w:hAnsi="宋体" w:cs="宋体"/>
          <w:sz w:val="21"/>
          <w:szCs w:val="21"/>
          <w:lang w:eastAsia="zh-CN"/>
        </w:rPr>
        <w:t>www.phfund.com.cn</w:t>
      </w:r>
      <w:r>
        <w:rPr>
          <w:rFonts w:ascii="宋体" w:eastAsia="宋体" w:hAnsi="宋体" w:cs="宋体"/>
          <w:sz w:val="21"/>
          <w:szCs w:val="21"/>
          <w:lang w:eastAsia="zh-CN"/>
        </w:rPr>
        <w:t>）查询交易确认状况。</w:t>
      </w:r>
    </w:p>
    <w:p w:rsidR="00212974" w:rsidRDefault="00405BA7">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根据《公开募集证券投资基金运作管理办法》的规定以及基金合同和招募说明书的约定，基金管理人可以根据实际情况依法决定本基金开始办理申购的具体日期，自基金合同生效之日起不超过</w:t>
      </w:r>
      <w:r>
        <w:rPr>
          <w:rFonts w:ascii="宋体" w:eastAsia="宋体" w:hAnsi="宋体" w:cs="宋体"/>
          <w:sz w:val="21"/>
          <w:szCs w:val="21"/>
          <w:lang w:eastAsia="zh-CN"/>
        </w:rPr>
        <w:t>3</w:t>
      </w:r>
      <w:r>
        <w:rPr>
          <w:rFonts w:ascii="宋体" w:eastAsia="宋体" w:hAnsi="宋体" w:cs="宋体"/>
          <w:sz w:val="21"/>
          <w:szCs w:val="21"/>
          <w:lang w:eastAsia="zh-CN"/>
        </w:rPr>
        <w:t>个月开始办理</w:t>
      </w:r>
      <w:r>
        <w:rPr>
          <w:rFonts w:ascii="宋体" w:eastAsia="宋体" w:hAnsi="宋体" w:cs="宋体"/>
          <w:sz w:val="21"/>
          <w:szCs w:val="21"/>
          <w:lang w:eastAsia="zh-CN"/>
        </w:rPr>
        <w:t>赎回，具体业务办理时间在相关公告中规定。在确定申购开始与赎回开始时间后，基金管理人应依照《公开募集证券投资基金信息披露管理办法》的有关规定在中国证监会规定媒介上公告申购与赎回的开始时间。</w:t>
      </w:r>
    </w:p>
    <w:p w:rsidR="00212974" w:rsidRDefault="00405BA7">
      <w:pPr>
        <w:spacing w:before="210"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w:t>
      </w:r>
    </w:p>
    <w:p w:rsidR="00212974" w:rsidRDefault="00405BA7">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风险提示：</w:t>
      </w:r>
    </w:p>
    <w:p w:rsidR="00212974" w:rsidRDefault="00405BA7">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本基金管理人承诺以诚实信用、勤勉尽责的原则管理和运用基金资产，但不保证基金一定盈利，也不保证最低收益。敬请投资人注意投资风险。投资者投资于本基金前应认真阅读本基金的《基金合同》、《招募说明书》、基金产品资料概要等法律文件。</w:t>
      </w:r>
    </w:p>
    <w:p w:rsidR="00212974" w:rsidRDefault="00405BA7">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w:t>
      </w:r>
    </w:p>
    <w:p w:rsidR="00212974" w:rsidRDefault="00405BA7">
      <w:pPr>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 </w:t>
      </w:r>
    </w:p>
    <w:p w:rsidR="00212974" w:rsidRDefault="00405BA7">
      <w:pPr>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 </w:t>
      </w:r>
    </w:p>
    <w:p w:rsidR="00212974" w:rsidRDefault="00405BA7">
      <w:pPr>
        <w:spacing w:line="360" w:lineRule="auto"/>
        <w:jc w:val="right"/>
        <w:rPr>
          <w:rFonts w:ascii="宋体" w:eastAsia="宋体" w:hAnsi="宋体" w:cs="宋体"/>
          <w:lang w:eastAsia="zh-CN"/>
        </w:rPr>
      </w:pPr>
      <w:r>
        <w:rPr>
          <w:rFonts w:ascii="宋体" w:eastAsia="宋体" w:hAnsi="宋体" w:cs="宋体"/>
          <w:lang w:eastAsia="zh-CN"/>
        </w:rPr>
        <w:t>鹏华基金管理有限公司</w:t>
      </w:r>
    </w:p>
    <w:p w:rsidR="00212974" w:rsidRDefault="00405BA7">
      <w:pPr>
        <w:spacing w:line="360" w:lineRule="auto"/>
        <w:jc w:val="right"/>
        <w:rPr>
          <w:rFonts w:ascii="宋体" w:eastAsia="宋体" w:hAnsi="宋体" w:cs="宋体"/>
          <w:lang w:eastAsia="zh-CN"/>
        </w:rPr>
      </w:pPr>
      <w:r>
        <w:rPr>
          <w:rFonts w:ascii="宋体" w:eastAsia="宋体" w:hAnsi="宋体" w:cs="宋体"/>
          <w:lang w:eastAsia="zh-CN"/>
        </w:rPr>
        <w:t>2026</w:t>
      </w:r>
      <w:r>
        <w:rPr>
          <w:rFonts w:ascii="宋体" w:eastAsia="宋体" w:hAnsi="宋体" w:cs="宋体"/>
          <w:lang w:eastAsia="zh-CN"/>
        </w:rPr>
        <w:t>年</w:t>
      </w:r>
      <w:r>
        <w:rPr>
          <w:rFonts w:ascii="宋体" w:eastAsia="宋体" w:hAnsi="宋体" w:cs="宋体"/>
          <w:lang w:eastAsia="zh-CN"/>
        </w:rPr>
        <w:t>02</w:t>
      </w:r>
      <w:r>
        <w:rPr>
          <w:rFonts w:ascii="宋体" w:eastAsia="宋体" w:hAnsi="宋体" w:cs="宋体"/>
          <w:lang w:eastAsia="zh-CN"/>
        </w:rPr>
        <w:t>月</w:t>
      </w:r>
      <w:r>
        <w:rPr>
          <w:rFonts w:ascii="宋体" w:eastAsia="宋体" w:hAnsi="宋体" w:cs="宋体"/>
          <w:lang w:eastAsia="zh-CN"/>
        </w:rPr>
        <w:t>11</w:t>
      </w:r>
      <w:r>
        <w:rPr>
          <w:rFonts w:ascii="宋体" w:eastAsia="宋体" w:hAnsi="宋体" w:cs="宋体"/>
          <w:lang w:eastAsia="zh-CN"/>
        </w:rPr>
        <w:t>日</w:t>
      </w:r>
    </w:p>
    <w:p w:rsidR="00212974" w:rsidRDefault="00212974">
      <w:pPr>
        <w:rPr>
          <w:lang w:eastAsia="zh-CN"/>
        </w:rPr>
      </w:pPr>
    </w:p>
    <w:sectPr w:rsidR="00212974" w:rsidSect="00212974">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974" w:rsidRDefault="00212974" w:rsidP="00212974">
      <w:r>
        <w:separator/>
      </w:r>
    </w:p>
  </w:endnote>
  <w:endnote w:type="continuationSeparator" w:id="0">
    <w:p w:rsidR="00212974" w:rsidRDefault="00212974" w:rsidP="002129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974" w:rsidRDefault="00212974">
    <w:pPr>
      <w:jc w:val="center"/>
    </w:pPr>
    <w:r>
      <w:rPr>
        <w:rFonts w:ascii="宋体" w:eastAsia="宋体" w:hAnsi="宋体" w:cs="宋体"/>
        <w:sz w:val="18"/>
      </w:rPr>
      <w:fldChar w:fldCharType="begin"/>
    </w:r>
    <w:r w:rsidR="00405BA7">
      <w:rPr>
        <w:rFonts w:ascii="宋体" w:eastAsia="宋体" w:hAnsi="宋体" w:cs="宋体"/>
        <w:sz w:val="18"/>
        <w:lang w:eastAsia="zh-CN"/>
      </w:rPr>
      <w:instrText xml:space="preserve"> PAGE </w:instrText>
    </w:r>
    <w:r>
      <w:rPr>
        <w:rFonts w:ascii="宋体" w:eastAsia="宋体" w:hAnsi="宋体" w:cs="宋体"/>
        <w:sz w:val="18"/>
      </w:rPr>
      <w:fldChar w:fldCharType="separate"/>
    </w:r>
    <w:r w:rsidR="00405BA7">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974" w:rsidRDefault="00212974" w:rsidP="00212974">
      <w:r>
        <w:separator/>
      </w:r>
    </w:p>
  </w:footnote>
  <w:footnote w:type="continuationSeparator" w:id="0">
    <w:p w:rsidR="00212974" w:rsidRDefault="00212974" w:rsidP="002129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savePreviewPicture/>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212974"/>
    <w:rsid w:val="00405BA7"/>
    <w:rsid w:val="00531C60"/>
    <w:rsid w:val="00567DAE"/>
    <w:rsid w:val="007526E5"/>
    <w:rsid w:val="00A77B3E"/>
    <w:rsid w:val="00CA2A55"/>
    <w:rsid w:val="3FD36304"/>
    <w:rsid w:val="4491139C"/>
    <w:rsid w:val="5A3B4560"/>
    <w:rsid w:val="60A33F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2974"/>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qFormat/>
    <w:rsid w:val="00212974"/>
    <w:pPr>
      <w:spacing w:line="360" w:lineRule="auto"/>
    </w:pPr>
    <w:rPr>
      <w:rFonts w:ascii="宋体" w:eastAsia="宋体" w:hAnsi="宋体" w:cs="宋体"/>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350</Words>
  <Characters>1995</Characters>
  <Application>Microsoft Office Word</Application>
  <DocSecurity>4</DocSecurity>
  <Lines>16</Lines>
  <Paragraphs>4</Paragraphs>
  <ScaleCrop>false</ScaleCrop>
  <Company>CNSTOCK</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ZHONGM</cp:lastModifiedBy>
  <cp:revision>2</cp:revision>
  <dcterms:created xsi:type="dcterms:W3CDTF">2026-02-10T16:04:00Z</dcterms:created>
  <dcterms:modified xsi:type="dcterms:W3CDTF">2026-02-10T16:04:00Z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93DFE0DC2D0B4CF2A5976AFACCD0EC96_12</vt:lpwstr>
  </property>
</Properties>
</file>