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750" w:rsidRDefault="00971485">
      <w:pPr>
        <w:autoSpaceDE w:val="0"/>
        <w:autoSpaceDN w:val="0"/>
        <w:adjustRightInd w:val="0"/>
        <w:spacing w:before="30" w:line="288" w:lineRule="auto"/>
        <w:jc w:val="center"/>
        <w:rPr>
          <w:rFonts w:ascii="仿宋_GB2312" w:eastAsia="仿宋_GB2312" w:cs="宋体"/>
          <w:b/>
          <w:bCs/>
          <w:color w:val="000000"/>
          <w:kern w:val="0"/>
          <w:sz w:val="32"/>
          <w:szCs w:val="32"/>
        </w:rPr>
      </w:pPr>
      <w:r>
        <w:rPr>
          <w:rFonts w:ascii="仿宋_GB2312" w:eastAsia="仿宋_GB2312" w:cs="宋体" w:hint="eastAsia"/>
          <w:b/>
          <w:bCs/>
          <w:color w:val="000000"/>
          <w:kern w:val="0"/>
          <w:sz w:val="32"/>
          <w:szCs w:val="32"/>
        </w:rPr>
        <w:t>安信资源睿选股票型发起式证券投资基金</w:t>
      </w:r>
    </w:p>
    <w:p w:rsidR="00101750" w:rsidRDefault="00971485">
      <w:pPr>
        <w:autoSpaceDE w:val="0"/>
        <w:autoSpaceDN w:val="0"/>
        <w:adjustRightInd w:val="0"/>
        <w:spacing w:before="30" w:line="288" w:lineRule="auto"/>
        <w:jc w:val="center"/>
        <w:rPr>
          <w:rFonts w:ascii="仿宋_GB2312" w:eastAsia="仿宋_GB2312" w:cs="宋体"/>
          <w:b/>
          <w:bCs/>
          <w:color w:val="000000"/>
          <w:kern w:val="0"/>
          <w:sz w:val="32"/>
          <w:szCs w:val="32"/>
        </w:rPr>
      </w:pPr>
      <w:r>
        <w:rPr>
          <w:rFonts w:ascii="仿宋_GB2312" w:eastAsia="仿宋_GB2312" w:cs="宋体" w:hint="eastAsia"/>
          <w:b/>
          <w:bCs/>
          <w:color w:val="000000"/>
          <w:kern w:val="0"/>
          <w:sz w:val="32"/>
          <w:szCs w:val="32"/>
        </w:rPr>
        <w:t>基金合同生效公告</w:t>
      </w:r>
      <w:bookmarkStart w:id="0" w:name="_GoBack"/>
      <w:bookmarkEnd w:id="0"/>
    </w:p>
    <w:p w:rsidR="00101750" w:rsidRDefault="00971485">
      <w:pPr>
        <w:autoSpaceDE w:val="0"/>
        <w:autoSpaceDN w:val="0"/>
        <w:adjustRightInd w:val="0"/>
        <w:spacing w:before="30" w:line="288" w:lineRule="auto"/>
        <w:ind w:left="15"/>
        <w:jc w:val="center"/>
        <w:rPr>
          <w:color w:val="000000"/>
          <w:kern w:val="0"/>
          <w:sz w:val="24"/>
          <w:szCs w:val="24"/>
        </w:rPr>
      </w:pPr>
      <w:r>
        <w:rPr>
          <w:rFonts w:cs="宋体" w:hint="eastAsia"/>
          <w:color w:val="000000"/>
          <w:kern w:val="0"/>
          <w:sz w:val="24"/>
          <w:szCs w:val="24"/>
        </w:rPr>
        <w:t>公告送出日期：</w:t>
      </w:r>
      <w:r>
        <w:rPr>
          <w:rFonts w:hint="eastAsia"/>
          <w:color w:val="000000"/>
          <w:kern w:val="0"/>
          <w:sz w:val="24"/>
          <w:szCs w:val="24"/>
        </w:rPr>
        <w:t>2026-2-11</w:t>
      </w:r>
    </w:p>
    <w:p w:rsidR="00101750" w:rsidRDefault="00101750">
      <w:pPr>
        <w:autoSpaceDE w:val="0"/>
        <w:autoSpaceDN w:val="0"/>
        <w:adjustRightInd w:val="0"/>
        <w:spacing w:line="288" w:lineRule="auto"/>
        <w:jc w:val="center"/>
        <w:rPr>
          <w:color w:val="000000"/>
          <w:kern w:val="0"/>
          <w:sz w:val="24"/>
          <w:szCs w:val="24"/>
        </w:rPr>
      </w:pPr>
    </w:p>
    <w:p w:rsidR="00101750" w:rsidRDefault="00971485">
      <w:pPr>
        <w:autoSpaceDE w:val="0"/>
        <w:autoSpaceDN w:val="0"/>
        <w:adjustRightInd w:val="0"/>
        <w:spacing w:before="30" w:line="288" w:lineRule="auto"/>
        <w:ind w:left="15"/>
        <w:jc w:val="left"/>
        <w:rPr>
          <w:b/>
          <w:bCs/>
          <w:color w:val="000000"/>
          <w:kern w:val="0"/>
          <w:sz w:val="24"/>
          <w:szCs w:val="24"/>
        </w:rPr>
      </w:pPr>
      <w:r>
        <w:rPr>
          <w:b/>
          <w:bCs/>
          <w:color w:val="000000"/>
          <w:kern w:val="0"/>
          <w:sz w:val="24"/>
          <w:szCs w:val="24"/>
        </w:rPr>
        <w:t>1</w:t>
      </w:r>
      <w:r>
        <w:rPr>
          <w:rFonts w:cs="宋体" w:hint="eastAsia"/>
          <w:b/>
          <w:bCs/>
          <w:color w:val="000000"/>
          <w:kern w:val="0"/>
          <w:sz w:val="24"/>
          <w:szCs w:val="24"/>
        </w:rPr>
        <w:t>、公告基本信息</w:t>
      </w:r>
    </w:p>
    <w:tbl>
      <w:tblPr>
        <w:tblW w:w="9752" w:type="dxa"/>
        <w:tblInd w:w="108" w:type="dxa"/>
        <w:tblLayout w:type="fixed"/>
        <w:tblLook w:val="04A0"/>
      </w:tblPr>
      <w:tblGrid>
        <w:gridCol w:w="3001"/>
        <w:gridCol w:w="3375"/>
        <w:gridCol w:w="3376"/>
      </w:tblGrid>
      <w:tr w:rsidR="00101750">
        <w:tc>
          <w:tcPr>
            <w:tcW w:w="3001" w:type="dxa"/>
            <w:tcBorders>
              <w:top w:val="single" w:sz="8" w:space="0" w:color="000000"/>
              <w:left w:val="single" w:sz="8" w:space="0" w:color="000000"/>
              <w:bottom w:val="single" w:sz="8" w:space="0" w:color="000000"/>
              <w:right w:val="single" w:sz="8" w:space="0" w:color="000000"/>
            </w:tcBorders>
            <w:vAlign w:val="center"/>
          </w:tcPr>
          <w:p w:rsidR="00101750" w:rsidRDefault="00971485">
            <w:pPr>
              <w:autoSpaceDE w:val="0"/>
              <w:autoSpaceDN w:val="0"/>
              <w:adjustRightInd w:val="0"/>
              <w:spacing w:line="360" w:lineRule="auto"/>
              <w:jc w:val="left"/>
              <w:rPr>
                <w:color w:val="000000"/>
                <w:kern w:val="0"/>
                <w:sz w:val="24"/>
                <w:szCs w:val="24"/>
              </w:rPr>
            </w:pPr>
            <w:r>
              <w:rPr>
                <w:color w:val="000000"/>
                <w:kern w:val="0"/>
                <w:sz w:val="24"/>
                <w:szCs w:val="24"/>
              </w:rPr>
              <w:t>基金名称</w:t>
            </w:r>
          </w:p>
        </w:tc>
        <w:tc>
          <w:tcPr>
            <w:tcW w:w="6751" w:type="dxa"/>
            <w:gridSpan w:val="2"/>
            <w:tcBorders>
              <w:top w:val="single" w:sz="8" w:space="0" w:color="000000"/>
              <w:left w:val="single" w:sz="8" w:space="0" w:color="000000"/>
              <w:bottom w:val="single" w:sz="8" w:space="0" w:color="000000"/>
              <w:right w:val="single" w:sz="8" w:space="0" w:color="000000"/>
            </w:tcBorders>
            <w:vAlign w:val="center"/>
          </w:tcPr>
          <w:p w:rsidR="00101750" w:rsidRDefault="00971485">
            <w:pPr>
              <w:autoSpaceDE w:val="0"/>
              <w:autoSpaceDN w:val="0"/>
              <w:adjustRightInd w:val="0"/>
              <w:spacing w:line="360" w:lineRule="auto"/>
              <w:jc w:val="left"/>
              <w:rPr>
                <w:color w:val="000000"/>
                <w:kern w:val="0"/>
                <w:sz w:val="24"/>
                <w:szCs w:val="24"/>
              </w:rPr>
            </w:pPr>
            <w:r>
              <w:rPr>
                <w:rFonts w:hint="eastAsia"/>
                <w:color w:val="000000"/>
                <w:kern w:val="0"/>
                <w:sz w:val="24"/>
                <w:szCs w:val="24"/>
              </w:rPr>
              <w:t>安信资源睿选股票型发起式证券投资基金</w:t>
            </w:r>
          </w:p>
        </w:tc>
      </w:tr>
      <w:tr w:rsidR="00101750">
        <w:tc>
          <w:tcPr>
            <w:tcW w:w="3001" w:type="dxa"/>
            <w:tcBorders>
              <w:top w:val="single" w:sz="8" w:space="0" w:color="000000"/>
              <w:left w:val="single" w:sz="8" w:space="0" w:color="000000"/>
              <w:bottom w:val="single" w:sz="8" w:space="0" w:color="000000"/>
              <w:right w:val="single" w:sz="8" w:space="0" w:color="000000"/>
            </w:tcBorders>
            <w:vAlign w:val="center"/>
          </w:tcPr>
          <w:p w:rsidR="00101750" w:rsidRDefault="00971485">
            <w:pPr>
              <w:autoSpaceDE w:val="0"/>
              <w:autoSpaceDN w:val="0"/>
              <w:adjustRightInd w:val="0"/>
              <w:spacing w:line="360" w:lineRule="auto"/>
              <w:jc w:val="left"/>
              <w:rPr>
                <w:color w:val="000000"/>
                <w:kern w:val="0"/>
                <w:sz w:val="24"/>
                <w:szCs w:val="24"/>
              </w:rPr>
            </w:pPr>
            <w:r>
              <w:rPr>
                <w:color w:val="000000"/>
                <w:kern w:val="0"/>
                <w:sz w:val="24"/>
                <w:szCs w:val="24"/>
              </w:rPr>
              <w:t>基金简称</w:t>
            </w:r>
          </w:p>
        </w:tc>
        <w:tc>
          <w:tcPr>
            <w:tcW w:w="6751" w:type="dxa"/>
            <w:gridSpan w:val="2"/>
            <w:tcBorders>
              <w:top w:val="single" w:sz="8" w:space="0" w:color="000000"/>
              <w:left w:val="single" w:sz="8" w:space="0" w:color="000000"/>
              <w:bottom w:val="single" w:sz="8" w:space="0" w:color="000000"/>
              <w:right w:val="single" w:sz="8" w:space="0" w:color="000000"/>
            </w:tcBorders>
            <w:vAlign w:val="center"/>
          </w:tcPr>
          <w:p w:rsidR="00101750" w:rsidRDefault="00971485">
            <w:pPr>
              <w:autoSpaceDE w:val="0"/>
              <w:autoSpaceDN w:val="0"/>
              <w:adjustRightInd w:val="0"/>
              <w:spacing w:line="360" w:lineRule="auto"/>
              <w:jc w:val="left"/>
              <w:rPr>
                <w:color w:val="000000"/>
                <w:kern w:val="0"/>
                <w:sz w:val="24"/>
                <w:szCs w:val="24"/>
              </w:rPr>
            </w:pPr>
            <w:r>
              <w:rPr>
                <w:rFonts w:hint="eastAsia"/>
                <w:color w:val="000000"/>
                <w:kern w:val="0"/>
                <w:sz w:val="24"/>
                <w:szCs w:val="24"/>
              </w:rPr>
              <w:t>安信</w:t>
            </w:r>
            <w:r>
              <w:rPr>
                <w:rFonts w:hint="eastAsia"/>
                <w:color w:val="000000"/>
                <w:kern w:val="0"/>
                <w:sz w:val="24"/>
                <w:szCs w:val="24"/>
              </w:rPr>
              <w:t>资源睿选股票</w:t>
            </w:r>
            <w:r>
              <w:rPr>
                <w:rFonts w:hint="eastAsia"/>
                <w:color w:val="000000"/>
                <w:kern w:val="0"/>
                <w:sz w:val="24"/>
                <w:szCs w:val="24"/>
              </w:rPr>
              <w:t>发起</w:t>
            </w:r>
          </w:p>
        </w:tc>
      </w:tr>
      <w:tr w:rsidR="00101750">
        <w:tc>
          <w:tcPr>
            <w:tcW w:w="3001" w:type="dxa"/>
            <w:tcBorders>
              <w:top w:val="single" w:sz="8" w:space="0" w:color="000000"/>
              <w:left w:val="single" w:sz="8" w:space="0" w:color="000000"/>
              <w:bottom w:val="single" w:sz="8" w:space="0" w:color="000000"/>
              <w:right w:val="single" w:sz="8" w:space="0" w:color="000000"/>
            </w:tcBorders>
            <w:vAlign w:val="center"/>
          </w:tcPr>
          <w:p w:rsidR="00101750" w:rsidRDefault="00971485">
            <w:pPr>
              <w:autoSpaceDE w:val="0"/>
              <w:autoSpaceDN w:val="0"/>
              <w:adjustRightInd w:val="0"/>
              <w:spacing w:line="360" w:lineRule="auto"/>
              <w:jc w:val="left"/>
              <w:rPr>
                <w:color w:val="000000"/>
                <w:kern w:val="0"/>
                <w:sz w:val="24"/>
                <w:szCs w:val="24"/>
              </w:rPr>
            </w:pPr>
            <w:r>
              <w:rPr>
                <w:color w:val="000000"/>
                <w:kern w:val="0"/>
                <w:sz w:val="24"/>
                <w:szCs w:val="24"/>
              </w:rPr>
              <w:t>基金主代码</w:t>
            </w:r>
          </w:p>
        </w:tc>
        <w:tc>
          <w:tcPr>
            <w:tcW w:w="67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01750" w:rsidRDefault="00971485">
            <w:pPr>
              <w:autoSpaceDE w:val="0"/>
              <w:autoSpaceDN w:val="0"/>
              <w:adjustRightInd w:val="0"/>
              <w:spacing w:line="360" w:lineRule="auto"/>
              <w:jc w:val="left"/>
              <w:rPr>
                <w:color w:val="000000"/>
                <w:kern w:val="0"/>
                <w:sz w:val="24"/>
                <w:szCs w:val="24"/>
              </w:rPr>
            </w:pPr>
            <w:r>
              <w:rPr>
                <w:rFonts w:hint="eastAsia"/>
                <w:color w:val="000000"/>
                <w:kern w:val="0"/>
                <w:sz w:val="24"/>
                <w:szCs w:val="24"/>
              </w:rPr>
              <w:t>026488</w:t>
            </w:r>
          </w:p>
        </w:tc>
      </w:tr>
      <w:tr w:rsidR="00101750">
        <w:tc>
          <w:tcPr>
            <w:tcW w:w="3001" w:type="dxa"/>
            <w:tcBorders>
              <w:top w:val="single" w:sz="8" w:space="0" w:color="000000"/>
              <w:left w:val="single" w:sz="8" w:space="0" w:color="000000"/>
              <w:bottom w:val="single" w:sz="8" w:space="0" w:color="000000"/>
              <w:right w:val="single" w:sz="8" w:space="0" w:color="000000"/>
            </w:tcBorders>
            <w:vAlign w:val="center"/>
          </w:tcPr>
          <w:p w:rsidR="00101750" w:rsidRDefault="00971485">
            <w:pPr>
              <w:autoSpaceDE w:val="0"/>
              <w:autoSpaceDN w:val="0"/>
              <w:adjustRightInd w:val="0"/>
              <w:spacing w:line="360" w:lineRule="auto"/>
              <w:jc w:val="left"/>
              <w:rPr>
                <w:color w:val="000000"/>
                <w:kern w:val="0"/>
                <w:sz w:val="24"/>
                <w:szCs w:val="24"/>
              </w:rPr>
            </w:pPr>
            <w:r>
              <w:rPr>
                <w:color w:val="000000"/>
                <w:kern w:val="0"/>
                <w:sz w:val="24"/>
                <w:szCs w:val="24"/>
              </w:rPr>
              <w:t>基金运作方式</w:t>
            </w:r>
          </w:p>
        </w:tc>
        <w:tc>
          <w:tcPr>
            <w:tcW w:w="6751" w:type="dxa"/>
            <w:gridSpan w:val="2"/>
            <w:tcBorders>
              <w:top w:val="single" w:sz="8" w:space="0" w:color="000000"/>
              <w:left w:val="single" w:sz="8" w:space="0" w:color="000000"/>
              <w:bottom w:val="single" w:sz="8" w:space="0" w:color="000000"/>
              <w:right w:val="single" w:sz="8" w:space="0" w:color="000000"/>
            </w:tcBorders>
            <w:vAlign w:val="center"/>
          </w:tcPr>
          <w:p w:rsidR="00101750" w:rsidRDefault="00971485">
            <w:pPr>
              <w:autoSpaceDE w:val="0"/>
              <w:autoSpaceDN w:val="0"/>
              <w:adjustRightInd w:val="0"/>
              <w:spacing w:line="360" w:lineRule="auto"/>
              <w:jc w:val="left"/>
            </w:pPr>
            <w:r>
              <w:rPr>
                <w:color w:val="000000"/>
                <w:kern w:val="0"/>
                <w:sz w:val="24"/>
                <w:szCs w:val="24"/>
              </w:rPr>
              <w:t>契约型开放式</w:t>
            </w:r>
          </w:p>
        </w:tc>
      </w:tr>
      <w:tr w:rsidR="00101750">
        <w:tc>
          <w:tcPr>
            <w:tcW w:w="3001" w:type="dxa"/>
            <w:tcBorders>
              <w:top w:val="single" w:sz="8" w:space="0" w:color="000000"/>
              <w:left w:val="single" w:sz="8" w:space="0" w:color="000000"/>
              <w:bottom w:val="single" w:sz="8" w:space="0" w:color="000000"/>
              <w:right w:val="single" w:sz="8" w:space="0" w:color="000000"/>
            </w:tcBorders>
            <w:vAlign w:val="center"/>
          </w:tcPr>
          <w:p w:rsidR="00101750" w:rsidRDefault="00971485">
            <w:pPr>
              <w:autoSpaceDE w:val="0"/>
              <w:autoSpaceDN w:val="0"/>
              <w:adjustRightInd w:val="0"/>
              <w:spacing w:line="360" w:lineRule="auto"/>
              <w:jc w:val="left"/>
              <w:rPr>
                <w:color w:val="000000"/>
                <w:kern w:val="0"/>
                <w:sz w:val="24"/>
                <w:szCs w:val="24"/>
              </w:rPr>
            </w:pPr>
            <w:r>
              <w:rPr>
                <w:color w:val="000000"/>
                <w:kern w:val="0"/>
                <w:sz w:val="24"/>
                <w:szCs w:val="24"/>
              </w:rPr>
              <w:t>基金合同生效日</w:t>
            </w:r>
          </w:p>
        </w:tc>
        <w:tc>
          <w:tcPr>
            <w:tcW w:w="67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01750" w:rsidRDefault="00971485">
            <w:pPr>
              <w:autoSpaceDE w:val="0"/>
              <w:autoSpaceDN w:val="0"/>
              <w:adjustRightInd w:val="0"/>
              <w:spacing w:line="360" w:lineRule="auto"/>
              <w:jc w:val="left"/>
              <w:rPr>
                <w:color w:val="000000"/>
                <w:kern w:val="0"/>
                <w:sz w:val="24"/>
                <w:szCs w:val="24"/>
              </w:rPr>
            </w:pPr>
            <w:r>
              <w:rPr>
                <w:rFonts w:hint="eastAsia"/>
                <w:color w:val="000000"/>
                <w:kern w:val="0"/>
                <w:sz w:val="24"/>
                <w:szCs w:val="24"/>
              </w:rPr>
              <w:t>2026</w:t>
            </w:r>
            <w:r>
              <w:rPr>
                <w:rFonts w:hint="eastAsia"/>
                <w:color w:val="000000"/>
                <w:kern w:val="0"/>
                <w:sz w:val="24"/>
                <w:szCs w:val="24"/>
              </w:rPr>
              <w:t>年</w:t>
            </w:r>
            <w:r>
              <w:rPr>
                <w:rFonts w:hint="eastAsia"/>
                <w:color w:val="000000"/>
                <w:kern w:val="0"/>
                <w:sz w:val="24"/>
                <w:szCs w:val="24"/>
              </w:rPr>
              <w:t>2</w:t>
            </w:r>
            <w:r>
              <w:rPr>
                <w:rFonts w:hint="eastAsia"/>
                <w:color w:val="000000"/>
                <w:kern w:val="0"/>
                <w:sz w:val="24"/>
                <w:szCs w:val="24"/>
              </w:rPr>
              <w:t>月</w:t>
            </w:r>
            <w:r>
              <w:rPr>
                <w:rFonts w:hint="eastAsia"/>
                <w:color w:val="000000"/>
                <w:kern w:val="0"/>
                <w:sz w:val="24"/>
                <w:szCs w:val="24"/>
              </w:rPr>
              <w:t>10</w:t>
            </w:r>
            <w:r>
              <w:rPr>
                <w:rFonts w:hint="eastAsia"/>
                <w:color w:val="000000"/>
                <w:kern w:val="0"/>
                <w:sz w:val="24"/>
                <w:szCs w:val="24"/>
              </w:rPr>
              <w:t>日</w:t>
            </w:r>
          </w:p>
        </w:tc>
      </w:tr>
      <w:tr w:rsidR="00101750">
        <w:tc>
          <w:tcPr>
            <w:tcW w:w="3001" w:type="dxa"/>
            <w:tcBorders>
              <w:top w:val="single" w:sz="8" w:space="0" w:color="000000"/>
              <w:left w:val="single" w:sz="8" w:space="0" w:color="000000"/>
              <w:bottom w:val="single" w:sz="8" w:space="0" w:color="000000"/>
              <w:right w:val="single" w:sz="8" w:space="0" w:color="000000"/>
            </w:tcBorders>
            <w:vAlign w:val="center"/>
          </w:tcPr>
          <w:p w:rsidR="00101750" w:rsidRDefault="00971485">
            <w:pPr>
              <w:autoSpaceDE w:val="0"/>
              <w:autoSpaceDN w:val="0"/>
              <w:adjustRightInd w:val="0"/>
              <w:spacing w:line="360" w:lineRule="auto"/>
              <w:jc w:val="left"/>
              <w:rPr>
                <w:color w:val="000000"/>
                <w:kern w:val="0"/>
                <w:sz w:val="24"/>
                <w:szCs w:val="24"/>
              </w:rPr>
            </w:pPr>
            <w:r>
              <w:rPr>
                <w:color w:val="000000"/>
                <w:kern w:val="0"/>
                <w:sz w:val="24"/>
                <w:szCs w:val="24"/>
              </w:rPr>
              <w:t>基金管理人名称</w:t>
            </w:r>
          </w:p>
        </w:tc>
        <w:tc>
          <w:tcPr>
            <w:tcW w:w="6751" w:type="dxa"/>
            <w:gridSpan w:val="2"/>
            <w:tcBorders>
              <w:top w:val="single" w:sz="8" w:space="0" w:color="000000"/>
              <w:left w:val="single" w:sz="8" w:space="0" w:color="000000"/>
              <w:bottom w:val="single" w:sz="8" w:space="0" w:color="000000"/>
              <w:right w:val="single" w:sz="8" w:space="0" w:color="000000"/>
            </w:tcBorders>
            <w:vAlign w:val="center"/>
          </w:tcPr>
          <w:p w:rsidR="00101750" w:rsidRDefault="00971485">
            <w:pPr>
              <w:autoSpaceDE w:val="0"/>
              <w:autoSpaceDN w:val="0"/>
              <w:adjustRightInd w:val="0"/>
              <w:spacing w:line="360" w:lineRule="auto"/>
              <w:jc w:val="left"/>
              <w:rPr>
                <w:color w:val="000000"/>
                <w:kern w:val="0"/>
                <w:sz w:val="24"/>
                <w:szCs w:val="24"/>
              </w:rPr>
            </w:pPr>
            <w:r>
              <w:rPr>
                <w:color w:val="000000"/>
                <w:kern w:val="0"/>
                <w:sz w:val="24"/>
                <w:szCs w:val="24"/>
              </w:rPr>
              <w:t>安信基金管理有限责任公司</w:t>
            </w:r>
          </w:p>
        </w:tc>
      </w:tr>
      <w:tr w:rsidR="00101750">
        <w:tc>
          <w:tcPr>
            <w:tcW w:w="3001" w:type="dxa"/>
            <w:tcBorders>
              <w:top w:val="single" w:sz="8" w:space="0" w:color="000000"/>
              <w:left w:val="single" w:sz="8" w:space="0" w:color="000000"/>
              <w:bottom w:val="single" w:sz="8" w:space="0" w:color="000000"/>
              <w:right w:val="single" w:sz="8" w:space="0" w:color="000000"/>
            </w:tcBorders>
            <w:vAlign w:val="center"/>
          </w:tcPr>
          <w:p w:rsidR="00101750" w:rsidRDefault="00971485">
            <w:pPr>
              <w:autoSpaceDE w:val="0"/>
              <w:autoSpaceDN w:val="0"/>
              <w:adjustRightInd w:val="0"/>
              <w:spacing w:line="360" w:lineRule="auto"/>
              <w:jc w:val="left"/>
              <w:rPr>
                <w:color w:val="000000"/>
                <w:kern w:val="0"/>
                <w:sz w:val="24"/>
                <w:szCs w:val="24"/>
              </w:rPr>
            </w:pPr>
            <w:r>
              <w:rPr>
                <w:color w:val="000000"/>
                <w:kern w:val="0"/>
                <w:sz w:val="24"/>
                <w:szCs w:val="24"/>
              </w:rPr>
              <w:t>基金托管人名称</w:t>
            </w:r>
          </w:p>
        </w:tc>
        <w:tc>
          <w:tcPr>
            <w:tcW w:w="6751" w:type="dxa"/>
            <w:gridSpan w:val="2"/>
            <w:tcBorders>
              <w:top w:val="single" w:sz="8" w:space="0" w:color="000000"/>
              <w:left w:val="single" w:sz="8" w:space="0" w:color="000000"/>
              <w:bottom w:val="single" w:sz="8" w:space="0" w:color="000000"/>
              <w:right w:val="single" w:sz="8" w:space="0" w:color="000000"/>
            </w:tcBorders>
            <w:vAlign w:val="center"/>
          </w:tcPr>
          <w:p w:rsidR="00101750" w:rsidRDefault="00971485">
            <w:pPr>
              <w:autoSpaceDE w:val="0"/>
              <w:autoSpaceDN w:val="0"/>
              <w:adjustRightInd w:val="0"/>
              <w:spacing w:line="360" w:lineRule="auto"/>
              <w:jc w:val="left"/>
              <w:rPr>
                <w:color w:val="000000"/>
                <w:kern w:val="0"/>
                <w:sz w:val="24"/>
                <w:szCs w:val="24"/>
              </w:rPr>
            </w:pPr>
            <w:r>
              <w:rPr>
                <w:color w:val="000000"/>
                <w:kern w:val="0"/>
                <w:sz w:val="24"/>
                <w:szCs w:val="24"/>
              </w:rPr>
              <w:t>招商银行股份有限公司</w:t>
            </w:r>
          </w:p>
        </w:tc>
      </w:tr>
      <w:tr w:rsidR="00101750">
        <w:trPr>
          <w:trHeight w:val="1432"/>
        </w:trPr>
        <w:tc>
          <w:tcPr>
            <w:tcW w:w="3001" w:type="dxa"/>
            <w:tcBorders>
              <w:top w:val="single" w:sz="8" w:space="0" w:color="000000"/>
              <w:left w:val="single" w:sz="8" w:space="0" w:color="000000"/>
              <w:bottom w:val="single" w:sz="8" w:space="0" w:color="000000"/>
              <w:right w:val="single" w:sz="8" w:space="0" w:color="000000"/>
            </w:tcBorders>
            <w:vAlign w:val="center"/>
          </w:tcPr>
          <w:p w:rsidR="00101750" w:rsidRDefault="00971485">
            <w:pPr>
              <w:autoSpaceDE w:val="0"/>
              <w:autoSpaceDN w:val="0"/>
              <w:adjustRightInd w:val="0"/>
              <w:spacing w:line="360" w:lineRule="auto"/>
              <w:jc w:val="left"/>
              <w:rPr>
                <w:color w:val="000000"/>
                <w:kern w:val="0"/>
                <w:sz w:val="24"/>
                <w:szCs w:val="24"/>
              </w:rPr>
            </w:pPr>
            <w:r>
              <w:rPr>
                <w:color w:val="000000"/>
                <w:kern w:val="0"/>
                <w:sz w:val="24"/>
                <w:szCs w:val="24"/>
              </w:rPr>
              <w:t>公告依据</w:t>
            </w:r>
          </w:p>
        </w:tc>
        <w:tc>
          <w:tcPr>
            <w:tcW w:w="6751" w:type="dxa"/>
            <w:gridSpan w:val="2"/>
            <w:tcBorders>
              <w:top w:val="single" w:sz="8" w:space="0" w:color="000000"/>
              <w:left w:val="single" w:sz="8" w:space="0" w:color="000000"/>
              <w:bottom w:val="single" w:sz="8" w:space="0" w:color="000000"/>
              <w:right w:val="single" w:sz="8" w:space="0" w:color="000000"/>
            </w:tcBorders>
            <w:vAlign w:val="center"/>
          </w:tcPr>
          <w:p w:rsidR="00101750" w:rsidRDefault="00971485">
            <w:pPr>
              <w:autoSpaceDE w:val="0"/>
              <w:autoSpaceDN w:val="0"/>
              <w:adjustRightInd w:val="0"/>
              <w:spacing w:line="360" w:lineRule="auto"/>
              <w:jc w:val="left"/>
              <w:rPr>
                <w:color w:val="000000"/>
                <w:kern w:val="0"/>
                <w:sz w:val="24"/>
                <w:szCs w:val="24"/>
              </w:rPr>
            </w:pPr>
            <w:r>
              <w:rPr>
                <w:color w:val="000000"/>
                <w:kern w:val="0"/>
                <w:sz w:val="24"/>
                <w:szCs w:val="24"/>
              </w:rPr>
              <w:t>根据《中华人民共和国证券投资基金法》及其配套法规和《</w:t>
            </w:r>
            <w:r>
              <w:rPr>
                <w:rFonts w:hint="eastAsia"/>
                <w:color w:val="000000"/>
                <w:kern w:val="0"/>
                <w:sz w:val="24"/>
                <w:szCs w:val="24"/>
              </w:rPr>
              <w:t>安信资源睿选股票型发起式证券投资基金</w:t>
            </w:r>
            <w:r>
              <w:rPr>
                <w:color w:val="000000"/>
                <w:kern w:val="0"/>
                <w:sz w:val="24"/>
                <w:szCs w:val="24"/>
              </w:rPr>
              <w:t>基金合同》等的有关规定</w:t>
            </w:r>
          </w:p>
        </w:tc>
      </w:tr>
      <w:tr w:rsidR="00101750">
        <w:trPr>
          <w:trHeight w:val="621"/>
        </w:trPr>
        <w:tc>
          <w:tcPr>
            <w:tcW w:w="3001" w:type="dxa"/>
            <w:tcBorders>
              <w:top w:val="single" w:sz="8" w:space="0" w:color="000000"/>
              <w:left w:val="single" w:sz="8" w:space="0" w:color="000000"/>
              <w:bottom w:val="single" w:sz="8" w:space="0" w:color="000000"/>
              <w:right w:val="single" w:sz="8" w:space="0" w:color="000000"/>
            </w:tcBorders>
            <w:vAlign w:val="center"/>
          </w:tcPr>
          <w:p w:rsidR="00101750" w:rsidRDefault="00971485">
            <w:pPr>
              <w:autoSpaceDE w:val="0"/>
              <w:autoSpaceDN w:val="0"/>
              <w:adjustRightInd w:val="0"/>
              <w:spacing w:before="30"/>
              <w:ind w:left="17"/>
              <w:jc w:val="left"/>
              <w:rPr>
                <w:color w:val="000000"/>
                <w:kern w:val="0"/>
                <w:sz w:val="24"/>
                <w:szCs w:val="24"/>
              </w:rPr>
            </w:pPr>
            <w:r>
              <w:rPr>
                <w:rFonts w:ascii="宋体" w:hAnsi="宋体" w:cs="宋体" w:hint="eastAsia"/>
                <w:color w:val="000000"/>
                <w:kern w:val="0"/>
                <w:sz w:val="24"/>
                <w:szCs w:val="24"/>
              </w:rPr>
              <w:t>下属分级基金的基金简称</w:t>
            </w:r>
          </w:p>
        </w:tc>
        <w:tc>
          <w:tcPr>
            <w:tcW w:w="3375" w:type="dxa"/>
            <w:tcBorders>
              <w:top w:val="single" w:sz="8" w:space="0" w:color="000000"/>
              <w:left w:val="single" w:sz="8" w:space="0" w:color="000000"/>
              <w:bottom w:val="single" w:sz="8" w:space="0" w:color="000000"/>
              <w:right w:val="single" w:sz="8" w:space="0" w:color="000000"/>
            </w:tcBorders>
            <w:vAlign w:val="center"/>
          </w:tcPr>
          <w:p w:rsidR="00101750" w:rsidRDefault="00971485">
            <w:pPr>
              <w:autoSpaceDE w:val="0"/>
              <w:autoSpaceDN w:val="0"/>
              <w:adjustRightInd w:val="0"/>
              <w:spacing w:before="30"/>
              <w:ind w:left="17"/>
              <w:jc w:val="center"/>
              <w:rPr>
                <w:color w:val="000000"/>
                <w:kern w:val="0"/>
                <w:sz w:val="24"/>
                <w:szCs w:val="24"/>
              </w:rPr>
            </w:pPr>
            <w:r>
              <w:rPr>
                <w:rFonts w:hint="eastAsia"/>
                <w:color w:val="000000"/>
                <w:kern w:val="0"/>
                <w:sz w:val="24"/>
                <w:szCs w:val="24"/>
              </w:rPr>
              <w:t>安信</w:t>
            </w:r>
            <w:r>
              <w:rPr>
                <w:rFonts w:hint="eastAsia"/>
                <w:color w:val="000000"/>
                <w:kern w:val="0"/>
                <w:sz w:val="24"/>
                <w:szCs w:val="24"/>
              </w:rPr>
              <w:t>资源睿选股票</w:t>
            </w:r>
            <w:r>
              <w:rPr>
                <w:rFonts w:hint="eastAsia"/>
                <w:color w:val="000000"/>
                <w:kern w:val="0"/>
                <w:sz w:val="24"/>
                <w:szCs w:val="24"/>
              </w:rPr>
              <w:t>发起</w:t>
            </w:r>
            <w:r>
              <w:rPr>
                <w:rFonts w:ascii="宋体" w:hAnsi="宋体" w:cs="宋体" w:hint="eastAsia"/>
                <w:color w:val="000000"/>
                <w:kern w:val="0"/>
                <w:sz w:val="24"/>
                <w:szCs w:val="24"/>
              </w:rPr>
              <w:t>A</w:t>
            </w:r>
          </w:p>
        </w:tc>
        <w:tc>
          <w:tcPr>
            <w:tcW w:w="3376" w:type="dxa"/>
            <w:tcBorders>
              <w:top w:val="single" w:sz="8" w:space="0" w:color="000000"/>
              <w:left w:val="single" w:sz="8" w:space="0" w:color="000000"/>
              <w:bottom w:val="single" w:sz="8" w:space="0" w:color="000000"/>
              <w:right w:val="single" w:sz="8" w:space="0" w:color="000000"/>
            </w:tcBorders>
            <w:vAlign w:val="center"/>
          </w:tcPr>
          <w:p w:rsidR="00101750" w:rsidRDefault="00971485">
            <w:pPr>
              <w:autoSpaceDE w:val="0"/>
              <w:autoSpaceDN w:val="0"/>
              <w:adjustRightInd w:val="0"/>
              <w:spacing w:before="30"/>
              <w:ind w:left="17"/>
              <w:jc w:val="center"/>
              <w:rPr>
                <w:rFonts w:ascii="宋体" w:hAnsi="宋体" w:cs="宋体"/>
                <w:color w:val="000000"/>
                <w:kern w:val="0"/>
                <w:sz w:val="24"/>
                <w:szCs w:val="24"/>
              </w:rPr>
            </w:pPr>
            <w:r>
              <w:rPr>
                <w:rFonts w:hint="eastAsia"/>
                <w:color w:val="000000"/>
                <w:kern w:val="0"/>
                <w:sz w:val="24"/>
                <w:szCs w:val="24"/>
              </w:rPr>
              <w:t>安信</w:t>
            </w:r>
            <w:r>
              <w:rPr>
                <w:rFonts w:hint="eastAsia"/>
                <w:color w:val="000000"/>
                <w:kern w:val="0"/>
                <w:sz w:val="24"/>
                <w:szCs w:val="24"/>
              </w:rPr>
              <w:t>资源睿选股票</w:t>
            </w:r>
            <w:r>
              <w:rPr>
                <w:rFonts w:hint="eastAsia"/>
                <w:color w:val="000000"/>
                <w:kern w:val="0"/>
                <w:sz w:val="24"/>
                <w:szCs w:val="24"/>
              </w:rPr>
              <w:t>发起</w:t>
            </w:r>
            <w:r>
              <w:rPr>
                <w:rFonts w:hint="eastAsia"/>
                <w:color w:val="000000"/>
                <w:kern w:val="0"/>
                <w:sz w:val="24"/>
                <w:szCs w:val="24"/>
              </w:rPr>
              <w:t>C</w:t>
            </w:r>
          </w:p>
        </w:tc>
      </w:tr>
      <w:tr w:rsidR="00101750">
        <w:trPr>
          <w:trHeight w:val="627"/>
        </w:trPr>
        <w:tc>
          <w:tcPr>
            <w:tcW w:w="3001" w:type="dxa"/>
            <w:tcBorders>
              <w:top w:val="single" w:sz="8" w:space="0" w:color="000000"/>
              <w:left w:val="single" w:sz="8" w:space="0" w:color="000000"/>
              <w:bottom w:val="single" w:sz="8" w:space="0" w:color="000000"/>
              <w:right w:val="single" w:sz="8" w:space="0" w:color="000000"/>
            </w:tcBorders>
            <w:vAlign w:val="center"/>
          </w:tcPr>
          <w:p w:rsidR="00101750" w:rsidRDefault="00971485">
            <w:pPr>
              <w:autoSpaceDE w:val="0"/>
              <w:autoSpaceDN w:val="0"/>
              <w:adjustRightInd w:val="0"/>
              <w:spacing w:before="30"/>
              <w:ind w:left="17"/>
              <w:jc w:val="left"/>
              <w:rPr>
                <w:color w:val="000000"/>
                <w:kern w:val="0"/>
                <w:sz w:val="24"/>
                <w:szCs w:val="24"/>
              </w:rPr>
            </w:pPr>
            <w:r>
              <w:rPr>
                <w:rFonts w:ascii="宋体" w:hAnsi="宋体" w:cs="宋体" w:hint="eastAsia"/>
                <w:color w:val="000000"/>
                <w:kern w:val="0"/>
                <w:sz w:val="24"/>
                <w:szCs w:val="24"/>
              </w:rPr>
              <w:t>下属分级基金的交易代码</w:t>
            </w:r>
          </w:p>
        </w:tc>
        <w:tc>
          <w:tcPr>
            <w:tcW w:w="3375" w:type="dxa"/>
            <w:tcBorders>
              <w:top w:val="single" w:sz="8" w:space="0" w:color="000000"/>
              <w:left w:val="single" w:sz="8" w:space="0" w:color="000000"/>
              <w:bottom w:val="single" w:sz="4" w:space="0" w:color="auto"/>
              <w:right w:val="single" w:sz="8" w:space="0" w:color="000000"/>
            </w:tcBorders>
            <w:vAlign w:val="center"/>
          </w:tcPr>
          <w:p w:rsidR="00101750" w:rsidRDefault="00971485">
            <w:pPr>
              <w:autoSpaceDE w:val="0"/>
              <w:autoSpaceDN w:val="0"/>
              <w:adjustRightInd w:val="0"/>
              <w:spacing w:before="30"/>
              <w:ind w:left="17"/>
              <w:jc w:val="center"/>
              <w:rPr>
                <w:color w:val="000000"/>
                <w:kern w:val="0"/>
                <w:sz w:val="24"/>
                <w:szCs w:val="24"/>
              </w:rPr>
            </w:pPr>
            <w:r>
              <w:rPr>
                <w:rFonts w:hint="eastAsia"/>
                <w:color w:val="000000"/>
                <w:kern w:val="0"/>
                <w:sz w:val="24"/>
                <w:szCs w:val="24"/>
                <w:lang/>
              </w:rPr>
              <w:t>026</w:t>
            </w:r>
            <w:r>
              <w:rPr>
                <w:rFonts w:hint="eastAsia"/>
                <w:color w:val="000000"/>
                <w:kern w:val="0"/>
                <w:sz w:val="24"/>
                <w:szCs w:val="24"/>
              </w:rPr>
              <w:t>488</w:t>
            </w:r>
          </w:p>
        </w:tc>
        <w:tc>
          <w:tcPr>
            <w:tcW w:w="3376" w:type="dxa"/>
            <w:tcBorders>
              <w:top w:val="single" w:sz="8" w:space="0" w:color="000000"/>
              <w:left w:val="single" w:sz="8" w:space="0" w:color="000000"/>
              <w:bottom w:val="single" w:sz="4" w:space="0" w:color="auto"/>
              <w:right w:val="single" w:sz="8" w:space="0" w:color="000000"/>
            </w:tcBorders>
            <w:vAlign w:val="center"/>
          </w:tcPr>
          <w:p w:rsidR="00101750" w:rsidRDefault="00971485">
            <w:pPr>
              <w:autoSpaceDE w:val="0"/>
              <w:autoSpaceDN w:val="0"/>
              <w:adjustRightInd w:val="0"/>
              <w:spacing w:before="30"/>
              <w:ind w:left="17"/>
              <w:jc w:val="center"/>
              <w:rPr>
                <w:rFonts w:ascii="宋体" w:hAnsi="宋体" w:cs="宋体"/>
                <w:color w:val="000000"/>
                <w:kern w:val="0"/>
                <w:sz w:val="24"/>
                <w:szCs w:val="24"/>
              </w:rPr>
            </w:pPr>
            <w:r>
              <w:rPr>
                <w:rFonts w:hint="eastAsia"/>
                <w:color w:val="000000"/>
                <w:kern w:val="0"/>
                <w:sz w:val="24"/>
                <w:szCs w:val="24"/>
                <w:lang/>
              </w:rPr>
              <w:t>026</w:t>
            </w:r>
            <w:r>
              <w:rPr>
                <w:rFonts w:hint="eastAsia"/>
                <w:color w:val="000000"/>
                <w:kern w:val="0"/>
                <w:sz w:val="24"/>
                <w:szCs w:val="24"/>
              </w:rPr>
              <w:t>489</w:t>
            </w:r>
          </w:p>
        </w:tc>
      </w:tr>
    </w:tbl>
    <w:p w:rsidR="00101750" w:rsidRDefault="00971485">
      <w:pPr>
        <w:autoSpaceDE w:val="0"/>
        <w:autoSpaceDN w:val="0"/>
        <w:adjustRightInd w:val="0"/>
        <w:spacing w:before="30" w:line="288" w:lineRule="auto"/>
        <w:ind w:left="15"/>
        <w:jc w:val="left"/>
        <w:rPr>
          <w:rFonts w:cs="宋体"/>
          <w:b/>
          <w:bCs/>
          <w:color w:val="000000"/>
          <w:kern w:val="0"/>
          <w:sz w:val="24"/>
          <w:szCs w:val="24"/>
        </w:rPr>
      </w:pPr>
      <w:r>
        <w:rPr>
          <w:b/>
          <w:bCs/>
          <w:color w:val="000000"/>
          <w:kern w:val="0"/>
          <w:sz w:val="24"/>
          <w:szCs w:val="24"/>
        </w:rPr>
        <w:t>2</w:t>
      </w:r>
      <w:r>
        <w:rPr>
          <w:rFonts w:cs="宋体" w:hint="eastAsia"/>
          <w:b/>
          <w:bCs/>
          <w:color w:val="000000"/>
          <w:kern w:val="0"/>
          <w:sz w:val="24"/>
          <w:szCs w:val="24"/>
        </w:rPr>
        <w:t>、基金募集情况</w:t>
      </w:r>
    </w:p>
    <w:tbl>
      <w:tblPr>
        <w:tblW w:w="12372" w:type="dxa"/>
        <w:tblInd w:w="108" w:type="dxa"/>
        <w:tblLayout w:type="fixed"/>
        <w:tblLook w:val="04A0"/>
      </w:tblPr>
      <w:tblGrid>
        <w:gridCol w:w="2390"/>
        <w:gridCol w:w="1544"/>
        <w:gridCol w:w="2550"/>
        <w:gridCol w:w="2000"/>
        <w:gridCol w:w="1888"/>
        <w:gridCol w:w="2000"/>
      </w:tblGrid>
      <w:tr w:rsidR="00101750">
        <w:trPr>
          <w:gridAfter w:val="1"/>
          <w:wAfter w:w="2000" w:type="dxa"/>
        </w:trPr>
        <w:tc>
          <w:tcPr>
            <w:tcW w:w="3934" w:type="dxa"/>
            <w:gridSpan w:val="2"/>
            <w:tcBorders>
              <w:top w:val="single" w:sz="8" w:space="0" w:color="000000"/>
              <w:left w:val="single" w:sz="8" w:space="0" w:color="000000"/>
              <w:bottom w:val="single" w:sz="8" w:space="0" w:color="000000"/>
              <w:right w:val="single" w:sz="8" w:space="0" w:color="000000"/>
            </w:tcBorders>
            <w:vAlign w:val="center"/>
          </w:tcPr>
          <w:p w:rsidR="00101750" w:rsidRDefault="00971485">
            <w:pPr>
              <w:autoSpaceDE w:val="0"/>
              <w:autoSpaceDN w:val="0"/>
              <w:adjustRightInd w:val="0"/>
              <w:spacing w:before="29" w:line="360"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基金募集申请获中国证监会核准的文号</w:t>
            </w:r>
          </w:p>
        </w:tc>
        <w:tc>
          <w:tcPr>
            <w:tcW w:w="6438" w:type="dxa"/>
            <w:gridSpan w:val="3"/>
            <w:tcBorders>
              <w:top w:val="single" w:sz="8" w:space="0" w:color="000000"/>
              <w:left w:val="single" w:sz="8" w:space="0" w:color="000000"/>
              <w:bottom w:val="single" w:sz="8" w:space="0" w:color="000000"/>
              <w:right w:val="single" w:sz="8" w:space="0" w:color="000000"/>
            </w:tcBorders>
            <w:vAlign w:val="center"/>
          </w:tcPr>
          <w:p w:rsidR="00101750" w:rsidRDefault="00971485">
            <w:pPr>
              <w:autoSpaceDE w:val="0"/>
              <w:autoSpaceDN w:val="0"/>
              <w:adjustRightInd w:val="0"/>
              <w:spacing w:before="29" w:line="360"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证监许可〔</w:t>
            </w:r>
            <w:r>
              <w:rPr>
                <w:rFonts w:ascii="宋体" w:hAnsi="宋体" w:cs="宋体" w:hint="eastAsia"/>
                <w:color w:val="000000"/>
                <w:kern w:val="0"/>
                <w:sz w:val="24"/>
                <w:szCs w:val="24"/>
              </w:rPr>
              <w:t>202</w:t>
            </w:r>
            <w:r>
              <w:rPr>
                <w:rFonts w:ascii="宋体" w:hAnsi="宋体" w:cs="宋体" w:hint="eastAsia"/>
                <w:color w:val="000000"/>
                <w:kern w:val="0"/>
                <w:sz w:val="24"/>
                <w:szCs w:val="24"/>
              </w:rPr>
              <w:t>5</w:t>
            </w:r>
            <w:r>
              <w:rPr>
                <w:rFonts w:ascii="宋体" w:hAnsi="宋体" w:cs="宋体" w:hint="eastAsia"/>
                <w:color w:val="000000"/>
                <w:kern w:val="0"/>
                <w:sz w:val="24"/>
                <w:szCs w:val="24"/>
              </w:rPr>
              <w:t>〕</w:t>
            </w:r>
            <w:r>
              <w:rPr>
                <w:rFonts w:ascii="宋体" w:hAnsi="宋体" w:cs="宋体" w:hint="eastAsia"/>
                <w:color w:val="000000"/>
                <w:kern w:val="0"/>
                <w:sz w:val="24"/>
                <w:szCs w:val="24"/>
              </w:rPr>
              <w:t>2828</w:t>
            </w:r>
            <w:r>
              <w:rPr>
                <w:rFonts w:ascii="宋体" w:hAnsi="宋体" w:cs="宋体" w:hint="eastAsia"/>
                <w:color w:val="000000"/>
                <w:kern w:val="0"/>
                <w:sz w:val="24"/>
                <w:szCs w:val="24"/>
              </w:rPr>
              <w:t>号</w:t>
            </w:r>
          </w:p>
        </w:tc>
      </w:tr>
      <w:tr w:rsidR="00101750">
        <w:trPr>
          <w:gridAfter w:val="1"/>
          <w:wAfter w:w="2000" w:type="dxa"/>
        </w:trPr>
        <w:tc>
          <w:tcPr>
            <w:tcW w:w="3934" w:type="dxa"/>
            <w:gridSpan w:val="2"/>
            <w:tcBorders>
              <w:top w:val="single" w:sz="8" w:space="0" w:color="000000"/>
              <w:left w:val="single" w:sz="8" w:space="0" w:color="000000"/>
              <w:bottom w:val="single" w:sz="8" w:space="0" w:color="000000"/>
              <w:right w:val="single" w:sz="8" w:space="0" w:color="000000"/>
            </w:tcBorders>
            <w:vAlign w:val="center"/>
          </w:tcPr>
          <w:p w:rsidR="00101750" w:rsidRDefault="00971485">
            <w:pPr>
              <w:autoSpaceDE w:val="0"/>
              <w:autoSpaceDN w:val="0"/>
              <w:adjustRightInd w:val="0"/>
              <w:spacing w:before="29" w:line="360"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基金募集期间</w:t>
            </w:r>
          </w:p>
        </w:tc>
        <w:tc>
          <w:tcPr>
            <w:tcW w:w="6438" w:type="dxa"/>
            <w:gridSpan w:val="3"/>
            <w:tcBorders>
              <w:top w:val="single" w:sz="8" w:space="0" w:color="000000"/>
              <w:left w:val="single" w:sz="8" w:space="0" w:color="000000"/>
              <w:bottom w:val="single" w:sz="8" w:space="0" w:color="000000"/>
              <w:right w:val="single" w:sz="8" w:space="0" w:color="000000"/>
            </w:tcBorders>
            <w:vAlign w:val="center"/>
          </w:tcPr>
          <w:p w:rsidR="00101750" w:rsidRDefault="00971485">
            <w:pPr>
              <w:autoSpaceDE w:val="0"/>
              <w:autoSpaceDN w:val="0"/>
              <w:adjustRightInd w:val="0"/>
              <w:spacing w:before="29" w:line="360"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自</w:t>
            </w:r>
            <w:r>
              <w:rPr>
                <w:rFonts w:ascii="宋体" w:hAnsi="宋体" w:cs="宋体" w:hint="eastAsia"/>
                <w:color w:val="000000"/>
                <w:kern w:val="0"/>
                <w:sz w:val="24"/>
                <w:szCs w:val="24"/>
              </w:rPr>
              <w:t>202</w:t>
            </w:r>
            <w:r>
              <w:rPr>
                <w:rFonts w:ascii="宋体" w:hAnsi="宋体" w:cs="宋体" w:hint="eastAsia"/>
                <w:color w:val="000000"/>
                <w:kern w:val="0"/>
                <w:sz w:val="24"/>
                <w:szCs w:val="24"/>
              </w:rPr>
              <w:t>6</w:t>
            </w:r>
            <w:r>
              <w:rPr>
                <w:rFonts w:ascii="宋体" w:hAnsi="宋体" w:cs="宋体" w:hint="eastAsia"/>
                <w:color w:val="000000"/>
                <w:kern w:val="0"/>
                <w:sz w:val="24"/>
                <w:szCs w:val="24"/>
              </w:rPr>
              <w:t>年</w:t>
            </w:r>
            <w:r>
              <w:rPr>
                <w:rFonts w:ascii="宋体" w:hAnsi="宋体" w:cs="宋体" w:hint="eastAsia"/>
                <w:color w:val="000000"/>
                <w:kern w:val="0"/>
                <w:sz w:val="24"/>
                <w:szCs w:val="24"/>
              </w:rPr>
              <w:t>1</w:t>
            </w:r>
            <w:r>
              <w:rPr>
                <w:rFonts w:ascii="宋体" w:hAnsi="宋体" w:cs="宋体" w:hint="eastAsia"/>
                <w:color w:val="000000"/>
                <w:kern w:val="0"/>
                <w:sz w:val="24"/>
                <w:szCs w:val="24"/>
              </w:rPr>
              <w:t>月</w:t>
            </w:r>
            <w:r>
              <w:rPr>
                <w:rFonts w:ascii="宋体" w:hAnsi="宋体" w:cs="宋体" w:hint="eastAsia"/>
                <w:color w:val="000000"/>
                <w:kern w:val="0"/>
                <w:sz w:val="24"/>
                <w:szCs w:val="24"/>
              </w:rPr>
              <w:t>26</w:t>
            </w:r>
            <w:r>
              <w:rPr>
                <w:rFonts w:ascii="宋体" w:hAnsi="宋体" w:cs="宋体" w:hint="eastAsia"/>
                <w:color w:val="000000"/>
                <w:kern w:val="0"/>
                <w:sz w:val="24"/>
                <w:szCs w:val="24"/>
              </w:rPr>
              <w:t>日至</w:t>
            </w:r>
            <w:r>
              <w:rPr>
                <w:rFonts w:ascii="宋体" w:hAnsi="宋体" w:cs="宋体" w:hint="eastAsia"/>
                <w:color w:val="000000"/>
                <w:kern w:val="0"/>
                <w:sz w:val="24"/>
                <w:szCs w:val="24"/>
              </w:rPr>
              <w:t>202</w:t>
            </w:r>
            <w:r>
              <w:rPr>
                <w:rFonts w:ascii="宋体" w:hAnsi="宋体" w:cs="宋体" w:hint="eastAsia"/>
                <w:color w:val="000000"/>
                <w:kern w:val="0"/>
                <w:sz w:val="24"/>
                <w:szCs w:val="24"/>
              </w:rPr>
              <w:t>6</w:t>
            </w:r>
            <w:r>
              <w:rPr>
                <w:rFonts w:ascii="宋体" w:hAnsi="宋体" w:cs="宋体" w:hint="eastAsia"/>
                <w:color w:val="000000"/>
                <w:kern w:val="0"/>
                <w:sz w:val="24"/>
                <w:szCs w:val="24"/>
              </w:rPr>
              <w:t>年</w:t>
            </w:r>
            <w:r>
              <w:rPr>
                <w:rFonts w:ascii="宋体" w:hAnsi="宋体" w:cs="宋体" w:hint="eastAsia"/>
                <w:color w:val="000000"/>
                <w:kern w:val="0"/>
                <w:sz w:val="24"/>
                <w:szCs w:val="24"/>
              </w:rPr>
              <w:t>2</w:t>
            </w:r>
            <w:r>
              <w:rPr>
                <w:rFonts w:ascii="宋体" w:hAnsi="宋体" w:cs="宋体" w:hint="eastAsia"/>
                <w:color w:val="000000"/>
                <w:kern w:val="0"/>
                <w:sz w:val="24"/>
                <w:szCs w:val="24"/>
              </w:rPr>
              <w:t>月</w:t>
            </w:r>
            <w:r>
              <w:rPr>
                <w:rFonts w:ascii="宋体" w:hAnsi="宋体" w:cs="宋体" w:hint="eastAsia"/>
                <w:color w:val="000000"/>
                <w:kern w:val="0"/>
                <w:sz w:val="24"/>
                <w:szCs w:val="24"/>
              </w:rPr>
              <w:t>6</w:t>
            </w:r>
            <w:r>
              <w:rPr>
                <w:rFonts w:ascii="宋体" w:hAnsi="宋体" w:cs="宋体" w:hint="eastAsia"/>
                <w:color w:val="000000"/>
                <w:kern w:val="0"/>
                <w:sz w:val="24"/>
                <w:szCs w:val="24"/>
              </w:rPr>
              <w:t>日止</w:t>
            </w:r>
          </w:p>
        </w:tc>
      </w:tr>
      <w:tr w:rsidR="00101750">
        <w:trPr>
          <w:gridAfter w:val="1"/>
          <w:wAfter w:w="2000" w:type="dxa"/>
        </w:trPr>
        <w:tc>
          <w:tcPr>
            <w:tcW w:w="3934" w:type="dxa"/>
            <w:gridSpan w:val="2"/>
            <w:tcBorders>
              <w:top w:val="single" w:sz="8" w:space="0" w:color="000000"/>
              <w:left w:val="single" w:sz="8" w:space="0" w:color="000000"/>
              <w:bottom w:val="single" w:sz="8" w:space="0" w:color="000000"/>
              <w:right w:val="single" w:sz="8" w:space="0" w:color="000000"/>
            </w:tcBorders>
            <w:vAlign w:val="center"/>
          </w:tcPr>
          <w:p w:rsidR="00101750" w:rsidRDefault="00971485">
            <w:pPr>
              <w:autoSpaceDE w:val="0"/>
              <w:autoSpaceDN w:val="0"/>
              <w:adjustRightInd w:val="0"/>
              <w:spacing w:before="29" w:line="360"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验资机构名称</w:t>
            </w:r>
          </w:p>
        </w:tc>
        <w:tc>
          <w:tcPr>
            <w:tcW w:w="6438" w:type="dxa"/>
            <w:gridSpan w:val="3"/>
            <w:tcBorders>
              <w:top w:val="single" w:sz="8" w:space="0" w:color="000000"/>
              <w:left w:val="single" w:sz="8" w:space="0" w:color="000000"/>
              <w:bottom w:val="single" w:sz="8" w:space="0" w:color="000000"/>
              <w:right w:val="single" w:sz="8" w:space="0" w:color="000000"/>
            </w:tcBorders>
            <w:vAlign w:val="center"/>
          </w:tcPr>
          <w:p w:rsidR="00101750" w:rsidRDefault="00971485">
            <w:pPr>
              <w:autoSpaceDE w:val="0"/>
              <w:autoSpaceDN w:val="0"/>
              <w:adjustRightInd w:val="0"/>
              <w:spacing w:before="29" w:line="360"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安永华明会计师事务所（特殊普通合伙）</w:t>
            </w:r>
          </w:p>
        </w:tc>
      </w:tr>
      <w:tr w:rsidR="00101750">
        <w:trPr>
          <w:gridAfter w:val="1"/>
          <w:wAfter w:w="2000" w:type="dxa"/>
        </w:trPr>
        <w:tc>
          <w:tcPr>
            <w:tcW w:w="3934" w:type="dxa"/>
            <w:gridSpan w:val="2"/>
            <w:tcBorders>
              <w:top w:val="single" w:sz="8" w:space="0" w:color="000000"/>
              <w:left w:val="single" w:sz="8" w:space="0" w:color="000000"/>
              <w:bottom w:val="single" w:sz="8" w:space="0" w:color="000000"/>
              <w:right w:val="single" w:sz="8" w:space="0" w:color="000000"/>
            </w:tcBorders>
            <w:vAlign w:val="center"/>
          </w:tcPr>
          <w:p w:rsidR="00101750" w:rsidRDefault="00971485">
            <w:pPr>
              <w:autoSpaceDE w:val="0"/>
              <w:autoSpaceDN w:val="0"/>
              <w:adjustRightInd w:val="0"/>
              <w:spacing w:before="29" w:line="360"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募集资金划入基金托管专户的日期</w:t>
            </w:r>
          </w:p>
        </w:tc>
        <w:tc>
          <w:tcPr>
            <w:tcW w:w="6438"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101750" w:rsidRDefault="00971485">
            <w:pPr>
              <w:autoSpaceDE w:val="0"/>
              <w:autoSpaceDN w:val="0"/>
              <w:adjustRightInd w:val="0"/>
              <w:spacing w:before="29" w:line="360"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2026</w:t>
            </w:r>
            <w:r>
              <w:rPr>
                <w:rFonts w:ascii="宋体" w:hAnsi="宋体" w:cs="宋体" w:hint="eastAsia"/>
                <w:color w:val="000000"/>
                <w:kern w:val="0"/>
                <w:sz w:val="24"/>
                <w:szCs w:val="24"/>
              </w:rPr>
              <w:t>年</w:t>
            </w:r>
            <w:r>
              <w:rPr>
                <w:rFonts w:ascii="宋体" w:hAnsi="宋体" w:cs="宋体" w:hint="eastAsia"/>
                <w:color w:val="000000"/>
                <w:kern w:val="0"/>
                <w:sz w:val="24"/>
                <w:szCs w:val="24"/>
              </w:rPr>
              <w:t>2</w:t>
            </w:r>
            <w:r>
              <w:rPr>
                <w:rFonts w:ascii="宋体" w:hAnsi="宋体" w:cs="宋体" w:hint="eastAsia"/>
                <w:color w:val="000000"/>
                <w:kern w:val="0"/>
                <w:sz w:val="24"/>
                <w:szCs w:val="24"/>
              </w:rPr>
              <w:t>月</w:t>
            </w:r>
            <w:r>
              <w:rPr>
                <w:rFonts w:ascii="宋体" w:hAnsi="宋体" w:cs="宋体" w:hint="eastAsia"/>
                <w:color w:val="000000"/>
                <w:kern w:val="0"/>
                <w:sz w:val="24"/>
                <w:szCs w:val="24"/>
              </w:rPr>
              <w:t>10</w:t>
            </w:r>
            <w:r>
              <w:rPr>
                <w:rFonts w:ascii="宋体" w:hAnsi="宋体" w:cs="宋体" w:hint="eastAsia"/>
                <w:color w:val="000000"/>
                <w:kern w:val="0"/>
                <w:sz w:val="24"/>
                <w:szCs w:val="24"/>
              </w:rPr>
              <w:t>日</w:t>
            </w:r>
          </w:p>
        </w:tc>
      </w:tr>
      <w:tr w:rsidR="00101750">
        <w:trPr>
          <w:gridAfter w:val="1"/>
          <w:wAfter w:w="2000" w:type="dxa"/>
        </w:trPr>
        <w:tc>
          <w:tcPr>
            <w:tcW w:w="3934" w:type="dxa"/>
            <w:gridSpan w:val="2"/>
            <w:tcBorders>
              <w:top w:val="single" w:sz="8" w:space="0" w:color="000000"/>
              <w:left w:val="single" w:sz="8" w:space="0" w:color="000000"/>
              <w:bottom w:val="single" w:sz="8" w:space="0" w:color="000000"/>
              <w:right w:val="single" w:sz="8" w:space="0" w:color="000000"/>
            </w:tcBorders>
            <w:vAlign w:val="center"/>
          </w:tcPr>
          <w:p w:rsidR="00101750" w:rsidRDefault="00971485">
            <w:pPr>
              <w:autoSpaceDE w:val="0"/>
              <w:autoSpaceDN w:val="0"/>
              <w:adjustRightInd w:val="0"/>
              <w:spacing w:before="29" w:line="360"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募集有效认购总户数（单位：户）</w:t>
            </w:r>
          </w:p>
        </w:tc>
        <w:tc>
          <w:tcPr>
            <w:tcW w:w="6438"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101750" w:rsidRDefault="00971485">
            <w:pPr>
              <w:autoSpaceDE w:val="0"/>
              <w:autoSpaceDN w:val="0"/>
              <w:adjustRightInd w:val="0"/>
              <w:spacing w:before="29" w:line="360" w:lineRule="auto"/>
              <w:ind w:left="15"/>
              <w:rPr>
                <w:rFonts w:ascii="宋体" w:hAnsi="宋体" w:cs="宋体"/>
                <w:color w:val="000000"/>
                <w:kern w:val="0"/>
                <w:sz w:val="24"/>
                <w:szCs w:val="24"/>
              </w:rPr>
            </w:pPr>
            <w:r>
              <w:rPr>
                <w:rFonts w:ascii="宋体" w:hAnsi="宋体" w:cs="宋体" w:hint="eastAsia"/>
                <w:color w:val="000000"/>
                <w:kern w:val="0"/>
                <w:sz w:val="24"/>
                <w:szCs w:val="24"/>
              </w:rPr>
              <w:t>1,141</w:t>
            </w:r>
          </w:p>
        </w:tc>
      </w:tr>
      <w:tr w:rsidR="00101750">
        <w:trPr>
          <w:gridAfter w:val="1"/>
          <w:wAfter w:w="2000" w:type="dxa"/>
        </w:trPr>
        <w:tc>
          <w:tcPr>
            <w:tcW w:w="3934" w:type="dxa"/>
            <w:gridSpan w:val="2"/>
            <w:tcBorders>
              <w:top w:val="single" w:sz="8" w:space="0" w:color="000000"/>
              <w:left w:val="single" w:sz="8" w:space="0" w:color="000000"/>
              <w:bottom w:val="single" w:sz="8" w:space="0" w:color="000000"/>
              <w:right w:val="single" w:sz="4" w:space="0" w:color="auto"/>
            </w:tcBorders>
            <w:vAlign w:val="center"/>
          </w:tcPr>
          <w:p w:rsidR="00101750" w:rsidRDefault="00971485">
            <w:pPr>
              <w:autoSpaceDE w:val="0"/>
              <w:autoSpaceDN w:val="0"/>
              <w:adjustRightInd w:val="0"/>
              <w:spacing w:before="30" w:line="360"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份额级别</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101750" w:rsidRDefault="00971485">
            <w:pPr>
              <w:autoSpaceDE w:val="0"/>
              <w:autoSpaceDN w:val="0"/>
              <w:adjustRightInd w:val="0"/>
              <w:spacing w:before="30" w:line="360" w:lineRule="auto"/>
              <w:rPr>
                <w:rFonts w:ascii="宋体" w:hAnsi="宋体" w:cs="宋体"/>
                <w:color w:val="000000"/>
                <w:kern w:val="0"/>
                <w:sz w:val="24"/>
                <w:szCs w:val="24"/>
              </w:rPr>
            </w:pPr>
            <w:r>
              <w:rPr>
                <w:rFonts w:ascii="宋体" w:hAnsi="宋体" w:cs="宋体" w:hint="eastAsia"/>
                <w:color w:val="000000"/>
                <w:kern w:val="0"/>
                <w:sz w:val="24"/>
                <w:szCs w:val="24"/>
              </w:rPr>
              <w:t>安信</w:t>
            </w:r>
            <w:r>
              <w:rPr>
                <w:rFonts w:ascii="宋体" w:hAnsi="宋体" w:cs="宋体" w:hint="eastAsia"/>
                <w:color w:val="000000"/>
                <w:kern w:val="0"/>
                <w:sz w:val="24"/>
                <w:szCs w:val="24"/>
              </w:rPr>
              <w:t>资源睿选股票</w:t>
            </w:r>
            <w:r>
              <w:rPr>
                <w:rFonts w:ascii="宋体" w:hAnsi="宋体" w:cs="宋体" w:hint="eastAsia"/>
                <w:color w:val="000000"/>
                <w:kern w:val="0"/>
                <w:sz w:val="24"/>
                <w:szCs w:val="24"/>
              </w:rPr>
              <w:t>发起</w:t>
            </w:r>
            <w:r>
              <w:rPr>
                <w:rFonts w:ascii="宋体" w:hAnsi="宋体" w:cs="宋体" w:hint="eastAsia"/>
                <w:color w:val="000000"/>
                <w:kern w:val="0"/>
                <w:sz w:val="24"/>
                <w:szCs w:val="24"/>
              </w:rPr>
              <w:t>A</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101750" w:rsidRDefault="00971485">
            <w:pPr>
              <w:autoSpaceDE w:val="0"/>
              <w:autoSpaceDN w:val="0"/>
              <w:adjustRightInd w:val="0"/>
              <w:spacing w:before="30" w:line="360" w:lineRule="auto"/>
              <w:rPr>
                <w:rFonts w:ascii="宋体" w:hAnsi="宋体" w:cs="宋体"/>
                <w:color w:val="000000"/>
                <w:kern w:val="0"/>
                <w:sz w:val="24"/>
                <w:szCs w:val="24"/>
              </w:rPr>
            </w:pPr>
            <w:r>
              <w:rPr>
                <w:rFonts w:ascii="宋体" w:hAnsi="宋体" w:cs="宋体" w:hint="eastAsia"/>
                <w:color w:val="000000"/>
                <w:kern w:val="0"/>
                <w:sz w:val="24"/>
                <w:szCs w:val="24"/>
              </w:rPr>
              <w:t>安信</w:t>
            </w:r>
            <w:r>
              <w:rPr>
                <w:rFonts w:ascii="宋体" w:hAnsi="宋体" w:cs="宋体" w:hint="eastAsia"/>
                <w:color w:val="000000"/>
                <w:kern w:val="0"/>
                <w:sz w:val="24"/>
                <w:szCs w:val="24"/>
              </w:rPr>
              <w:t>资源睿选股票</w:t>
            </w:r>
            <w:r>
              <w:rPr>
                <w:rFonts w:ascii="宋体" w:hAnsi="宋体" w:cs="宋体" w:hint="eastAsia"/>
                <w:color w:val="000000"/>
                <w:kern w:val="0"/>
                <w:sz w:val="24"/>
                <w:szCs w:val="24"/>
              </w:rPr>
              <w:t>发起</w:t>
            </w:r>
            <w:r>
              <w:rPr>
                <w:rFonts w:ascii="宋体" w:hAnsi="宋体" w:cs="宋体" w:hint="eastAsia"/>
                <w:color w:val="000000"/>
                <w:kern w:val="0"/>
                <w:sz w:val="24"/>
                <w:szCs w:val="24"/>
              </w:rPr>
              <w:t>C</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rsidR="00101750" w:rsidRDefault="00971485">
            <w:pPr>
              <w:autoSpaceDE w:val="0"/>
              <w:autoSpaceDN w:val="0"/>
              <w:adjustRightInd w:val="0"/>
              <w:spacing w:before="30" w:line="360" w:lineRule="auto"/>
              <w:jc w:val="center"/>
              <w:rPr>
                <w:rFonts w:ascii="宋体" w:hAnsi="宋体" w:cs="宋体"/>
                <w:color w:val="000000"/>
                <w:kern w:val="0"/>
                <w:sz w:val="24"/>
                <w:szCs w:val="24"/>
              </w:rPr>
            </w:pPr>
            <w:r>
              <w:rPr>
                <w:rFonts w:ascii="宋体" w:hAnsi="宋体" w:cs="宋体" w:hint="eastAsia"/>
                <w:color w:val="000000"/>
                <w:kern w:val="0"/>
                <w:sz w:val="22"/>
                <w:szCs w:val="22"/>
              </w:rPr>
              <w:t>合计</w:t>
            </w:r>
          </w:p>
        </w:tc>
      </w:tr>
      <w:tr w:rsidR="00101750">
        <w:trPr>
          <w:gridAfter w:val="1"/>
          <w:wAfter w:w="2000" w:type="dxa"/>
        </w:trPr>
        <w:tc>
          <w:tcPr>
            <w:tcW w:w="3934" w:type="dxa"/>
            <w:gridSpan w:val="2"/>
            <w:tcBorders>
              <w:top w:val="single" w:sz="8" w:space="0" w:color="000000"/>
              <w:left w:val="single" w:sz="8" w:space="0" w:color="000000"/>
              <w:bottom w:val="single" w:sz="8" w:space="0" w:color="000000"/>
              <w:right w:val="single" w:sz="4" w:space="0" w:color="auto"/>
            </w:tcBorders>
            <w:vAlign w:val="center"/>
          </w:tcPr>
          <w:p w:rsidR="00101750" w:rsidRDefault="00971485">
            <w:pPr>
              <w:autoSpaceDE w:val="0"/>
              <w:autoSpaceDN w:val="0"/>
              <w:adjustRightInd w:val="0"/>
              <w:spacing w:before="30" w:line="360"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募集期间净认购金额（单位：元）</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101750" w:rsidRDefault="00971485">
            <w:pPr>
              <w:autoSpaceDE w:val="0"/>
              <w:autoSpaceDN w:val="0"/>
              <w:adjustRightInd w:val="0"/>
              <w:spacing w:before="30" w:line="360" w:lineRule="auto"/>
              <w:jc w:val="right"/>
              <w:rPr>
                <w:rFonts w:ascii="宋体" w:hAnsi="宋体" w:cs="宋体"/>
                <w:color w:val="000000"/>
                <w:kern w:val="0"/>
                <w:sz w:val="24"/>
                <w:szCs w:val="24"/>
              </w:rPr>
            </w:pPr>
            <w:r>
              <w:rPr>
                <w:rFonts w:ascii="宋体" w:hAnsi="宋体" w:cs="宋体" w:hint="eastAsia"/>
                <w:color w:val="000000"/>
                <w:kern w:val="0"/>
                <w:sz w:val="24"/>
                <w:szCs w:val="24"/>
              </w:rPr>
              <w:t>28,510,245.79</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101750" w:rsidRDefault="00971485">
            <w:pPr>
              <w:autoSpaceDE w:val="0"/>
              <w:autoSpaceDN w:val="0"/>
              <w:adjustRightInd w:val="0"/>
              <w:spacing w:before="30" w:line="360" w:lineRule="auto"/>
              <w:jc w:val="right"/>
              <w:rPr>
                <w:rFonts w:ascii="宋体" w:hAnsi="宋体" w:cs="宋体"/>
                <w:color w:val="000000"/>
                <w:kern w:val="0"/>
                <w:sz w:val="24"/>
                <w:szCs w:val="24"/>
              </w:rPr>
            </w:pPr>
            <w:r>
              <w:rPr>
                <w:rFonts w:ascii="宋体" w:hAnsi="宋体" w:cs="宋体" w:hint="eastAsia"/>
                <w:color w:val="000000"/>
                <w:kern w:val="0"/>
                <w:sz w:val="24"/>
                <w:szCs w:val="24"/>
              </w:rPr>
              <w:t>6,206,573.19</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rsidR="00101750" w:rsidRDefault="00971485">
            <w:pPr>
              <w:autoSpaceDE w:val="0"/>
              <w:autoSpaceDN w:val="0"/>
              <w:adjustRightInd w:val="0"/>
              <w:spacing w:before="30" w:line="360" w:lineRule="auto"/>
              <w:jc w:val="right"/>
              <w:rPr>
                <w:rFonts w:ascii="宋体" w:hAnsi="宋体" w:cs="宋体"/>
                <w:color w:val="000000"/>
                <w:kern w:val="0"/>
                <w:sz w:val="24"/>
                <w:szCs w:val="24"/>
              </w:rPr>
            </w:pPr>
            <w:r>
              <w:rPr>
                <w:rFonts w:ascii="宋体" w:hAnsi="宋体" w:cs="宋体" w:hint="eastAsia"/>
                <w:color w:val="000000"/>
                <w:kern w:val="0"/>
                <w:sz w:val="24"/>
                <w:szCs w:val="24"/>
              </w:rPr>
              <w:t>34,716,818.98</w:t>
            </w:r>
          </w:p>
        </w:tc>
      </w:tr>
      <w:tr w:rsidR="00101750">
        <w:trPr>
          <w:gridAfter w:val="1"/>
          <w:wAfter w:w="2000" w:type="dxa"/>
          <w:trHeight w:val="603"/>
        </w:trPr>
        <w:tc>
          <w:tcPr>
            <w:tcW w:w="3934" w:type="dxa"/>
            <w:gridSpan w:val="2"/>
            <w:tcBorders>
              <w:top w:val="single" w:sz="8" w:space="0" w:color="000000"/>
              <w:left w:val="single" w:sz="8" w:space="0" w:color="000000"/>
              <w:bottom w:val="single" w:sz="8" w:space="0" w:color="000000"/>
              <w:right w:val="single" w:sz="8" w:space="0" w:color="000000"/>
            </w:tcBorders>
            <w:vAlign w:val="center"/>
          </w:tcPr>
          <w:p w:rsidR="00101750" w:rsidRDefault="00971485">
            <w:pPr>
              <w:autoSpaceDE w:val="0"/>
              <w:autoSpaceDN w:val="0"/>
              <w:adjustRightInd w:val="0"/>
              <w:spacing w:before="30" w:line="360"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认购资金在募集期间产生的利息</w:t>
            </w:r>
            <w:r>
              <w:rPr>
                <w:rFonts w:ascii="宋体" w:hAnsi="宋体" w:cs="宋体" w:hint="eastAsia"/>
                <w:color w:val="000000"/>
                <w:kern w:val="0"/>
                <w:sz w:val="24"/>
                <w:szCs w:val="24"/>
              </w:rPr>
              <w:lastRenderedPageBreak/>
              <w:t>（单位：元）</w:t>
            </w:r>
          </w:p>
        </w:tc>
        <w:tc>
          <w:tcPr>
            <w:tcW w:w="2550" w:type="dxa"/>
            <w:tcBorders>
              <w:top w:val="single" w:sz="4" w:space="0" w:color="auto"/>
              <w:left w:val="single" w:sz="8" w:space="0" w:color="000000"/>
              <w:bottom w:val="single" w:sz="4" w:space="0" w:color="auto"/>
              <w:right w:val="single" w:sz="8" w:space="0" w:color="000000"/>
            </w:tcBorders>
            <w:shd w:val="clear" w:color="auto" w:fill="auto"/>
            <w:vAlign w:val="center"/>
          </w:tcPr>
          <w:p w:rsidR="00101750" w:rsidRDefault="00971485">
            <w:pPr>
              <w:autoSpaceDE w:val="0"/>
              <w:autoSpaceDN w:val="0"/>
              <w:adjustRightInd w:val="0"/>
              <w:spacing w:before="30" w:line="360" w:lineRule="auto"/>
              <w:jc w:val="right"/>
              <w:rPr>
                <w:rFonts w:ascii="宋体" w:hAnsi="宋体" w:cs="宋体"/>
                <w:color w:val="000000"/>
                <w:kern w:val="0"/>
                <w:sz w:val="24"/>
                <w:szCs w:val="24"/>
              </w:rPr>
            </w:pPr>
            <w:r>
              <w:rPr>
                <w:rFonts w:ascii="宋体" w:hAnsi="宋体" w:cs="宋体" w:hint="eastAsia"/>
                <w:color w:val="000000"/>
                <w:kern w:val="0"/>
                <w:sz w:val="24"/>
                <w:szCs w:val="24"/>
              </w:rPr>
              <w:lastRenderedPageBreak/>
              <w:t>4,973.74</w:t>
            </w:r>
          </w:p>
        </w:tc>
        <w:tc>
          <w:tcPr>
            <w:tcW w:w="2000" w:type="dxa"/>
            <w:tcBorders>
              <w:top w:val="single" w:sz="4" w:space="0" w:color="auto"/>
              <w:left w:val="single" w:sz="8" w:space="0" w:color="000000"/>
              <w:bottom w:val="single" w:sz="4" w:space="0" w:color="auto"/>
              <w:right w:val="single" w:sz="8" w:space="0" w:color="000000"/>
            </w:tcBorders>
            <w:shd w:val="clear" w:color="auto" w:fill="auto"/>
            <w:vAlign w:val="center"/>
          </w:tcPr>
          <w:p w:rsidR="00101750" w:rsidRDefault="00971485">
            <w:pPr>
              <w:autoSpaceDE w:val="0"/>
              <w:autoSpaceDN w:val="0"/>
              <w:adjustRightInd w:val="0"/>
              <w:spacing w:before="30" w:line="360" w:lineRule="auto"/>
              <w:jc w:val="right"/>
              <w:rPr>
                <w:rFonts w:ascii="宋体" w:hAnsi="宋体" w:cs="宋体"/>
                <w:color w:val="000000"/>
                <w:kern w:val="0"/>
                <w:sz w:val="24"/>
                <w:szCs w:val="24"/>
              </w:rPr>
            </w:pPr>
            <w:r>
              <w:rPr>
                <w:rFonts w:ascii="宋体" w:hAnsi="宋体" w:cs="宋体" w:hint="eastAsia"/>
                <w:color w:val="000000"/>
                <w:kern w:val="0"/>
                <w:sz w:val="24"/>
                <w:szCs w:val="24"/>
              </w:rPr>
              <w:t>793.11</w:t>
            </w:r>
          </w:p>
        </w:tc>
        <w:tc>
          <w:tcPr>
            <w:tcW w:w="1888" w:type="dxa"/>
            <w:tcBorders>
              <w:top w:val="single" w:sz="4" w:space="0" w:color="auto"/>
              <w:left w:val="single" w:sz="8" w:space="0" w:color="000000"/>
              <w:bottom w:val="single" w:sz="4" w:space="0" w:color="auto"/>
              <w:right w:val="single" w:sz="8" w:space="0" w:color="000000"/>
            </w:tcBorders>
            <w:shd w:val="clear" w:color="auto" w:fill="auto"/>
            <w:vAlign w:val="center"/>
          </w:tcPr>
          <w:p w:rsidR="00101750" w:rsidRDefault="00971485">
            <w:pPr>
              <w:autoSpaceDE w:val="0"/>
              <w:autoSpaceDN w:val="0"/>
              <w:adjustRightInd w:val="0"/>
              <w:spacing w:before="30" w:line="360" w:lineRule="auto"/>
              <w:jc w:val="right"/>
              <w:rPr>
                <w:rFonts w:ascii="宋体" w:hAnsi="宋体" w:cs="宋体"/>
                <w:color w:val="000000"/>
                <w:kern w:val="0"/>
                <w:sz w:val="24"/>
                <w:szCs w:val="24"/>
              </w:rPr>
            </w:pPr>
            <w:r>
              <w:rPr>
                <w:rFonts w:ascii="宋体" w:hAnsi="宋体" w:cs="宋体" w:hint="eastAsia"/>
                <w:color w:val="000000"/>
                <w:kern w:val="0"/>
                <w:sz w:val="24"/>
                <w:szCs w:val="24"/>
              </w:rPr>
              <w:t>5,766.85</w:t>
            </w:r>
          </w:p>
        </w:tc>
      </w:tr>
      <w:tr w:rsidR="00101750">
        <w:trPr>
          <w:gridAfter w:val="1"/>
          <w:wAfter w:w="2000" w:type="dxa"/>
        </w:trPr>
        <w:tc>
          <w:tcPr>
            <w:tcW w:w="2390" w:type="dxa"/>
            <w:vMerge w:val="restart"/>
            <w:tcBorders>
              <w:top w:val="single" w:sz="8" w:space="0" w:color="000000"/>
              <w:left w:val="single" w:sz="8" w:space="0" w:color="000000"/>
              <w:bottom w:val="single" w:sz="8" w:space="0" w:color="000000"/>
              <w:right w:val="single" w:sz="8" w:space="0" w:color="000000"/>
            </w:tcBorders>
            <w:vAlign w:val="center"/>
          </w:tcPr>
          <w:p w:rsidR="00101750" w:rsidRDefault="00971485">
            <w:pPr>
              <w:autoSpaceDE w:val="0"/>
              <w:autoSpaceDN w:val="0"/>
              <w:adjustRightInd w:val="0"/>
              <w:spacing w:before="30" w:line="360"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lastRenderedPageBreak/>
              <w:t>募集份额（单位：份）</w:t>
            </w:r>
          </w:p>
        </w:tc>
        <w:tc>
          <w:tcPr>
            <w:tcW w:w="1544" w:type="dxa"/>
            <w:tcBorders>
              <w:top w:val="single" w:sz="8" w:space="0" w:color="000000"/>
              <w:left w:val="single" w:sz="8" w:space="0" w:color="000000"/>
              <w:bottom w:val="single" w:sz="8" w:space="0" w:color="000000"/>
              <w:right w:val="single" w:sz="4" w:space="0" w:color="auto"/>
            </w:tcBorders>
            <w:vAlign w:val="center"/>
          </w:tcPr>
          <w:p w:rsidR="00101750" w:rsidRDefault="00971485">
            <w:pPr>
              <w:autoSpaceDE w:val="0"/>
              <w:autoSpaceDN w:val="0"/>
              <w:adjustRightInd w:val="0"/>
              <w:spacing w:before="30" w:line="360"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有效认购份额</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101750" w:rsidRDefault="00971485">
            <w:pPr>
              <w:autoSpaceDE w:val="0"/>
              <w:autoSpaceDN w:val="0"/>
              <w:adjustRightInd w:val="0"/>
              <w:spacing w:before="30" w:line="360" w:lineRule="auto"/>
              <w:jc w:val="right"/>
              <w:rPr>
                <w:rFonts w:ascii="宋体" w:hAnsi="宋体" w:cs="宋体"/>
                <w:color w:val="000000"/>
                <w:kern w:val="0"/>
                <w:sz w:val="24"/>
                <w:szCs w:val="24"/>
              </w:rPr>
            </w:pPr>
            <w:r>
              <w:rPr>
                <w:rFonts w:ascii="宋体" w:hAnsi="宋体" w:cs="宋体" w:hint="eastAsia"/>
                <w:color w:val="000000"/>
                <w:kern w:val="0"/>
                <w:sz w:val="24"/>
                <w:szCs w:val="24"/>
              </w:rPr>
              <w:t>28,510,245.79</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101750" w:rsidRDefault="00971485">
            <w:pPr>
              <w:autoSpaceDE w:val="0"/>
              <w:autoSpaceDN w:val="0"/>
              <w:adjustRightInd w:val="0"/>
              <w:spacing w:before="30" w:line="360" w:lineRule="auto"/>
              <w:jc w:val="right"/>
              <w:rPr>
                <w:rFonts w:ascii="宋体" w:hAnsi="宋体" w:cs="宋体"/>
                <w:color w:val="000000"/>
                <w:kern w:val="0"/>
                <w:sz w:val="24"/>
                <w:szCs w:val="24"/>
              </w:rPr>
            </w:pPr>
            <w:r>
              <w:rPr>
                <w:rFonts w:ascii="宋体" w:hAnsi="宋体" w:cs="宋体" w:hint="eastAsia"/>
                <w:color w:val="000000"/>
                <w:kern w:val="0"/>
                <w:sz w:val="24"/>
                <w:szCs w:val="24"/>
              </w:rPr>
              <w:t>6,206,573.19</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rsidR="00101750" w:rsidRDefault="00971485">
            <w:pPr>
              <w:autoSpaceDE w:val="0"/>
              <w:autoSpaceDN w:val="0"/>
              <w:adjustRightInd w:val="0"/>
              <w:spacing w:before="30" w:line="360" w:lineRule="auto"/>
              <w:jc w:val="right"/>
              <w:rPr>
                <w:rFonts w:ascii="宋体" w:hAnsi="宋体" w:cs="宋体"/>
                <w:color w:val="000000"/>
                <w:kern w:val="0"/>
                <w:sz w:val="24"/>
                <w:szCs w:val="24"/>
              </w:rPr>
            </w:pPr>
            <w:r>
              <w:rPr>
                <w:rFonts w:ascii="宋体" w:hAnsi="宋体" w:cs="宋体" w:hint="eastAsia"/>
                <w:color w:val="000000"/>
                <w:kern w:val="0"/>
                <w:sz w:val="24"/>
                <w:szCs w:val="24"/>
              </w:rPr>
              <w:t>34,716,818.98</w:t>
            </w:r>
          </w:p>
        </w:tc>
      </w:tr>
      <w:tr w:rsidR="00101750">
        <w:trPr>
          <w:gridAfter w:val="1"/>
          <w:wAfter w:w="2000" w:type="dxa"/>
          <w:trHeight w:val="328"/>
        </w:trPr>
        <w:tc>
          <w:tcPr>
            <w:tcW w:w="2390" w:type="dxa"/>
            <w:vMerge/>
            <w:tcBorders>
              <w:top w:val="single" w:sz="8" w:space="0" w:color="000000"/>
              <w:left w:val="single" w:sz="8" w:space="0" w:color="000000"/>
              <w:bottom w:val="single" w:sz="8" w:space="0" w:color="000000"/>
              <w:right w:val="single" w:sz="8" w:space="0" w:color="000000"/>
            </w:tcBorders>
          </w:tcPr>
          <w:p w:rsidR="00101750" w:rsidRDefault="00971485">
            <w:pPr>
              <w:autoSpaceDE w:val="0"/>
              <w:autoSpaceDN w:val="0"/>
              <w:adjustRightInd w:val="0"/>
              <w:spacing w:line="360" w:lineRule="auto"/>
              <w:jc w:val="left"/>
              <w:rPr>
                <w:rFonts w:ascii="宋体" w:hAnsi="宋体" w:cs="宋体"/>
                <w:kern w:val="0"/>
                <w:sz w:val="24"/>
                <w:szCs w:val="24"/>
              </w:rPr>
            </w:pPr>
            <w:r>
              <w:rPr>
                <w:rFonts w:ascii="宋体" w:hAnsi="宋体" w:cs="宋体" w:hint="eastAsia"/>
                <w:kern w:val="0"/>
                <w:sz w:val="24"/>
                <w:szCs w:val="24"/>
              </w:rPr>
              <w:t>【】</w:t>
            </w:r>
          </w:p>
        </w:tc>
        <w:tc>
          <w:tcPr>
            <w:tcW w:w="1544" w:type="dxa"/>
            <w:tcBorders>
              <w:top w:val="single" w:sz="8" w:space="0" w:color="000000"/>
              <w:left w:val="single" w:sz="8" w:space="0" w:color="000000"/>
              <w:bottom w:val="single" w:sz="8" w:space="0" w:color="000000"/>
              <w:right w:val="single" w:sz="4" w:space="0" w:color="auto"/>
            </w:tcBorders>
            <w:vAlign w:val="center"/>
          </w:tcPr>
          <w:p w:rsidR="00101750" w:rsidRDefault="00971485">
            <w:pPr>
              <w:autoSpaceDE w:val="0"/>
              <w:autoSpaceDN w:val="0"/>
              <w:adjustRightInd w:val="0"/>
              <w:spacing w:before="30" w:line="360"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利息结转的份额</w:t>
            </w:r>
          </w:p>
        </w:tc>
        <w:tc>
          <w:tcPr>
            <w:tcW w:w="2550" w:type="dxa"/>
            <w:tcBorders>
              <w:top w:val="single" w:sz="4" w:space="0" w:color="auto"/>
              <w:left w:val="single" w:sz="8" w:space="0" w:color="000000"/>
              <w:bottom w:val="single" w:sz="4" w:space="0" w:color="auto"/>
              <w:right w:val="single" w:sz="8" w:space="0" w:color="000000"/>
            </w:tcBorders>
            <w:shd w:val="clear" w:color="auto" w:fill="auto"/>
            <w:vAlign w:val="center"/>
          </w:tcPr>
          <w:p w:rsidR="00101750" w:rsidRDefault="00971485">
            <w:pPr>
              <w:autoSpaceDE w:val="0"/>
              <w:autoSpaceDN w:val="0"/>
              <w:adjustRightInd w:val="0"/>
              <w:spacing w:before="30" w:line="360" w:lineRule="auto"/>
              <w:jc w:val="right"/>
              <w:rPr>
                <w:rFonts w:ascii="宋体" w:hAnsi="宋体" w:cs="宋体"/>
                <w:color w:val="000000"/>
                <w:kern w:val="0"/>
                <w:sz w:val="24"/>
                <w:szCs w:val="24"/>
              </w:rPr>
            </w:pPr>
            <w:r>
              <w:rPr>
                <w:rFonts w:ascii="宋体" w:hAnsi="宋体" w:cs="宋体" w:hint="eastAsia"/>
                <w:color w:val="000000"/>
                <w:kern w:val="0"/>
                <w:sz w:val="24"/>
                <w:szCs w:val="24"/>
              </w:rPr>
              <w:t>4,973.74</w:t>
            </w:r>
          </w:p>
        </w:tc>
        <w:tc>
          <w:tcPr>
            <w:tcW w:w="2000" w:type="dxa"/>
            <w:tcBorders>
              <w:top w:val="single" w:sz="4" w:space="0" w:color="auto"/>
              <w:left w:val="single" w:sz="8" w:space="0" w:color="000000"/>
              <w:bottom w:val="single" w:sz="4" w:space="0" w:color="auto"/>
              <w:right w:val="single" w:sz="8" w:space="0" w:color="000000"/>
            </w:tcBorders>
            <w:shd w:val="clear" w:color="auto" w:fill="auto"/>
            <w:vAlign w:val="center"/>
          </w:tcPr>
          <w:p w:rsidR="00101750" w:rsidRDefault="00971485">
            <w:pPr>
              <w:autoSpaceDE w:val="0"/>
              <w:autoSpaceDN w:val="0"/>
              <w:adjustRightInd w:val="0"/>
              <w:spacing w:before="30" w:line="360" w:lineRule="auto"/>
              <w:jc w:val="right"/>
              <w:rPr>
                <w:rFonts w:ascii="宋体" w:hAnsi="宋体" w:cs="宋体"/>
                <w:color w:val="000000"/>
                <w:kern w:val="0"/>
                <w:sz w:val="24"/>
                <w:szCs w:val="24"/>
              </w:rPr>
            </w:pPr>
            <w:r>
              <w:rPr>
                <w:rFonts w:ascii="宋体" w:hAnsi="宋体" w:cs="宋体" w:hint="eastAsia"/>
                <w:color w:val="000000"/>
                <w:kern w:val="0"/>
                <w:sz w:val="24"/>
                <w:szCs w:val="24"/>
              </w:rPr>
              <w:t>793.11</w:t>
            </w:r>
          </w:p>
        </w:tc>
        <w:tc>
          <w:tcPr>
            <w:tcW w:w="1888" w:type="dxa"/>
            <w:tcBorders>
              <w:top w:val="single" w:sz="4" w:space="0" w:color="auto"/>
              <w:left w:val="single" w:sz="8" w:space="0" w:color="000000"/>
              <w:bottom w:val="single" w:sz="4" w:space="0" w:color="auto"/>
              <w:right w:val="single" w:sz="8" w:space="0" w:color="000000"/>
            </w:tcBorders>
            <w:shd w:val="clear" w:color="auto" w:fill="auto"/>
            <w:vAlign w:val="center"/>
          </w:tcPr>
          <w:p w:rsidR="00101750" w:rsidRDefault="00971485">
            <w:pPr>
              <w:autoSpaceDE w:val="0"/>
              <w:autoSpaceDN w:val="0"/>
              <w:adjustRightInd w:val="0"/>
              <w:spacing w:before="30" w:line="360" w:lineRule="auto"/>
              <w:jc w:val="right"/>
              <w:rPr>
                <w:rFonts w:ascii="宋体" w:hAnsi="宋体" w:cs="宋体"/>
                <w:color w:val="000000"/>
                <w:kern w:val="0"/>
                <w:sz w:val="24"/>
                <w:szCs w:val="24"/>
              </w:rPr>
            </w:pPr>
            <w:r>
              <w:rPr>
                <w:rFonts w:ascii="宋体" w:hAnsi="宋体" w:cs="宋体" w:hint="eastAsia"/>
                <w:color w:val="000000"/>
                <w:kern w:val="0"/>
                <w:sz w:val="24"/>
                <w:szCs w:val="24"/>
              </w:rPr>
              <w:t>5,766.85</w:t>
            </w:r>
          </w:p>
        </w:tc>
      </w:tr>
      <w:tr w:rsidR="00101750">
        <w:trPr>
          <w:gridAfter w:val="1"/>
          <w:wAfter w:w="2000" w:type="dxa"/>
        </w:trPr>
        <w:tc>
          <w:tcPr>
            <w:tcW w:w="2390" w:type="dxa"/>
            <w:vMerge/>
            <w:tcBorders>
              <w:top w:val="single" w:sz="8" w:space="0" w:color="000000"/>
              <w:left w:val="single" w:sz="8" w:space="0" w:color="000000"/>
              <w:bottom w:val="single" w:sz="8" w:space="0" w:color="000000"/>
              <w:right w:val="single" w:sz="8" w:space="0" w:color="000000"/>
            </w:tcBorders>
          </w:tcPr>
          <w:p w:rsidR="00101750" w:rsidRDefault="00971485">
            <w:pPr>
              <w:autoSpaceDE w:val="0"/>
              <w:autoSpaceDN w:val="0"/>
              <w:adjustRightInd w:val="0"/>
              <w:spacing w:line="360" w:lineRule="auto"/>
              <w:jc w:val="left"/>
              <w:rPr>
                <w:rFonts w:ascii="宋体" w:hAnsi="宋体" w:cs="宋体"/>
                <w:kern w:val="0"/>
                <w:sz w:val="24"/>
                <w:szCs w:val="24"/>
              </w:rPr>
            </w:pPr>
            <w:r>
              <w:rPr>
                <w:rFonts w:ascii="宋体" w:hAnsi="宋体" w:cs="宋体" w:hint="eastAsia"/>
                <w:kern w:val="0"/>
                <w:sz w:val="24"/>
                <w:szCs w:val="24"/>
              </w:rPr>
              <w:t>【】</w:t>
            </w:r>
          </w:p>
        </w:tc>
        <w:tc>
          <w:tcPr>
            <w:tcW w:w="1544" w:type="dxa"/>
            <w:tcBorders>
              <w:top w:val="single" w:sz="8" w:space="0" w:color="000000"/>
              <w:left w:val="single" w:sz="8" w:space="0" w:color="000000"/>
              <w:bottom w:val="single" w:sz="8" w:space="0" w:color="000000"/>
              <w:right w:val="single" w:sz="4" w:space="0" w:color="auto"/>
            </w:tcBorders>
            <w:vAlign w:val="center"/>
          </w:tcPr>
          <w:p w:rsidR="00101750" w:rsidRDefault="00971485">
            <w:pPr>
              <w:autoSpaceDE w:val="0"/>
              <w:autoSpaceDN w:val="0"/>
              <w:adjustRightInd w:val="0"/>
              <w:spacing w:before="30" w:line="360"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合计</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101750" w:rsidRDefault="00971485">
            <w:pPr>
              <w:autoSpaceDE w:val="0"/>
              <w:autoSpaceDN w:val="0"/>
              <w:adjustRightInd w:val="0"/>
              <w:spacing w:before="30" w:line="360" w:lineRule="auto"/>
              <w:jc w:val="right"/>
              <w:rPr>
                <w:rFonts w:ascii="宋体" w:hAnsi="宋体" w:cs="宋体"/>
                <w:color w:val="000000"/>
                <w:kern w:val="0"/>
                <w:sz w:val="24"/>
                <w:szCs w:val="24"/>
              </w:rPr>
            </w:pPr>
            <w:r>
              <w:rPr>
                <w:rFonts w:ascii="宋体" w:hAnsi="宋体" w:cs="宋体" w:hint="eastAsia"/>
                <w:color w:val="000000"/>
                <w:kern w:val="0"/>
                <w:sz w:val="24"/>
                <w:szCs w:val="24"/>
              </w:rPr>
              <w:t>28,515,219.53</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101750" w:rsidRDefault="00971485">
            <w:pPr>
              <w:autoSpaceDE w:val="0"/>
              <w:autoSpaceDN w:val="0"/>
              <w:adjustRightInd w:val="0"/>
              <w:spacing w:before="30" w:line="360" w:lineRule="auto"/>
              <w:jc w:val="right"/>
              <w:rPr>
                <w:rFonts w:ascii="宋体" w:hAnsi="宋体" w:cs="宋体"/>
                <w:color w:val="000000"/>
                <w:kern w:val="0"/>
                <w:sz w:val="24"/>
                <w:szCs w:val="24"/>
              </w:rPr>
            </w:pPr>
            <w:r>
              <w:rPr>
                <w:rFonts w:ascii="宋体" w:hAnsi="宋体" w:cs="宋体" w:hint="eastAsia"/>
                <w:color w:val="000000"/>
                <w:kern w:val="0"/>
                <w:sz w:val="24"/>
                <w:szCs w:val="24"/>
              </w:rPr>
              <w:t>6,207,366.30</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rsidR="00101750" w:rsidRDefault="00971485">
            <w:pPr>
              <w:autoSpaceDE w:val="0"/>
              <w:autoSpaceDN w:val="0"/>
              <w:adjustRightInd w:val="0"/>
              <w:spacing w:before="30" w:line="360" w:lineRule="auto"/>
              <w:jc w:val="right"/>
              <w:rPr>
                <w:rFonts w:ascii="宋体" w:hAnsi="宋体" w:cs="宋体"/>
                <w:color w:val="000000"/>
                <w:kern w:val="0"/>
                <w:sz w:val="24"/>
                <w:szCs w:val="24"/>
              </w:rPr>
            </w:pPr>
            <w:r>
              <w:rPr>
                <w:rFonts w:ascii="宋体" w:hAnsi="宋体" w:cs="宋体" w:hint="eastAsia"/>
                <w:color w:val="000000"/>
                <w:kern w:val="0"/>
                <w:sz w:val="24"/>
                <w:szCs w:val="24"/>
              </w:rPr>
              <w:t>34,722,585.83</w:t>
            </w:r>
          </w:p>
        </w:tc>
      </w:tr>
      <w:tr w:rsidR="00101750">
        <w:trPr>
          <w:trHeight w:val="746"/>
        </w:trPr>
        <w:tc>
          <w:tcPr>
            <w:tcW w:w="2390" w:type="dxa"/>
            <w:vMerge w:val="restart"/>
            <w:tcBorders>
              <w:top w:val="single" w:sz="8" w:space="0" w:color="000000"/>
              <w:left w:val="single" w:sz="8" w:space="0" w:color="000000"/>
              <w:right w:val="single" w:sz="8" w:space="0" w:color="000000"/>
            </w:tcBorders>
            <w:vAlign w:val="center"/>
          </w:tcPr>
          <w:p w:rsidR="00101750" w:rsidRDefault="00971485">
            <w:pPr>
              <w:autoSpaceDE w:val="0"/>
              <w:autoSpaceDN w:val="0"/>
              <w:adjustRightInd w:val="0"/>
              <w:spacing w:before="30" w:line="360"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其中：募集期间基金管理人运用固有资金认购本基金情况</w:t>
            </w:r>
          </w:p>
        </w:tc>
        <w:tc>
          <w:tcPr>
            <w:tcW w:w="1544" w:type="dxa"/>
            <w:tcBorders>
              <w:top w:val="single" w:sz="8" w:space="0" w:color="000000"/>
              <w:left w:val="single" w:sz="8" w:space="0" w:color="000000"/>
              <w:bottom w:val="single" w:sz="8" w:space="0" w:color="000000"/>
              <w:right w:val="single" w:sz="4" w:space="0" w:color="auto"/>
            </w:tcBorders>
            <w:vAlign w:val="center"/>
          </w:tcPr>
          <w:p w:rsidR="00101750" w:rsidRDefault="00971485">
            <w:pPr>
              <w:autoSpaceDE w:val="0"/>
              <w:autoSpaceDN w:val="0"/>
              <w:adjustRightInd w:val="0"/>
              <w:spacing w:before="30" w:line="360"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认购的基金份额（单位：份）</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101750" w:rsidRDefault="00971485">
            <w:pPr>
              <w:jc w:val="right"/>
              <w:rPr>
                <w:rFonts w:ascii="宋体" w:hAnsi="宋体" w:cs="宋体"/>
                <w:sz w:val="24"/>
                <w:szCs w:val="24"/>
              </w:rPr>
            </w:pPr>
            <w:r>
              <w:rPr>
                <w:rFonts w:ascii="宋体" w:hAnsi="宋体" w:cs="宋体" w:hint="eastAsia"/>
                <w:sz w:val="24"/>
                <w:szCs w:val="24"/>
              </w:rPr>
              <w:t>10,001,555.56</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101750" w:rsidRDefault="00971485">
            <w:pPr>
              <w:jc w:val="right"/>
              <w:rPr>
                <w:rFonts w:ascii="宋体" w:hAnsi="宋体" w:cs="宋体"/>
                <w:color w:val="000000"/>
                <w:kern w:val="0"/>
                <w:sz w:val="24"/>
                <w:szCs w:val="24"/>
              </w:rPr>
            </w:pPr>
            <w:r>
              <w:rPr>
                <w:rFonts w:ascii="宋体" w:hAnsi="宋体" w:cs="宋体" w:hint="eastAsia"/>
                <w:color w:val="000000"/>
                <w:kern w:val="0"/>
                <w:sz w:val="24"/>
                <w:szCs w:val="24"/>
              </w:rPr>
              <w:t>-</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rsidR="00101750" w:rsidRDefault="00971485">
            <w:pPr>
              <w:jc w:val="right"/>
              <w:rPr>
                <w:rFonts w:ascii="宋体" w:hAnsi="宋体" w:cs="宋体"/>
                <w:sz w:val="24"/>
                <w:szCs w:val="24"/>
              </w:rPr>
            </w:pPr>
            <w:r>
              <w:rPr>
                <w:rFonts w:ascii="宋体" w:hAnsi="宋体" w:cs="宋体" w:hint="eastAsia"/>
                <w:sz w:val="24"/>
                <w:szCs w:val="24"/>
              </w:rPr>
              <w:t>10,001,555.56</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101750" w:rsidRDefault="00971485">
            <w:pPr>
              <w:jc w:val="right"/>
              <w:rPr>
                <w:rFonts w:ascii="宋体" w:hAnsi="宋体" w:cs="宋体"/>
                <w:color w:val="000000"/>
                <w:kern w:val="0"/>
                <w:sz w:val="24"/>
                <w:szCs w:val="24"/>
              </w:rPr>
            </w:pPr>
            <w:r>
              <w:rPr>
                <w:rFonts w:ascii="宋体" w:hAnsi="宋体" w:cs="宋体" w:hint="eastAsia"/>
                <w:color w:val="000000"/>
                <w:kern w:val="0"/>
                <w:sz w:val="24"/>
                <w:szCs w:val="24"/>
              </w:rPr>
              <w:t>-</w:t>
            </w:r>
          </w:p>
        </w:tc>
      </w:tr>
      <w:tr w:rsidR="00101750">
        <w:trPr>
          <w:gridAfter w:val="1"/>
          <w:wAfter w:w="2000" w:type="dxa"/>
          <w:trHeight w:val="754"/>
        </w:trPr>
        <w:tc>
          <w:tcPr>
            <w:tcW w:w="2390" w:type="dxa"/>
            <w:vMerge/>
            <w:tcBorders>
              <w:left w:val="single" w:sz="8" w:space="0" w:color="000000"/>
              <w:bottom w:val="nil"/>
              <w:right w:val="single" w:sz="8" w:space="0" w:color="000000"/>
            </w:tcBorders>
          </w:tcPr>
          <w:p w:rsidR="00101750" w:rsidRDefault="00971485">
            <w:pPr>
              <w:autoSpaceDE w:val="0"/>
              <w:autoSpaceDN w:val="0"/>
              <w:adjustRightInd w:val="0"/>
              <w:spacing w:line="360" w:lineRule="auto"/>
              <w:jc w:val="left"/>
              <w:rPr>
                <w:rFonts w:ascii="宋体" w:hAnsi="宋体" w:cs="宋体"/>
                <w:kern w:val="0"/>
                <w:sz w:val="24"/>
                <w:szCs w:val="24"/>
              </w:rPr>
            </w:pPr>
            <w:r>
              <w:rPr>
                <w:rFonts w:ascii="宋体" w:hAnsi="宋体" w:cs="宋体" w:hint="eastAsia"/>
                <w:kern w:val="0"/>
                <w:sz w:val="24"/>
                <w:szCs w:val="24"/>
              </w:rPr>
              <w:t>【】</w:t>
            </w:r>
          </w:p>
        </w:tc>
        <w:tc>
          <w:tcPr>
            <w:tcW w:w="1544" w:type="dxa"/>
            <w:tcBorders>
              <w:top w:val="single" w:sz="8" w:space="0" w:color="000000"/>
              <w:left w:val="single" w:sz="8" w:space="0" w:color="000000"/>
              <w:bottom w:val="single" w:sz="8" w:space="0" w:color="000000"/>
              <w:right w:val="single" w:sz="4" w:space="0" w:color="auto"/>
            </w:tcBorders>
            <w:vAlign w:val="center"/>
          </w:tcPr>
          <w:p w:rsidR="00101750" w:rsidRDefault="00971485">
            <w:pPr>
              <w:autoSpaceDE w:val="0"/>
              <w:autoSpaceDN w:val="0"/>
              <w:adjustRightInd w:val="0"/>
              <w:spacing w:before="30" w:line="360"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占基金总份额比例</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101750" w:rsidRDefault="00971485">
            <w:pPr>
              <w:tabs>
                <w:tab w:val="left" w:pos="3804"/>
                <w:tab w:val="right" w:pos="5048"/>
              </w:tabs>
              <w:jc w:val="right"/>
              <w:rPr>
                <w:rFonts w:ascii="宋体" w:hAnsi="宋体" w:cs="宋体"/>
                <w:sz w:val="24"/>
                <w:szCs w:val="24"/>
              </w:rPr>
            </w:pPr>
            <w:r>
              <w:rPr>
                <w:rFonts w:ascii="宋体" w:hAnsi="宋体" w:cs="宋体" w:hint="eastAsia"/>
                <w:sz w:val="24"/>
                <w:szCs w:val="24"/>
              </w:rPr>
              <w:t>35.07%</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101750" w:rsidRDefault="00971485">
            <w:pPr>
              <w:tabs>
                <w:tab w:val="left" w:pos="3804"/>
                <w:tab w:val="right" w:pos="5048"/>
              </w:tabs>
              <w:jc w:val="right"/>
              <w:rPr>
                <w:rFonts w:ascii="宋体" w:hAnsi="宋体" w:cs="宋体"/>
                <w:color w:val="000000"/>
                <w:kern w:val="0"/>
                <w:sz w:val="24"/>
                <w:szCs w:val="24"/>
              </w:rPr>
            </w:pPr>
            <w:r>
              <w:rPr>
                <w:rFonts w:ascii="宋体" w:hAnsi="宋体" w:cs="宋体" w:hint="eastAsia"/>
                <w:color w:val="000000"/>
                <w:kern w:val="0"/>
                <w:sz w:val="24"/>
                <w:szCs w:val="24"/>
              </w:rPr>
              <w:t>-</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rsidR="00101750" w:rsidRDefault="00971485">
            <w:pPr>
              <w:tabs>
                <w:tab w:val="left" w:pos="3804"/>
                <w:tab w:val="right" w:pos="5048"/>
              </w:tabs>
              <w:jc w:val="right"/>
              <w:rPr>
                <w:rFonts w:ascii="宋体" w:hAnsi="宋体" w:cs="宋体"/>
                <w:color w:val="000000"/>
                <w:kern w:val="0"/>
                <w:sz w:val="24"/>
                <w:szCs w:val="24"/>
              </w:rPr>
            </w:pPr>
            <w:r>
              <w:rPr>
                <w:rFonts w:ascii="宋体" w:hAnsi="宋体" w:cs="宋体" w:hint="eastAsia"/>
                <w:color w:val="000000"/>
                <w:kern w:val="0"/>
                <w:sz w:val="24"/>
                <w:szCs w:val="24"/>
              </w:rPr>
              <w:t>28.80%</w:t>
            </w:r>
          </w:p>
        </w:tc>
      </w:tr>
      <w:tr w:rsidR="00101750">
        <w:trPr>
          <w:gridAfter w:val="1"/>
          <w:wAfter w:w="2000" w:type="dxa"/>
          <w:trHeight w:val="658"/>
        </w:trPr>
        <w:tc>
          <w:tcPr>
            <w:tcW w:w="2390" w:type="dxa"/>
            <w:vMerge/>
            <w:tcBorders>
              <w:left w:val="single" w:sz="8" w:space="0" w:color="000000"/>
              <w:bottom w:val="single" w:sz="8" w:space="0" w:color="000000"/>
              <w:right w:val="single" w:sz="8" w:space="0" w:color="000000"/>
            </w:tcBorders>
            <w:vAlign w:val="center"/>
          </w:tcPr>
          <w:p w:rsidR="00101750" w:rsidRDefault="00101750">
            <w:pPr>
              <w:autoSpaceDE w:val="0"/>
              <w:autoSpaceDN w:val="0"/>
              <w:adjustRightInd w:val="0"/>
              <w:spacing w:line="360" w:lineRule="auto"/>
              <w:jc w:val="left"/>
              <w:rPr>
                <w:rFonts w:ascii="宋体" w:hAnsi="宋体" w:cs="宋体"/>
                <w:color w:val="000000"/>
                <w:kern w:val="0"/>
                <w:sz w:val="24"/>
                <w:szCs w:val="24"/>
              </w:rPr>
            </w:pPr>
          </w:p>
        </w:tc>
        <w:tc>
          <w:tcPr>
            <w:tcW w:w="1544" w:type="dxa"/>
            <w:tcBorders>
              <w:top w:val="single" w:sz="8" w:space="0" w:color="000000"/>
              <w:left w:val="single" w:sz="8" w:space="0" w:color="000000"/>
              <w:bottom w:val="single" w:sz="8" w:space="0" w:color="000000"/>
              <w:right w:val="single" w:sz="4" w:space="0" w:color="auto"/>
            </w:tcBorders>
            <w:vAlign w:val="center"/>
          </w:tcPr>
          <w:p w:rsidR="00101750" w:rsidRDefault="00971485">
            <w:pPr>
              <w:autoSpaceDE w:val="0"/>
              <w:autoSpaceDN w:val="0"/>
              <w:adjustRightInd w:val="0"/>
              <w:spacing w:before="29" w:line="360"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其他需要说明的事项</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101750" w:rsidRDefault="00971485">
            <w:pPr>
              <w:tabs>
                <w:tab w:val="left" w:pos="3804"/>
                <w:tab w:val="right" w:pos="5048"/>
              </w:tabs>
              <w:jc w:val="left"/>
            </w:pPr>
            <w:r>
              <w:rPr>
                <w:rFonts w:ascii="宋体" w:hAnsi="宋体" w:cs="宋体" w:hint="eastAsia"/>
                <w:sz w:val="24"/>
                <w:szCs w:val="24"/>
                <w:lang/>
              </w:rPr>
              <w:t>基金管理人</w:t>
            </w:r>
            <w:r>
              <w:rPr>
                <w:rFonts w:ascii="宋体" w:hAnsi="宋体" w:cs="宋体" w:hint="eastAsia"/>
                <w:sz w:val="24"/>
                <w:szCs w:val="24"/>
                <w:lang/>
              </w:rPr>
              <w:t>202</w:t>
            </w:r>
            <w:r>
              <w:rPr>
                <w:rFonts w:ascii="宋体" w:hAnsi="宋体" w:cs="宋体" w:hint="eastAsia"/>
                <w:sz w:val="24"/>
                <w:szCs w:val="24"/>
                <w:lang/>
              </w:rPr>
              <w:t>6</w:t>
            </w:r>
            <w:r>
              <w:rPr>
                <w:rFonts w:ascii="宋体" w:hAnsi="宋体" w:cs="宋体" w:hint="eastAsia"/>
                <w:sz w:val="24"/>
                <w:szCs w:val="24"/>
                <w:lang/>
              </w:rPr>
              <w:t>年</w:t>
            </w:r>
            <w:r>
              <w:rPr>
                <w:rFonts w:ascii="宋体" w:hAnsi="宋体" w:cs="宋体" w:hint="eastAsia"/>
                <w:sz w:val="24"/>
                <w:szCs w:val="24"/>
                <w:lang/>
              </w:rPr>
              <w:t>2</w:t>
            </w:r>
            <w:r>
              <w:rPr>
                <w:rFonts w:ascii="宋体" w:hAnsi="宋体" w:cs="宋体" w:hint="eastAsia"/>
                <w:sz w:val="24"/>
                <w:szCs w:val="24"/>
                <w:lang/>
              </w:rPr>
              <w:t>月</w:t>
            </w:r>
            <w:r>
              <w:rPr>
                <w:rFonts w:ascii="宋体" w:hAnsi="宋体" w:cs="宋体" w:hint="eastAsia"/>
                <w:sz w:val="24"/>
                <w:szCs w:val="24"/>
                <w:lang/>
              </w:rPr>
              <w:t>5</w:t>
            </w:r>
            <w:r>
              <w:rPr>
                <w:rFonts w:ascii="宋体" w:hAnsi="宋体" w:cs="宋体" w:hint="eastAsia"/>
                <w:sz w:val="24"/>
                <w:szCs w:val="24"/>
                <w:lang/>
              </w:rPr>
              <w:t>日使用固有资金</w:t>
            </w:r>
            <w:r>
              <w:rPr>
                <w:rFonts w:ascii="宋体" w:hAnsi="宋体" w:cs="宋体" w:hint="eastAsia"/>
                <w:sz w:val="24"/>
                <w:szCs w:val="24"/>
                <w:lang/>
              </w:rPr>
              <w:t>10,00</w:t>
            </w:r>
            <w:r>
              <w:rPr>
                <w:rFonts w:ascii="宋体" w:hAnsi="宋体" w:cs="宋体" w:hint="eastAsia"/>
                <w:sz w:val="24"/>
                <w:szCs w:val="24"/>
                <w:lang/>
              </w:rPr>
              <w:t>0</w:t>
            </w:r>
            <w:r>
              <w:rPr>
                <w:rFonts w:ascii="宋体" w:hAnsi="宋体" w:cs="宋体" w:hint="eastAsia"/>
                <w:sz w:val="24"/>
                <w:szCs w:val="24"/>
                <w:lang/>
              </w:rPr>
              <w:t>,000.00</w:t>
            </w:r>
            <w:r>
              <w:rPr>
                <w:rFonts w:ascii="宋体" w:hAnsi="宋体" w:cs="宋体" w:hint="eastAsia"/>
                <w:sz w:val="24"/>
                <w:szCs w:val="24"/>
                <w:lang/>
              </w:rPr>
              <w:t>元认购本基金，认购费用为</w:t>
            </w:r>
            <w:r>
              <w:rPr>
                <w:rFonts w:ascii="宋体" w:hAnsi="宋体" w:cs="宋体" w:hint="eastAsia"/>
                <w:sz w:val="24"/>
                <w:szCs w:val="24"/>
                <w:lang/>
              </w:rPr>
              <w:t>0.00</w:t>
            </w:r>
            <w:r>
              <w:rPr>
                <w:rFonts w:ascii="宋体" w:hAnsi="宋体" w:cs="宋体" w:hint="eastAsia"/>
                <w:sz w:val="24"/>
                <w:szCs w:val="24"/>
                <w:lang/>
              </w:rPr>
              <w:t>元，利息折份额</w:t>
            </w:r>
            <w:r>
              <w:rPr>
                <w:rFonts w:ascii="宋体" w:hAnsi="宋体" w:cs="宋体" w:hint="eastAsia"/>
                <w:sz w:val="24"/>
                <w:szCs w:val="24"/>
                <w:lang/>
              </w:rPr>
              <w:t>1,555.56</w:t>
            </w:r>
            <w:r>
              <w:rPr>
                <w:rFonts w:ascii="宋体" w:hAnsi="宋体" w:cs="宋体" w:hint="eastAsia"/>
                <w:sz w:val="24"/>
                <w:szCs w:val="24"/>
                <w:lang/>
              </w:rPr>
              <w:t>份，共</w:t>
            </w:r>
            <w:r>
              <w:rPr>
                <w:rFonts w:ascii="宋体" w:hAnsi="宋体" w:cs="宋体" w:hint="eastAsia"/>
                <w:sz w:val="24"/>
                <w:szCs w:val="24"/>
                <w:lang/>
              </w:rPr>
              <w:t>10,001,555.56</w:t>
            </w:r>
            <w:r>
              <w:rPr>
                <w:rFonts w:ascii="宋体" w:hAnsi="宋体" w:cs="宋体" w:hint="eastAsia"/>
                <w:sz w:val="24"/>
                <w:szCs w:val="24"/>
                <w:lang/>
              </w:rPr>
              <w:t>份</w:t>
            </w:r>
            <w:r>
              <w:rPr>
                <w:rFonts w:ascii="宋体" w:hAnsi="宋体" w:cs="宋体" w:hint="eastAsia"/>
                <w:sz w:val="24"/>
                <w:szCs w:val="24"/>
                <w:lang/>
              </w:rPr>
              <w:t>。</w:t>
            </w:r>
          </w:p>
          <w:p w:rsidR="00101750" w:rsidRDefault="00101750">
            <w:pPr>
              <w:tabs>
                <w:tab w:val="left" w:pos="3804"/>
                <w:tab w:val="right" w:pos="5048"/>
              </w:tabs>
              <w:rPr>
                <w:rFonts w:ascii="宋体" w:hAnsi="宋体" w:cs="宋体"/>
                <w:sz w:val="24"/>
                <w:szCs w:val="24"/>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101750" w:rsidRDefault="00971485">
            <w:pPr>
              <w:tabs>
                <w:tab w:val="left" w:pos="3804"/>
                <w:tab w:val="right" w:pos="5048"/>
              </w:tabs>
              <w:rPr>
                <w:rFonts w:ascii="宋体" w:hAnsi="宋体" w:cs="宋体"/>
                <w:sz w:val="24"/>
                <w:szCs w:val="24"/>
              </w:rPr>
            </w:pPr>
            <w:r>
              <w:rPr>
                <w:rFonts w:ascii="宋体" w:hAnsi="宋体" w:cs="宋体" w:hint="eastAsia"/>
                <w:color w:val="000000"/>
                <w:kern w:val="0"/>
                <w:sz w:val="24"/>
                <w:szCs w:val="24"/>
              </w:rPr>
              <w:t>无</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rsidR="00101750" w:rsidRDefault="00971485">
            <w:pPr>
              <w:tabs>
                <w:tab w:val="left" w:pos="3804"/>
                <w:tab w:val="right" w:pos="5048"/>
              </w:tabs>
              <w:rPr>
                <w:rFonts w:ascii="宋体" w:hAnsi="宋体" w:cs="宋体"/>
                <w:sz w:val="24"/>
                <w:szCs w:val="24"/>
              </w:rPr>
            </w:pPr>
            <w:r>
              <w:rPr>
                <w:rFonts w:ascii="宋体" w:hAnsi="宋体" w:cs="宋体" w:hint="eastAsia"/>
                <w:color w:val="000000"/>
                <w:kern w:val="0"/>
                <w:sz w:val="24"/>
                <w:szCs w:val="24"/>
              </w:rPr>
              <w:t>无</w:t>
            </w:r>
          </w:p>
        </w:tc>
      </w:tr>
      <w:tr w:rsidR="00101750">
        <w:trPr>
          <w:gridAfter w:val="1"/>
          <w:wAfter w:w="2000" w:type="dxa"/>
          <w:trHeight w:val="757"/>
        </w:trPr>
        <w:tc>
          <w:tcPr>
            <w:tcW w:w="2390" w:type="dxa"/>
            <w:vMerge w:val="restart"/>
            <w:tcBorders>
              <w:top w:val="single" w:sz="8" w:space="0" w:color="000000"/>
              <w:left w:val="single" w:sz="8" w:space="0" w:color="000000"/>
              <w:bottom w:val="single" w:sz="8" w:space="0" w:color="000000"/>
              <w:right w:val="single" w:sz="8" w:space="0" w:color="000000"/>
            </w:tcBorders>
            <w:vAlign w:val="center"/>
          </w:tcPr>
          <w:p w:rsidR="00101750" w:rsidRDefault="00971485">
            <w:pPr>
              <w:autoSpaceDE w:val="0"/>
              <w:autoSpaceDN w:val="0"/>
              <w:adjustRightInd w:val="0"/>
              <w:spacing w:before="29" w:line="360"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其中：募集期间基金管理人的从业人员认购本基金情况</w:t>
            </w:r>
          </w:p>
        </w:tc>
        <w:tc>
          <w:tcPr>
            <w:tcW w:w="1544" w:type="dxa"/>
            <w:tcBorders>
              <w:top w:val="single" w:sz="8" w:space="0" w:color="000000"/>
              <w:left w:val="single" w:sz="8" w:space="0" w:color="000000"/>
              <w:bottom w:val="single" w:sz="8" w:space="0" w:color="000000"/>
              <w:right w:val="single" w:sz="4" w:space="0" w:color="auto"/>
            </w:tcBorders>
            <w:vAlign w:val="center"/>
          </w:tcPr>
          <w:p w:rsidR="00101750" w:rsidRDefault="00971485">
            <w:pPr>
              <w:autoSpaceDE w:val="0"/>
              <w:autoSpaceDN w:val="0"/>
              <w:adjustRightInd w:val="0"/>
              <w:spacing w:before="29" w:line="360"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认购的基金份额（单位：份）</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101750" w:rsidRDefault="00971485">
            <w:pPr>
              <w:autoSpaceDE w:val="0"/>
              <w:autoSpaceDN w:val="0"/>
              <w:adjustRightInd w:val="0"/>
              <w:spacing w:before="29" w:line="360" w:lineRule="auto"/>
              <w:jc w:val="right"/>
              <w:rPr>
                <w:rFonts w:ascii="宋体" w:hAnsi="宋体" w:cs="宋体"/>
                <w:kern w:val="0"/>
                <w:sz w:val="24"/>
                <w:szCs w:val="24"/>
              </w:rPr>
            </w:pPr>
            <w:r>
              <w:rPr>
                <w:rFonts w:ascii="宋体" w:hAnsi="宋体" w:cs="宋体" w:hint="eastAsia"/>
                <w:kern w:val="0"/>
                <w:sz w:val="24"/>
                <w:szCs w:val="24"/>
              </w:rPr>
              <w:t>20,110.16</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101750" w:rsidRDefault="00971485">
            <w:pPr>
              <w:autoSpaceDE w:val="0"/>
              <w:autoSpaceDN w:val="0"/>
              <w:adjustRightInd w:val="0"/>
              <w:spacing w:before="29" w:line="360" w:lineRule="auto"/>
              <w:jc w:val="right"/>
              <w:rPr>
                <w:rFonts w:ascii="宋体" w:hAnsi="宋体" w:cs="宋体"/>
                <w:color w:val="000000"/>
                <w:kern w:val="0"/>
                <w:sz w:val="24"/>
                <w:szCs w:val="24"/>
              </w:rPr>
            </w:pPr>
            <w:r>
              <w:rPr>
                <w:rFonts w:ascii="宋体" w:hAnsi="宋体" w:cs="宋体" w:hint="eastAsia"/>
                <w:color w:val="000000"/>
                <w:kern w:val="0"/>
                <w:sz w:val="24"/>
                <w:szCs w:val="24"/>
              </w:rPr>
              <w:t>10.01</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rsidR="00101750" w:rsidRDefault="00971485">
            <w:pPr>
              <w:autoSpaceDE w:val="0"/>
              <w:autoSpaceDN w:val="0"/>
              <w:adjustRightInd w:val="0"/>
              <w:spacing w:before="29" w:line="360" w:lineRule="auto"/>
              <w:jc w:val="right"/>
              <w:rPr>
                <w:rFonts w:ascii="宋体" w:hAnsi="宋体" w:cs="宋体"/>
                <w:color w:val="000000"/>
                <w:kern w:val="0"/>
                <w:sz w:val="24"/>
                <w:szCs w:val="24"/>
              </w:rPr>
            </w:pPr>
            <w:r>
              <w:rPr>
                <w:rFonts w:ascii="宋体" w:hAnsi="宋体" w:cs="宋体" w:hint="eastAsia"/>
                <w:color w:val="000000"/>
                <w:kern w:val="0"/>
                <w:sz w:val="24"/>
                <w:szCs w:val="24"/>
              </w:rPr>
              <w:t>20,120.17</w:t>
            </w:r>
          </w:p>
        </w:tc>
      </w:tr>
      <w:tr w:rsidR="00101750">
        <w:trPr>
          <w:gridAfter w:val="1"/>
          <w:wAfter w:w="2000" w:type="dxa"/>
        </w:trPr>
        <w:tc>
          <w:tcPr>
            <w:tcW w:w="2390" w:type="dxa"/>
            <w:vMerge/>
            <w:tcBorders>
              <w:top w:val="single" w:sz="8" w:space="0" w:color="000000"/>
              <w:left w:val="single" w:sz="8" w:space="0" w:color="000000"/>
              <w:bottom w:val="single" w:sz="8" w:space="0" w:color="000000"/>
              <w:right w:val="single" w:sz="8" w:space="0" w:color="000000"/>
            </w:tcBorders>
          </w:tcPr>
          <w:p w:rsidR="00101750" w:rsidRDefault="00971485">
            <w:pPr>
              <w:autoSpaceDE w:val="0"/>
              <w:autoSpaceDN w:val="0"/>
              <w:adjustRightInd w:val="0"/>
              <w:spacing w:line="360" w:lineRule="auto"/>
              <w:jc w:val="left"/>
              <w:rPr>
                <w:rFonts w:ascii="宋体" w:hAnsi="宋体" w:cs="宋体"/>
                <w:kern w:val="0"/>
                <w:sz w:val="24"/>
                <w:szCs w:val="24"/>
              </w:rPr>
            </w:pPr>
            <w:r>
              <w:rPr>
                <w:rFonts w:ascii="宋体" w:hAnsi="宋体" w:cs="宋体" w:hint="eastAsia"/>
                <w:kern w:val="0"/>
                <w:sz w:val="24"/>
                <w:szCs w:val="24"/>
              </w:rPr>
              <w:t>【】</w:t>
            </w:r>
          </w:p>
        </w:tc>
        <w:tc>
          <w:tcPr>
            <w:tcW w:w="1544" w:type="dxa"/>
            <w:tcBorders>
              <w:top w:val="single" w:sz="8" w:space="0" w:color="000000"/>
              <w:left w:val="single" w:sz="8" w:space="0" w:color="000000"/>
              <w:bottom w:val="single" w:sz="8" w:space="0" w:color="000000"/>
              <w:right w:val="single" w:sz="4" w:space="0" w:color="auto"/>
            </w:tcBorders>
            <w:vAlign w:val="center"/>
          </w:tcPr>
          <w:p w:rsidR="00101750" w:rsidRDefault="00971485">
            <w:pPr>
              <w:autoSpaceDE w:val="0"/>
              <w:autoSpaceDN w:val="0"/>
              <w:adjustRightInd w:val="0"/>
              <w:spacing w:before="29" w:line="360"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占基金总份额比例</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101750" w:rsidRDefault="00971485">
            <w:pPr>
              <w:autoSpaceDE w:val="0"/>
              <w:autoSpaceDN w:val="0"/>
              <w:adjustRightInd w:val="0"/>
              <w:spacing w:before="29" w:line="360" w:lineRule="auto"/>
              <w:ind w:left="15"/>
              <w:jc w:val="right"/>
              <w:rPr>
                <w:rFonts w:ascii="宋体" w:hAnsi="宋体" w:cs="宋体"/>
                <w:color w:val="000000"/>
                <w:kern w:val="0"/>
                <w:sz w:val="24"/>
                <w:szCs w:val="24"/>
              </w:rPr>
            </w:pPr>
            <w:r>
              <w:rPr>
                <w:rFonts w:ascii="宋体" w:hAnsi="宋体" w:cs="宋体" w:hint="eastAsia"/>
                <w:color w:val="000000"/>
                <w:kern w:val="0"/>
                <w:sz w:val="24"/>
                <w:szCs w:val="24"/>
              </w:rPr>
              <w:t>0.07%</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101750" w:rsidRDefault="00971485">
            <w:pPr>
              <w:autoSpaceDE w:val="0"/>
              <w:autoSpaceDN w:val="0"/>
              <w:adjustRightInd w:val="0"/>
              <w:spacing w:before="29" w:line="360" w:lineRule="auto"/>
              <w:ind w:left="15"/>
              <w:jc w:val="right"/>
              <w:rPr>
                <w:rFonts w:ascii="宋体" w:hAnsi="宋体" w:cs="宋体"/>
                <w:color w:val="000000"/>
                <w:kern w:val="0"/>
                <w:sz w:val="24"/>
                <w:szCs w:val="24"/>
              </w:rPr>
            </w:pPr>
            <w:r>
              <w:rPr>
                <w:rFonts w:ascii="宋体" w:hAnsi="宋体" w:cs="宋体" w:hint="eastAsia"/>
                <w:color w:val="000000"/>
                <w:kern w:val="0"/>
                <w:sz w:val="24"/>
                <w:szCs w:val="24"/>
              </w:rPr>
              <w:t>0.00%</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rsidR="00101750" w:rsidRDefault="00971485">
            <w:pPr>
              <w:autoSpaceDE w:val="0"/>
              <w:autoSpaceDN w:val="0"/>
              <w:adjustRightInd w:val="0"/>
              <w:spacing w:before="29" w:line="360" w:lineRule="auto"/>
              <w:ind w:left="15"/>
              <w:jc w:val="right"/>
              <w:rPr>
                <w:rFonts w:ascii="宋体" w:hAnsi="宋体" w:cs="宋体"/>
                <w:color w:val="000000"/>
                <w:kern w:val="0"/>
                <w:sz w:val="24"/>
                <w:szCs w:val="24"/>
              </w:rPr>
            </w:pPr>
            <w:r>
              <w:rPr>
                <w:rFonts w:ascii="宋体" w:hAnsi="宋体" w:cs="宋体" w:hint="eastAsia"/>
                <w:color w:val="000000"/>
                <w:kern w:val="0"/>
                <w:sz w:val="24"/>
                <w:szCs w:val="24"/>
              </w:rPr>
              <w:t>0.06%</w:t>
            </w:r>
          </w:p>
        </w:tc>
      </w:tr>
      <w:tr w:rsidR="00101750">
        <w:trPr>
          <w:gridAfter w:val="1"/>
          <w:wAfter w:w="2000" w:type="dxa"/>
        </w:trPr>
        <w:tc>
          <w:tcPr>
            <w:tcW w:w="3934" w:type="dxa"/>
            <w:gridSpan w:val="2"/>
            <w:tcBorders>
              <w:top w:val="single" w:sz="8" w:space="0" w:color="000000"/>
              <w:left w:val="single" w:sz="8" w:space="0" w:color="000000"/>
              <w:bottom w:val="single" w:sz="8" w:space="0" w:color="000000"/>
              <w:right w:val="single" w:sz="8" w:space="0" w:color="000000"/>
            </w:tcBorders>
            <w:vAlign w:val="center"/>
          </w:tcPr>
          <w:p w:rsidR="00101750" w:rsidRDefault="00971485">
            <w:pPr>
              <w:autoSpaceDE w:val="0"/>
              <w:autoSpaceDN w:val="0"/>
              <w:adjustRightInd w:val="0"/>
              <w:spacing w:before="29" w:line="360"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募集期限届满基金是否符合法律法规规定的办理基金备案手续的条件</w:t>
            </w:r>
          </w:p>
        </w:tc>
        <w:tc>
          <w:tcPr>
            <w:tcW w:w="6438" w:type="dxa"/>
            <w:gridSpan w:val="3"/>
            <w:tcBorders>
              <w:top w:val="single" w:sz="4" w:space="0" w:color="auto"/>
              <w:left w:val="single" w:sz="8" w:space="0" w:color="000000"/>
              <w:bottom w:val="single" w:sz="8" w:space="0" w:color="000000"/>
              <w:right w:val="single" w:sz="8" w:space="0" w:color="000000"/>
            </w:tcBorders>
            <w:shd w:val="clear" w:color="auto" w:fill="auto"/>
            <w:vAlign w:val="center"/>
          </w:tcPr>
          <w:p w:rsidR="00101750" w:rsidRDefault="00971485">
            <w:pPr>
              <w:autoSpaceDE w:val="0"/>
              <w:autoSpaceDN w:val="0"/>
              <w:adjustRightInd w:val="0"/>
              <w:spacing w:before="29" w:line="360"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是</w:t>
            </w:r>
          </w:p>
        </w:tc>
      </w:tr>
      <w:tr w:rsidR="00101750">
        <w:trPr>
          <w:gridAfter w:val="1"/>
          <w:wAfter w:w="2000" w:type="dxa"/>
        </w:trPr>
        <w:tc>
          <w:tcPr>
            <w:tcW w:w="3934" w:type="dxa"/>
            <w:gridSpan w:val="2"/>
            <w:tcBorders>
              <w:top w:val="single" w:sz="8" w:space="0" w:color="000000"/>
              <w:left w:val="single" w:sz="8" w:space="0" w:color="000000"/>
              <w:bottom w:val="single" w:sz="8" w:space="0" w:color="000000"/>
              <w:right w:val="single" w:sz="8" w:space="0" w:color="000000"/>
            </w:tcBorders>
            <w:vAlign w:val="center"/>
          </w:tcPr>
          <w:p w:rsidR="00101750" w:rsidRDefault="00971485">
            <w:pPr>
              <w:autoSpaceDE w:val="0"/>
              <w:autoSpaceDN w:val="0"/>
              <w:adjustRightInd w:val="0"/>
              <w:spacing w:before="29" w:line="360"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向中国证监会办理基金备案手续获得书面确认的日期</w:t>
            </w:r>
          </w:p>
        </w:tc>
        <w:tc>
          <w:tcPr>
            <w:tcW w:w="6438"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101750" w:rsidRDefault="00971485">
            <w:pPr>
              <w:autoSpaceDE w:val="0"/>
              <w:autoSpaceDN w:val="0"/>
              <w:adjustRightInd w:val="0"/>
              <w:spacing w:before="30" w:line="360"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2026</w:t>
            </w:r>
            <w:r>
              <w:rPr>
                <w:rFonts w:ascii="宋体" w:hAnsi="宋体" w:cs="宋体" w:hint="eastAsia"/>
                <w:color w:val="000000"/>
                <w:kern w:val="0"/>
                <w:sz w:val="24"/>
                <w:szCs w:val="24"/>
              </w:rPr>
              <w:t>年</w:t>
            </w:r>
            <w:r>
              <w:rPr>
                <w:rFonts w:ascii="宋体" w:hAnsi="宋体" w:cs="宋体" w:hint="eastAsia"/>
                <w:color w:val="000000"/>
                <w:kern w:val="0"/>
                <w:sz w:val="24"/>
                <w:szCs w:val="24"/>
              </w:rPr>
              <w:t>2</w:t>
            </w:r>
            <w:r>
              <w:rPr>
                <w:rFonts w:ascii="宋体" w:hAnsi="宋体" w:cs="宋体" w:hint="eastAsia"/>
                <w:color w:val="000000"/>
                <w:kern w:val="0"/>
                <w:sz w:val="24"/>
                <w:szCs w:val="24"/>
              </w:rPr>
              <w:t>月</w:t>
            </w:r>
            <w:r>
              <w:rPr>
                <w:rFonts w:ascii="宋体" w:hAnsi="宋体" w:cs="宋体" w:hint="eastAsia"/>
                <w:color w:val="000000"/>
                <w:kern w:val="0"/>
                <w:sz w:val="24"/>
                <w:szCs w:val="24"/>
              </w:rPr>
              <w:t>10</w:t>
            </w:r>
            <w:r>
              <w:rPr>
                <w:rFonts w:ascii="宋体" w:hAnsi="宋体" w:cs="宋体" w:hint="eastAsia"/>
                <w:color w:val="000000"/>
                <w:kern w:val="0"/>
                <w:sz w:val="24"/>
                <w:szCs w:val="24"/>
              </w:rPr>
              <w:t>日</w:t>
            </w:r>
          </w:p>
        </w:tc>
      </w:tr>
    </w:tbl>
    <w:p w:rsidR="00101750" w:rsidRDefault="00971485">
      <w:pPr>
        <w:autoSpaceDE w:val="0"/>
        <w:autoSpaceDN w:val="0"/>
        <w:adjustRightInd w:val="0"/>
        <w:spacing w:before="29" w:line="360" w:lineRule="auto"/>
        <w:ind w:left="15"/>
        <w:rPr>
          <w:rFonts w:ascii="宋体" w:hAnsi="宋体" w:cs="宋体"/>
          <w:color w:val="000000"/>
          <w:kern w:val="0"/>
        </w:rPr>
      </w:pPr>
      <w:r>
        <w:rPr>
          <w:rFonts w:ascii="宋体" w:hAnsi="宋体" w:cs="宋体" w:hint="eastAsia"/>
          <w:color w:val="000000"/>
          <w:kern w:val="0"/>
        </w:rPr>
        <w:t>注：（</w:t>
      </w:r>
      <w:r>
        <w:rPr>
          <w:rFonts w:ascii="宋体" w:hAnsi="宋体" w:cs="宋体" w:hint="eastAsia"/>
          <w:color w:val="000000"/>
          <w:kern w:val="0"/>
        </w:rPr>
        <w:t>1</w:t>
      </w:r>
      <w:r>
        <w:rPr>
          <w:rFonts w:ascii="宋体" w:hAnsi="宋体" w:cs="宋体" w:hint="eastAsia"/>
          <w:color w:val="000000"/>
          <w:kern w:val="0"/>
        </w:rPr>
        <w:t>）本公司高级管理人员、基金投资和研究部门负责人持有本基金基金份额总量的数量区间为</w:t>
      </w:r>
      <w:r>
        <w:rPr>
          <w:rFonts w:ascii="宋体" w:hAnsi="宋体" w:cs="宋体" w:hint="eastAsia"/>
          <w:color w:val="000000"/>
          <w:kern w:val="0"/>
        </w:rPr>
        <w:t>0</w:t>
      </w:r>
      <w:r>
        <w:rPr>
          <w:rFonts w:ascii="宋体" w:hAnsi="宋体" w:cs="宋体" w:hint="eastAsia"/>
          <w:color w:val="000000"/>
          <w:kern w:val="0"/>
        </w:rPr>
        <w:t>份；</w:t>
      </w:r>
    </w:p>
    <w:p w:rsidR="00101750" w:rsidRDefault="00971485">
      <w:pPr>
        <w:autoSpaceDE w:val="0"/>
        <w:autoSpaceDN w:val="0"/>
        <w:adjustRightInd w:val="0"/>
        <w:spacing w:before="29" w:line="360" w:lineRule="auto"/>
        <w:ind w:left="15"/>
        <w:rPr>
          <w:rFonts w:ascii="宋体" w:hAnsi="宋体" w:cs="宋体"/>
          <w:color w:val="000000"/>
          <w:kern w:val="0"/>
        </w:rPr>
      </w:pPr>
      <w:r>
        <w:rPr>
          <w:rFonts w:ascii="宋体" w:hAnsi="宋体" w:cs="宋体" w:hint="eastAsia"/>
          <w:color w:val="000000"/>
          <w:kern w:val="0"/>
        </w:rPr>
        <w:t>（</w:t>
      </w:r>
      <w:r>
        <w:rPr>
          <w:rFonts w:ascii="宋体" w:hAnsi="宋体" w:cs="宋体" w:hint="eastAsia"/>
          <w:color w:val="000000"/>
          <w:kern w:val="0"/>
        </w:rPr>
        <w:t>2</w:t>
      </w:r>
      <w:r>
        <w:rPr>
          <w:rFonts w:ascii="宋体" w:hAnsi="宋体" w:cs="宋体" w:hint="eastAsia"/>
          <w:color w:val="000000"/>
          <w:kern w:val="0"/>
        </w:rPr>
        <w:t>）本基金的基金经理持有本基金份额总量的数量区间为</w:t>
      </w:r>
      <w:r>
        <w:rPr>
          <w:rFonts w:ascii="宋体" w:hAnsi="宋体" w:cs="宋体" w:hint="eastAsia"/>
          <w:color w:val="000000"/>
          <w:kern w:val="0"/>
        </w:rPr>
        <w:t>0</w:t>
      </w:r>
      <w:r>
        <w:rPr>
          <w:rFonts w:ascii="宋体" w:hAnsi="宋体" w:cs="宋体" w:hint="eastAsia"/>
          <w:color w:val="000000"/>
          <w:kern w:val="0"/>
        </w:rPr>
        <w:t>份；</w:t>
      </w:r>
    </w:p>
    <w:p w:rsidR="00101750" w:rsidRDefault="00971485">
      <w:pPr>
        <w:autoSpaceDE w:val="0"/>
        <w:autoSpaceDN w:val="0"/>
        <w:adjustRightInd w:val="0"/>
        <w:spacing w:before="29" w:line="360" w:lineRule="auto"/>
        <w:ind w:left="15"/>
        <w:rPr>
          <w:rFonts w:ascii="宋体" w:hAnsi="宋体" w:cs="宋体"/>
          <w:color w:val="000000"/>
          <w:kern w:val="0"/>
        </w:rPr>
      </w:pPr>
      <w:r>
        <w:rPr>
          <w:rFonts w:ascii="宋体" w:hAnsi="宋体" w:cs="宋体" w:hint="eastAsia"/>
          <w:color w:val="000000"/>
          <w:kern w:val="0"/>
        </w:rPr>
        <w:t>（</w:t>
      </w:r>
      <w:r>
        <w:rPr>
          <w:rFonts w:ascii="宋体" w:hAnsi="宋体" w:cs="宋体" w:hint="eastAsia"/>
          <w:color w:val="000000"/>
          <w:kern w:val="0"/>
        </w:rPr>
        <w:t>3</w:t>
      </w:r>
      <w:r>
        <w:rPr>
          <w:rFonts w:ascii="宋体" w:hAnsi="宋体" w:cs="宋体" w:hint="eastAsia"/>
          <w:color w:val="000000"/>
          <w:kern w:val="0"/>
        </w:rPr>
        <w:t>）本基金募集期间的信息披露费、会计师费、律师费以及其他费用，不从基金财产中列支。</w:t>
      </w:r>
    </w:p>
    <w:p w:rsidR="00101750" w:rsidRDefault="00971485">
      <w:pPr>
        <w:autoSpaceDE w:val="0"/>
        <w:autoSpaceDN w:val="0"/>
        <w:adjustRightInd w:val="0"/>
        <w:spacing w:before="29" w:line="360" w:lineRule="auto"/>
        <w:ind w:left="15"/>
      </w:pPr>
      <w:r>
        <w:rPr>
          <w:rFonts w:ascii="宋体" w:hAnsi="宋体" w:cs="宋体" w:hint="eastAsia"/>
          <w:color w:val="000000"/>
          <w:kern w:val="0"/>
        </w:rPr>
        <w:t>（</w:t>
      </w:r>
      <w:r>
        <w:rPr>
          <w:rFonts w:ascii="宋体" w:hAnsi="宋体" w:cs="宋体" w:hint="eastAsia"/>
          <w:color w:val="000000"/>
          <w:kern w:val="0"/>
        </w:rPr>
        <w:t>4</w:t>
      </w:r>
      <w:r>
        <w:rPr>
          <w:rFonts w:ascii="宋体" w:hAnsi="宋体" w:cs="宋体" w:hint="eastAsia"/>
          <w:color w:val="000000"/>
          <w:kern w:val="0"/>
        </w:rPr>
        <w:t>）</w:t>
      </w:r>
      <w:r>
        <w:rPr>
          <w:rFonts w:ascii="宋体" w:hAnsi="宋体" w:cs="宋体" w:hint="eastAsia"/>
          <w:color w:val="000000"/>
          <w:kern w:val="0"/>
        </w:rPr>
        <w:t>募集期间基金管理人运用固有资金认购和</w:t>
      </w:r>
      <w:r>
        <w:rPr>
          <w:rFonts w:ascii="宋体" w:hAnsi="宋体" w:cs="宋体" w:hint="eastAsia"/>
          <w:color w:val="000000"/>
          <w:kern w:val="0"/>
        </w:rPr>
        <w:t>基金管理人的从业人员认购的基金份额占总份额比例的计算</w:t>
      </w:r>
      <w:r>
        <w:rPr>
          <w:rFonts w:ascii="宋体" w:hAnsi="宋体" w:cs="宋体" w:hint="eastAsia"/>
          <w:color w:val="000000"/>
          <w:kern w:val="0"/>
        </w:rPr>
        <w:lastRenderedPageBreak/>
        <w:t>中，针对</w:t>
      </w:r>
      <w:r>
        <w:rPr>
          <w:rFonts w:ascii="宋体" w:hAnsi="宋体" w:cs="宋体" w:hint="eastAsia"/>
          <w:color w:val="000000"/>
          <w:kern w:val="0"/>
        </w:rPr>
        <w:t>A</w:t>
      </w:r>
      <w:r>
        <w:rPr>
          <w:rFonts w:ascii="宋体" w:hAnsi="宋体" w:cs="宋体" w:hint="eastAsia"/>
          <w:color w:val="000000"/>
          <w:kern w:val="0"/>
        </w:rPr>
        <w:t>、</w:t>
      </w:r>
      <w:r>
        <w:rPr>
          <w:rFonts w:ascii="宋体" w:hAnsi="宋体" w:cs="宋体" w:hint="eastAsia"/>
          <w:color w:val="000000"/>
          <w:kern w:val="0"/>
        </w:rPr>
        <w:t>C</w:t>
      </w:r>
      <w:r>
        <w:rPr>
          <w:rFonts w:ascii="宋体" w:hAnsi="宋体" w:cs="宋体" w:hint="eastAsia"/>
          <w:color w:val="000000"/>
          <w:kern w:val="0"/>
        </w:rPr>
        <w:t>类基金份额类别，比例的分母采用</w:t>
      </w:r>
      <w:r>
        <w:rPr>
          <w:rFonts w:ascii="宋体" w:hAnsi="宋体" w:cs="宋体" w:hint="eastAsia"/>
          <w:color w:val="000000"/>
          <w:kern w:val="0"/>
        </w:rPr>
        <w:t>A</w:t>
      </w:r>
      <w:r>
        <w:rPr>
          <w:rFonts w:ascii="宋体" w:hAnsi="宋体" w:cs="宋体" w:hint="eastAsia"/>
          <w:color w:val="000000"/>
          <w:kern w:val="0"/>
        </w:rPr>
        <w:t>、</w:t>
      </w:r>
      <w:r>
        <w:rPr>
          <w:rFonts w:ascii="宋体" w:hAnsi="宋体" w:cs="宋体" w:hint="eastAsia"/>
          <w:color w:val="000000"/>
          <w:kern w:val="0"/>
        </w:rPr>
        <w:t>C</w:t>
      </w:r>
      <w:r>
        <w:rPr>
          <w:rFonts w:ascii="宋体" w:hAnsi="宋体" w:cs="宋体" w:hint="eastAsia"/>
          <w:color w:val="000000"/>
          <w:kern w:val="0"/>
        </w:rPr>
        <w:t>类各自类别的份额。对合计数，比例的分母采用</w:t>
      </w:r>
      <w:r>
        <w:rPr>
          <w:rFonts w:ascii="宋体" w:hAnsi="宋体" w:cs="宋体" w:hint="eastAsia"/>
          <w:color w:val="000000"/>
          <w:kern w:val="0"/>
        </w:rPr>
        <w:t>A</w:t>
      </w:r>
      <w:r>
        <w:rPr>
          <w:rFonts w:ascii="宋体" w:hAnsi="宋体" w:cs="宋体" w:hint="eastAsia"/>
          <w:color w:val="000000"/>
          <w:kern w:val="0"/>
        </w:rPr>
        <w:t>、</w:t>
      </w:r>
      <w:r>
        <w:rPr>
          <w:rFonts w:ascii="宋体" w:hAnsi="宋体" w:cs="宋体" w:hint="eastAsia"/>
          <w:color w:val="000000"/>
          <w:kern w:val="0"/>
        </w:rPr>
        <w:t>C</w:t>
      </w:r>
      <w:r>
        <w:rPr>
          <w:rFonts w:ascii="宋体" w:hAnsi="宋体" w:cs="宋体" w:hint="eastAsia"/>
          <w:color w:val="000000"/>
          <w:kern w:val="0"/>
        </w:rPr>
        <w:t>类基金份额的合计数。</w:t>
      </w:r>
    </w:p>
    <w:p w:rsidR="00101750" w:rsidRDefault="00971485">
      <w:pPr>
        <w:autoSpaceDE w:val="0"/>
        <w:autoSpaceDN w:val="0"/>
        <w:adjustRightInd w:val="0"/>
        <w:spacing w:before="29" w:line="360" w:lineRule="auto"/>
        <w:ind w:left="15"/>
        <w:jc w:val="left"/>
        <w:rPr>
          <w:rFonts w:ascii="宋体" w:hAnsi="宋体" w:cs="宋体"/>
          <w:b/>
          <w:bCs/>
          <w:color w:val="000000"/>
          <w:kern w:val="0"/>
          <w:sz w:val="24"/>
          <w:szCs w:val="24"/>
        </w:rPr>
      </w:pPr>
      <w:r>
        <w:rPr>
          <w:rFonts w:ascii="宋体" w:hAnsi="宋体" w:cs="宋体" w:hint="eastAsia"/>
          <w:b/>
          <w:bCs/>
          <w:color w:val="000000"/>
          <w:kern w:val="0"/>
          <w:sz w:val="24"/>
          <w:szCs w:val="24"/>
        </w:rPr>
        <w:t>3</w:t>
      </w:r>
      <w:r>
        <w:rPr>
          <w:rFonts w:ascii="宋体" w:hAnsi="宋体" w:cs="宋体" w:hint="eastAsia"/>
          <w:b/>
          <w:bCs/>
          <w:color w:val="000000"/>
          <w:kern w:val="0"/>
          <w:sz w:val="24"/>
          <w:szCs w:val="24"/>
        </w:rPr>
        <w:t>、发起式基金发起资金持有份额情况</w:t>
      </w:r>
    </w:p>
    <w:tbl>
      <w:tblPr>
        <w:tblStyle w:val="a9"/>
        <w:tblW w:w="10187" w:type="dxa"/>
        <w:jc w:val="center"/>
        <w:tblLayout w:type="fixed"/>
        <w:tblLook w:val="04A0"/>
      </w:tblPr>
      <w:tblGrid>
        <w:gridCol w:w="2723"/>
        <w:gridCol w:w="1935"/>
        <w:gridCol w:w="1276"/>
        <w:gridCol w:w="1851"/>
        <w:gridCol w:w="1126"/>
        <w:gridCol w:w="1276"/>
      </w:tblGrid>
      <w:tr w:rsidR="00101750">
        <w:trPr>
          <w:trHeight w:val="1246"/>
          <w:jc w:val="center"/>
        </w:trPr>
        <w:tc>
          <w:tcPr>
            <w:tcW w:w="2723" w:type="dxa"/>
            <w:vAlign w:val="center"/>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项目</w:t>
            </w:r>
          </w:p>
        </w:tc>
        <w:tc>
          <w:tcPr>
            <w:tcW w:w="1935" w:type="dxa"/>
            <w:vAlign w:val="center"/>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持有份额总数</w:t>
            </w:r>
          </w:p>
        </w:tc>
        <w:tc>
          <w:tcPr>
            <w:tcW w:w="1276" w:type="dxa"/>
            <w:vAlign w:val="center"/>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持有份额占基金总份额比例</w:t>
            </w:r>
          </w:p>
        </w:tc>
        <w:tc>
          <w:tcPr>
            <w:tcW w:w="1851" w:type="dxa"/>
            <w:vAlign w:val="center"/>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发起份额总数</w:t>
            </w:r>
          </w:p>
        </w:tc>
        <w:tc>
          <w:tcPr>
            <w:tcW w:w="1126" w:type="dxa"/>
            <w:vAlign w:val="center"/>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发起份额占基金总份额比例</w:t>
            </w:r>
          </w:p>
        </w:tc>
        <w:tc>
          <w:tcPr>
            <w:tcW w:w="1276" w:type="dxa"/>
            <w:vAlign w:val="center"/>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发起份额承诺持有期限</w:t>
            </w:r>
          </w:p>
        </w:tc>
      </w:tr>
      <w:tr w:rsidR="00101750">
        <w:trPr>
          <w:jc w:val="center"/>
        </w:trPr>
        <w:tc>
          <w:tcPr>
            <w:tcW w:w="2723" w:type="dxa"/>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基金管理人固有资金</w:t>
            </w:r>
          </w:p>
        </w:tc>
        <w:tc>
          <w:tcPr>
            <w:tcW w:w="1935" w:type="dxa"/>
            <w:vAlign w:val="center"/>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10,001,555.56</w:t>
            </w:r>
          </w:p>
        </w:tc>
        <w:tc>
          <w:tcPr>
            <w:tcW w:w="1276" w:type="dxa"/>
            <w:vAlign w:val="center"/>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28.80%</w:t>
            </w:r>
          </w:p>
        </w:tc>
        <w:tc>
          <w:tcPr>
            <w:tcW w:w="1851" w:type="dxa"/>
            <w:vAlign w:val="center"/>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10,001,555.56</w:t>
            </w:r>
          </w:p>
        </w:tc>
        <w:tc>
          <w:tcPr>
            <w:tcW w:w="1126" w:type="dxa"/>
            <w:vAlign w:val="center"/>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28.80%</w:t>
            </w:r>
          </w:p>
        </w:tc>
        <w:tc>
          <w:tcPr>
            <w:tcW w:w="1276" w:type="dxa"/>
            <w:vAlign w:val="center"/>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3</w:t>
            </w:r>
            <w:r>
              <w:rPr>
                <w:rFonts w:ascii="宋体" w:hAnsi="宋体" w:cs="宋体" w:hint="eastAsia"/>
                <w:color w:val="000000"/>
                <w:kern w:val="0"/>
                <w:sz w:val="24"/>
                <w:szCs w:val="24"/>
              </w:rPr>
              <w:t>年</w:t>
            </w:r>
          </w:p>
        </w:tc>
      </w:tr>
      <w:tr w:rsidR="00101750">
        <w:trPr>
          <w:trHeight w:val="369"/>
          <w:jc w:val="center"/>
        </w:trPr>
        <w:tc>
          <w:tcPr>
            <w:tcW w:w="2723" w:type="dxa"/>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基金管理人高级管理人员</w:t>
            </w:r>
          </w:p>
        </w:tc>
        <w:tc>
          <w:tcPr>
            <w:tcW w:w="1935" w:type="dxa"/>
            <w:vAlign w:val="center"/>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1276" w:type="dxa"/>
            <w:vAlign w:val="center"/>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1851" w:type="dxa"/>
            <w:vAlign w:val="center"/>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1126" w:type="dxa"/>
            <w:vAlign w:val="center"/>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1276" w:type="dxa"/>
            <w:vAlign w:val="center"/>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w:t>
            </w:r>
          </w:p>
        </w:tc>
      </w:tr>
      <w:tr w:rsidR="00101750">
        <w:trPr>
          <w:jc w:val="center"/>
        </w:trPr>
        <w:tc>
          <w:tcPr>
            <w:tcW w:w="2723" w:type="dxa"/>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基金经理等人员</w:t>
            </w:r>
          </w:p>
        </w:tc>
        <w:tc>
          <w:tcPr>
            <w:tcW w:w="1935" w:type="dxa"/>
            <w:vAlign w:val="center"/>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1276" w:type="dxa"/>
            <w:vAlign w:val="center"/>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1851" w:type="dxa"/>
            <w:vAlign w:val="center"/>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1126" w:type="dxa"/>
            <w:vAlign w:val="center"/>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1276" w:type="dxa"/>
            <w:vAlign w:val="center"/>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w:t>
            </w:r>
          </w:p>
        </w:tc>
      </w:tr>
      <w:tr w:rsidR="00101750">
        <w:trPr>
          <w:jc w:val="center"/>
        </w:trPr>
        <w:tc>
          <w:tcPr>
            <w:tcW w:w="2723" w:type="dxa"/>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基金管理人股东</w:t>
            </w:r>
          </w:p>
        </w:tc>
        <w:tc>
          <w:tcPr>
            <w:tcW w:w="1935" w:type="dxa"/>
            <w:vAlign w:val="center"/>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1276" w:type="dxa"/>
            <w:vAlign w:val="center"/>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1851" w:type="dxa"/>
            <w:vAlign w:val="center"/>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1126" w:type="dxa"/>
            <w:vAlign w:val="center"/>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1276" w:type="dxa"/>
            <w:vAlign w:val="center"/>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w:t>
            </w:r>
          </w:p>
        </w:tc>
      </w:tr>
      <w:tr w:rsidR="00101750">
        <w:trPr>
          <w:jc w:val="center"/>
        </w:trPr>
        <w:tc>
          <w:tcPr>
            <w:tcW w:w="2723" w:type="dxa"/>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其他</w:t>
            </w:r>
          </w:p>
        </w:tc>
        <w:tc>
          <w:tcPr>
            <w:tcW w:w="1935" w:type="dxa"/>
            <w:vAlign w:val="center"/>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1276" w:type="dxa"/>
            <w:vAlign w:val="center"/>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1851" w:type="dxa"/>
            <w:vAlign w:val="center"/>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1126" w:type="dxa"/>
            <w:vAlign w:val="center"/>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1276" w:type="dxa"/>
            <w:vAlign w:val="center"/>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w:t>
            </w:r>
          </w:p>
        </w:tc>
      </w:tr>
      <w:tr w:rsidR="00101750">
        <w:trPr>
          <w:jc w:val="center"/>
        </w:trPr>
        <w:tc>
          <w:tcPr>
            <w:tcW w:w="2723" w:type="dxa"/>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合计</w:t>
            </w:r>
          </w:p>
        </w:tc>
        <w:tc>
          <w:tcPr>
            <w:tcW w:w="1935" w:type="dxa"/>
            <w:vAlign w:val="center"/>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10,001,555.56</w:t>
            </w:r>
          </w:p>
        </w:tc>
        <w:tc>
          <w:tcPr>
            <w:tcW w:w="1276" w:type="dxa"/>
            <w:vAlign w:val="center"/>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28.80%</w:t>
            </w:r>
          </w:p>
        </w:tc>
        <w:tc>
          <w:tcPr>
            <w:tcW w:w="1851" w:type="dxa"/>
            <w:vAlign w:val="center"/>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10,001,555.56</w:t>
            </w:r>
          </w:p>
        </w:tc>
        <w:tc>
          <w:tcPr>
            <w:tcW w:w="1126" w:type="dxa"/>
            <w:vAlign w:val="center"/>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28.80%</w:t>
            </w:r>
          </w:p>
        </w:tc>
        <w:tc>
          <w:tcPr>
            <w:tcW w:w="1276" w:type="dxa"/>
            <w:vAlign w:val="center"/>
          </w:tcPr>
          <w:p w:rsidR="00101750" w:rsidRDefault="00971485">
            <w:pPr>
              <w:autoSpaceDE w:val="0"/>
              <w:autoSpaceDN w:val="0"/>
              <w:adjustRightInd w:val="0"/>
              <w:spacing w:before="29"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3</w:t>
            </w:r>
            <w:r>
              <w:rPr>
                <w:rFonts w:ascii="宋体" w:hAnsi="宋体" w:cs="宋体" w:hint="eastAsia"/>
                <w:color w:val="000000"/>
                <w:kern w:val="0"/>
                <w:sz w:val="24"/>
                <w:szCs w:val="24"/>
              </w:rPr>
              <w:t>年</w:t>
            </w:r>
          </w:p>
        </w:tc>
      </w:tr>
    </w:tbl>
    <w:p w:rsidR="00101750" w:rsidRDefault="00101750">
      <w:pPr>
        <w:pStyle w:val="a0"/>
      </w:pPr>
    </w:p>
    <w:p w:rsidR="00101750" w:rsidRDefault="00971485">
      <w:pPr>
        <w:autoSpaceDE w:val="0"/>
        <w:autoSpaceDN w:val="0"/>
        <w:adjustRightInd w:val="0"/>
        <w:spacing w:before="29" w:line="360" w:lineRule="auto"/>
        <w:ind w:left="15"/>
        <w:jc w:val="left"/>
        <w:rPr>
          <w:b/>
          <w:bCs/>
          <w:color w:val="000000"/>
          <w:kern w:val="0"/>
          <w:sz w:val="24"/>
          <w:szCs w:val="24"/>
        </w:rPr>
      </w:pPr>
      <w:r>
        <w:rPr>
          <w:rFonts w:hint="eastAsia"/>
          <w:b/>
          <w:bCs/>
          <w:color w:val="000000"/>
          <w:kern w:val="0"/>
          <w:sz w:val="24"/>
          <w:szCs w:val="24"/>
        </w:rPr>
        <w:t>4</w:t>
      </w:r>
      <w:r>
        <w:rPr>
          <w:b/>
          <w:bCs/>
          <w:color w:val="000000"/>
          <w:kern w:val="0"/>
          <w:sz w:val="24"/>
          <w:szCs w:val="24"/>
        </w:rPr>
        <w:t>、其他需要提示的事项</w:t>
      </w:r>
      <w:r>
        <w:rPr>
          <w:b/>
          <w:bCs/>
          <w:color w:val="000000"/>
          <w:kern w:val="0"/>
          <w:sz w:val="24"/>
          <w:szCs w:val="24"/>
        </w:rPr>
        <w:t xml:space="preserve"> </w:t>
      </w:r>
    </w:p>
    <w:p w:rsidR="00101750" w:rsidRDefault="00971485">
      <w:pPr>
        <w:autoSpaceDE w:val="0"/>
        <w:autoSpaceDN w:val="0"/>
        <w:adjustRightInd w:val="0"/>
        <w:spacing w:before="29" w:line="360" w:lineRule="auto"/>
        <w:ind w:left="17"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基金管理人可根据实际情况依法决定本基金开始办理申购的具体日期，具体业务办理时间在申购开始公告中规定。</w:t>
      </w:r>
    </w:p>
    <w:p w:rsidR="00101750" w:rsidRDefault="00971485">
      <w:pPr>
        <w:autoSpaceDE w:val="0"/>
        <w:autoSpaceDN w:val="0"/>
        <w:adjustRightInd w:val="0"/>
        <w:spacing w:before="29" w:line="360" w:lineRule="auto"/>
        <w:ind w:left="17"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基金管理人自基金合同生效之日起不超过</w:t>
      </w:r>
      <w:r>
        <w:rPr>
          <w:rFonts w:ascii="宋体" w:hAnsi="宋体" w:cs="宋体"/>
          <w:color w:val="000000"/>
          <w:kern w:val="0"/>
          <w:sz w:val="24"/>
          <w:szCs w:val="24"/>
        </w:rPr>
        <w:t>3</w:t>
      </w:r>
      <w:r>
        <w:rPr>
          <w:rFonts w:ascii="宋体" w:hAnsi="宋体" w:cs="宋体" w:hint="eastAsia"/>
          <w:color w:val="000000"/>
          <w:kern w:val="0"/>
          <w:sz w:val="24"/>
          <w:szCs w:val="24"/>
        </w:rPr>
        <w:t>个月开始办理赎回和转换转出，具体业务办理时间在赎回开始公告中规定。</w:t>
      </w:r>
    </w:p>
    <w:p w:rsidR="00101750" w:rsidRDefault="00971485">
      <w:pPr>
        <w:autoSpaceDE w:val="0"/>
        <w:autoSpaceDN w:val="0"/>
        <w:adjustRightInd w:val="0"/>
        <w:spacing w:before="29" w:line="360" w:lineRule="auto"/>
        <w:ind w:left="17"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在确定申购开始与赎回开始时间后，基金管理人应在申购、赎回开放日前依照《公开募集证券投资基金信息披露管理办法》的有关规定在规定媒介上公告申购与赎回的开始时间。</w:t>
      </w:r>
    </w:p>
    <w:p w:rsidR="00101750" w:rsidRDefault="00971485">
      <w:pPr>
        <w:autoSpaceDE w:val="0"/>
        <w:autoSpaceDN w:val="0"/>
        <w:adjustRightInd w:val="0"/>
        <w:spacing w:before="29" w:line="360" w:lineRule="auto"/>
        <w:ind w:left="17" w:firstLineChars="200" w:firstLine="480"/>
        <w:jc w:val="left"/>
        <w:rPr>
          <w:color w:val="000000"/>
          <w:kern w:val="0"/>
          <w:sz w:val="24"/>
          <w:szCs w:val="24"/>
        </w:rPr>
      </w:pPr>
      <w:r>
        <w:rPr>
          <w:color w:val="000000"/>
          <w:kern w:val="0"/>
          <w:sz w:val="24"/>
          <w:szCs w:val="24"/>
        </w:rPr>
        <w:t>风险提示：</w:t>
      </w:r>
    </w:p>
    <w:p w:rsidR="00101750" w:rsidRDefault="00971485">
      <w:pPr>
        <w:autoSpaceDE w:val="0"/>
        <w:autoSpaceDN w:val="0"/>
        <w:adjustRightInd w:val="0"/>
        <w:spacing w:before="29" w:line="360" w:lineRule="auto"/>
        <w:ind w:left="17" w:firstLineChars="200" w:firstLine="480"/>
        <w:jc w:val="left"/>
        <w:rPr>
          <w:color w:val="000000"/>
          <w:kern w:val="0"/>
          <w:sz w:val="24"/>
          <w:szCs w:val="24"/>
        </w:rPr>
      </w:pPr>
      <w:r>
        <w:rPr>
          <w:color w:val="000000"/>
          <w:kern w:val="0"/>
          <w:sz w:val="24"/>
          <w:szCs w:val="24"/>
        </w:rPr>
        <w:t>基金管理人承诺以诚实信用、勤勉尽责的原则管理和运用基金财产，但不保证基金一定盈利，也不保证最低收益。基金的过往业绩不代表其未来表现，敬请投资者注意投资风险。</w:t>
      </w:r>
    </w:p>
    <w:p w:rsidR="00101750" w:rsidRDefault="00971485">
      <w:pPr>
        <w:autoSpaceDE w:val="0"/>
        <w:autoSpaceDN w:val="0"/>
        <w:adjustRightInd w:val="0"/>
        <w:spacing w:before="29" w:line="360" w:lineRule="auto"/>
        <w:ind w:left="17" w:firstLineChars="200" w:firstLine="480"/>
        <w:jc w:val="left"/>
        <w:rPr>
          <w:color w:val="000000"/>
          <w:kern w:val="0"/>
          <w:sz w:val="24"/>
          <w:szCs w:val="24"/>
        </w:rPr>
      </w:pPr>
      <w:r>
        <w:rPr>
          <w:color w:val="000000"/>
          <w:kern w:val="0"/>
          <w:sz w:val="24"/>
          <w:szCs w:val="24"/>
        </w:rPr>
        <w:t>特此公告。</w:t>
      </w:r>
    </w:p>
    <w:p w:rsidR="00101750" w:rsidRDefault="00101750">
      <w:pPr>
        <w:spacing w:line="360" w:lineRule="auto"/>
        <w:ind w:firstLineChars="200" w:firstLine="480"/>
        <w:rPr>
          <w:color w:val="000000"/>
          <w:kern w:val="0"/>
          <w:sz w:val="24"/>
          <w:szCs w:val="24"/>
        </w:rPr>
      </w:pPr>
    </w:p>
    <w:p w:rsidR="00101750" w:rsidRDefault="00971485">
      <w:pPr>
        <w:spacing w:line="360" w:lineRule="auto"/>
        <w:ind w:firstLineChars="200" w:firstLine="480"/>
        <w:jc w:val="right"/>
        <w:rPr>
          <w:color w:val="000000"/>
          <w:kern w:val="0"/>
          <w:sz w:val="24"/>
          <w:szCs w:val="24"/>
        </w:rPr>
      </w:pPr>
      <w:r>
        <w:rPr>
          <w:color w:val="000000"/>
          <w:kern w:val="0"/>
          <w:sz w:val="24"/>
          <w:szCs w:val="24"/>
        </w:rPr>
        <w:t>安信基金管理有限责任公司</w:t>
      </w:r>
    </w:p>
    <w:p w:rsidR="00101750" w:rsidRDefault="00971485">
      <w:pPr>
        <w:spacing w:line="360" w:lineRule="auto"/>
        <w:ind w:firstLineChars="200" w:firstLine="480"/>
        <w:jc w:val="right"/>
      </w:pPr>
      <w:r>
        <w:rPr>
          <w:color w:val="000000"/>
          <w:kern w:val="0"/>
          <w:sz w:val="24"/>
          <w:szCs w:val="24"/>
        </w:rPr>
        <w:t>202</w:t>
      </w:r>
      <w:r>
        <w:rPr>
          <w:rFonts w:hint="eastAsia"/>
          <w:color w:val="000000"/>
          <w:kern w:val="0"/>
          <w:sz w:val="24"/>
          <w:szCs w:val="24"/>
        </w:rPr>
        <w:t>6</w:t>
      </w:r>
      <w:r>
        <w:rPr>
          <w:color w:val="000000"/>
          <w:kern w:val="0"/>
          <w:sz w:val="24"/>
          <w:szCs w:val="24"/>
        </w:rPr>
        <w:t>年</w:t>
      </w:r>
      <w:r>
        <w:rPr>
          <w:rFonts w:hint="eastAsia"/>
          <w:color w:val="000000"/>
          <w:kern w:val="0"/>
          <w:sz w:val="24"/>
          <w:szCs w:val="24"/>
        </w:rPr>
        <w:t>2</w:t>
      </w:r>
      <w:r>
        <w:rPr>
          <w:color w:val="000000"/>
          <w:kern w:val="0"/>
          <w:sz w:val="24"/>
          <w:szCs w:val="24"/>
        </w:rPr>
        <w:t>月</w:t>
      </w:r>
      <w:r>
        <w:rPr>
          <w:rFonts w:hint="eastAsia"/>
          <w:color w:val="000000"/>
          <w:kern w:val="0"/>
          <w:sz w:val="24"/>
          <w:szCs w:val="24"/>
        </w:rPr>
        <w:t>11</w:t>
      </w:r>
      <w:r>
        <w:rPr>
          <w:color w:val="000000"/>
          <w:kern w:val="0"/>
          <w:sz w:val="24"/>
          <w:szCs w:val="24"/>
        </w:rPr>
        <w:t>日</w:t>
      </w:r>
    </w:p>
    <w:sectPr w:rsidR="00101750" w:rsidSect="00101750">
      <w:headerReference w:type="default" r:id="rId6"/>
      <w:footerReference w:type="default" r:id="rId7"/>
      <w:pgSz w:w="11926" w:h="16867"/>
      <w:pgMar w:top="897" w:right="1046" w:bottom="852" w:left="1121"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750" w:rsidRDefault="00101750" w:rsidP="00101750">
      <w:r>
        <w:separator/>
      </w:r>
    </w:p>
  </w:endnote>
  <w:endnote w:type="continuationSeparator" w:id="0">
    <w:p w:rsidR="00101750" w:rsidRDefault="00101750" w:rsidP="001017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750" w:rsidRDefault="00101750">
    <w:pPr>
      <w:pStyle w:val="a6"/>
      <w:jc w:val="center"/>
    </w:pPr>
    <w:r>
      <w:fldChar w:fldCharType="begin"/>
    </w:r>
    <w:r w:rsidR="00971485">
      <w:instrText xml:space="preserve"> PAGE   \* MERGEFORMAT </w:instrText>
    </w:r>
    <w:r>
      <w:fldChar w:fldCharType="separate"/>
    </w:r>
    <w:r w:rsidR="00971485">
      <w:rPr>
        <w:noProof/>
      </w:rPr>
      <w:t>1</w:t>
    </w:r>
    <w:r>
      <w:fldChar w:fldCharType="end"/>
    </w:r>
  </w:p>
  <w:p w:rsidR="00101750" w:rsidRDefault="0010175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750" w:rsidRDefault="00101750" w:rsidP="00101750">
      <w:r>
        <w:separator/>
      </w:r>
    </w:p>
  </w:footnote>
  <w:footnote w:type="continuationSeparator" w:id="0">
    <w:p w:rsidR="00101750" w:rsidRDefault="00101750" w:rsidP="001017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750" w:rsidRDefault="00101750">
    <w:pPr>
      <w:autoSpaceDE w:val="0"/>
      <w:autoSpaceDN w:val="0"/>
      <w:adjustRightInd w:val="0"/>
      <w:jc w:val="left"/>
      <w:rPr>
        <w:rFonts w:ascii="宋体"/>
        <w:kern w:val="0"/>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WIyZjJlMzc3NWExZDIzNTM5ZTI5ZWU2MjQ0ZTg4MTQifQ=="/>
    <w:docVar w:name="KSO_WPS_MARK_KEY" w:val="195657c5-7927-42f5-a26a-62e802c54f82"/>
  </w:docVars>
  <w:rsids>
    <w:rsidRoot w:val="00A27A1E"/>
    <w:rsid w:val="00003548"/>
    <w:rsid w:val="00003C3C"/>
    <w:rsid w:val="000148DD"/>
    <w:rsid w:val="00021088"/>
    <w:rsid w:val="00021E63"/>
    <w:rsid w:val="00027D75"/>
    <w:rsid w:val="00031F86"/>
    <w:rsid w:val="00040AD1"/>
    <w:rsid w:val="00041C33"/>
    <w:rsid w:val="000426A8"/>
    <w:rsid w:val="00046F32"/>
    <w:rsid w:val="0004799E"/>
    <w:rsid w:val="00051575"/>
    <w:rsid w:val="0005669E"/>
    <w:rsid w:val="00061665"/>
    <w:rsid w:val="00064F66"/>
    <w:rsid w:val="00074E83"/>
    <w:rsid w:val="00076474"/>
    <w:rsid w:val="00082108"/>
    <w:rsid w:val="00085855"/>
    <w:rsid w:val="00087717"/>
    <w:rsid w:val="00091634"/>
    <w:rsid w:val="0009173F"/>
    <w:rsid w:val="00097C99"/>
    <w:rsid w:val="000A244E"/>
    <w:rsid w:val="000A2FA5"/>
    <w:rsid w:val="000A3754"/>
    <w:rsid w:val="000B1F92"/>
    <w:rsid w:val="000B4089"/>
    <w:rsid w:val="000B4CDC"/>
    <w:rsid w:val="000C0F11"/>
    <w:rsid w:val="000C7F07"/>
    <w:rsid w:val="000D2D95"/>
    <w:rsid w:val="000D5FDC"/>
    <w:rsid w:val="000D61C2"/>
    <w:rsid w:val="000E12AE"/>
    <w:rsid w:val="000E5EE4"/>
    <w:rsid w:val="000F037C"/>
    <w:rsid w:val="000F70EA"/>
    <w:rsid w:val="00101750"/>
    <w:rsid w:val="001103CB"/>
    <w:rsid w:val="00111EF1"/>
    <w:rsid w:val="001303C5"/>
    <w:rsid w:val="00134743"/>
    <w:rsid w:val="00175893"/>
    <w:rsid w:val="00176E89"/>
    <w:rsid w:val="0018756F"/>
    <w:rsid w:val="00193626"/>
    <w:rsid w:val="00193F21"/>
    <w:rsid w:val="00196801"/>
    <w:rsid w:val="001B0AC4"/>
    <w:rsid w:val="001B59B5"/>
    <w:rsid w:val="001D738F"/>
    <w:rsid w:val="001E4FD4"/>
    <w:rsid w:val="001E6418"/>
    <w:rsid w:val="001F6B18"/>
    <w:rsid w:val="00200C88"/>
    <w:rsid w:val="00203670"/>
    <w:rsid w:val="00220748"/>
    <w:rsid w:val="00223960"/>
    <w:rsid w:val="002326DA"/>
    <w:rsid w:val="0023344F"/>
    <w:rsid w:val="002334B5"/>
    <w:rsid w:val="00235147"/>
    <w:rsid w:val="0023722D"/>
    <w:rsid w:val="0024076A"/>
    <w:rsid w:val="00247EEE"/>
    <w:rsid w:val="002730C3"/>
    <w:rsid w:val="0027532A"/>
    <w:rsid w:val="0028264D"/>
    <w:rsid w:val="0028618B"/>
    <w:rsid w:val="002909D6"/>
    <w:rsid w:val="00291E7B"/>
    <w:rsid w:val="00297CA1"/>
    <w:rsid w:val="002A276B"/>
    <w:rsid w:val="002A3545"/>
    <w:rsid w:val="002A70E9"/>
    <w:rsid w:val="002B121F"/>
    <w:rsid w:val="002B2D83"/>
    <w:rsid w:val="002B5F83"/>
    <w:rsid w:val="002D322A"/>
    <w:rsid w:val="002D3435"/>
    <w:rsid w:val="002D7D36"/>
    <w:rsid w:val="002E0E50"/>
    <w:rsid w:val="002E22F0"/>
    <w:rsid w:val="002E2A30"/>
    <w:rsid w:val="002E4384"/>
    <w:rsid w:val="002E6689"/>
    <w:rsid w:val="002F3618"/>
    <w:rsid w:val="002F48E8"/>
    <w:rsid w:val="002F78AF"/>
    <w:rsid w:val="003213B6"/>
    <w:rsid w:val="0035441D"/>
    <w:rsid w:val="00356544"/>
    <w:rsid w:val="003574EC"/>
    <w:rsid w:val="00361121"/>
    <w:rsid w:val="003706C2"/>
    <w:rsid w:val="00387EA4"/>
    <w:rsid w:val="00392880"/>
    <w:rsid w:val="00393125"/>
    <w:rsid w:val="00394907"/>
    <w:rsid w:val="003951E9"/>
    <w:rsid w:val="0039659C"/>
    <w:rsid w:val="003A252B"/>
    <w:rsid w:val="003B4168"/>
    <w:rsid w:val="003B6669"/>
    <w:rsid w:val="003B7B61"/>
    <w:rsid w:val="003D2DE9"/>
    <w:rsid w:val="003E12EA"/>
    <w:rsid w:val="003E44B5"/>
    <w:rsid w:val="003E5B34"/>
    <w:rsid w:val="003F507C"/>
    <w:rsid w:val="003F76EE"/>
    <w:rsid w:val="00401A18"/>
    <w:rsid w:val="00406491"/>
    <w:rsid w:val="00432D61"/>
    <w:rsid w:val="00443566"/>
    <w:rsid w:val="004442B4"/>
    <w:rsid w:val="00445437"/>
    <w:rsid w:val="004673F4"/>
    <w:rsid w:val="00472CD2"/>
    <w:rsid w:val="00475551"/>
    <w:rsid w:val="00475B5F"/>
    <w:rsid w:val="00477093"/>
    <w:rsid w:val="004809D7"/>
    <w:rsid w:val="00485ADB"/>
    <w:rsid w:val="0049690B"/>
    <w:rsid w:val="004A2CB9"/>
    <w:rsid w:val="004A39BA"/>
    <w:rsid w:val="004A7DE8"/>
    <w:rsid w:val="004B011B"/>
    <w:rsid w:val="004C3DDD"/>
    <w:rsid w:val="004D3CBA"/>
    <w:rsid w:val="004E6458"/>
    <w:rsid w:val="00503AAA"/>
    <w:rsid w:val="00530578"/>
    <w:rsid w:val="00531566"/>
    <w:rsid w:val="005378C8"/>
    <w:rsid w:val="00555D0E"/>
    <w:rsid w:val="00556463"/>
    <w:rsid w:val="005744EF"/>
    <w:rsid w:val="00577F06"/>
    <w:rsid w:val="00583067"/>
    <w:rsid w:val="00592257"/>
    <w:rsid w:val="005A17F3"/>
    <w:rsid w:val="005B5835"/>
    <w:rsid w:val="005B7836"/>
    <w:rsid w:val="005C1570"/>
    <w:rsid w:val="005D621C"/>
    <w:rsid w:val="005E44B8"/>
    <w:rsid w:val="005F26A9"/>
    <w:rsid w:val="005F278E"/>
    <w:rsid w:val="005F630F"/>
    <w:rsid w:val="006076D0"/>
    <w:rsid w:val="00626FD7"/>
    <w:rsid w:val="00634B5D"/>
    <w:rsid w:val="00647757"/>
    <w:rsid w:val="00650CAD"/>
    <w:rsid w:val="00683AE1"/>
    <w:rsid w:val="00683F38"/>
    <w:rsid w:val="006902DC"/>
    <w:rsid w:val="00691273"/>
    <w:rsid w:val="006A72E6"/>
    <w:rsid w:val="006B27C1"/>
    <w:rsid w:val="006B7B3D"/>
    <w:rsid w:val="006C7986"/>
    <w:rsid w:val="006F2377"/>
    <w:rsid w:val="006F57A0"/>
    <w:rsid w:val="006F69FD"/>
    <w:rsid w:val="006F770E"/>
    <w:rsid w:val="00700E7A"/>
    <w:rsid w:val="00703EFD"/>
    <w:rsid w:val="00711975"/>
    <w:rsid w:val="00733727"/>
    <w:rsid w:val="00741B85"/>
    <w:rsid w:val="00762A6A"/>
    <w:rsid w:val="007647D9"/>
    <w:rsid w:val="00771374"/>
    <w:rsid w:val="00792BAD"/>
    <w:rsid w:val="00796608"/>
    <w:rsid w:val="00797CC9"/>
    <w:rsid w:val="007C0F1E"/>
    <w:rsid w:val="007D2D4A"/>
    <w:rsid w:val="007F1601"/>
    <w:rsid w:val="007F1B55"/>
    <w:rsid w:val="007F5689"/>
    <w:rsid w:val="00811077"/>
    <w:rsid w:val="0081610C"/>
    <w:rsid w:val="0081692C"/>
    <w:rsid w:val="0082121D"/>
    <w:rsid w:val="008333C1"/>
    <w:rsid w:val="00841004"/>
    <w:rsid w:val="008411AC"/>
    <w:rsid w:val="00870114"/>
    <w:rsid w:val="00871205"/>
    <w:rsid w:val="008801DC"/>
    <w:rsid w:val="00882479"/>
    <w:rsid w:val="00893C1F"/>
    <w:rsid w:val="00897110"/>
    <w:rsid w:val="008D26E7"/>
    <w:rsid w:val="008E6789"/>
    <w:rsid w:val="00907ED2"/>
    <w:rsid w:val="0091034E"/>
    <w:rsid w:val="00914A70"/>
    <w:rsid w:val="00917E6E"/>
    <w:rsid w:val="00933B9E"/>
    <w:rsid w:val="00934D69"/>
    <w:rsid w:val="00936E3B"/>
    <w:rsid w:val="00950A99"/>
    <w:rsid w:val="0096699F"/>
    <w:rsid w:val="00971485"/>
    <w:rsid w:val="00972604"/>
    <w:rsid w:val="00975547"/>
    <w:rsid w:val="00993DB2"/>
    <w:rsid w:val="009961FC"/>
    <w:rsid w:val="009A7759"/>
    <w:rsid w:val="009C19FD"/>
    <w:rsid w:val="009D0553"/>
    <w:rsid w:val="009D0BB8"/>
    <w:rsid w:val="009D6DCC"/>
    <w:rsid w:val="009E45F0"/>
    <w:rsid w:val="00A0256C"/>
    <w:rsid w:val="00A025E4"/>
    <w:rsid w:val="00A14CFB"/>
    <w:rsid w:val="00A17AE9"/>
    <w:rsid w:val="00A27A1E"/>
    <w:rsid w:val="00A308E4"/>
    <w:rsid w:val="00A36195"/>
    <w:rsid w:val="00A53F23"/>
    <w:rsid w:val="00A80767"/>
    <w:rsid w:val="00A927E5"/>
    <w:rsid w:val="00A9635E"/>
    <w:rsid w:val="00AA13BD"/>
    <w:rsid w:val="00AA4056"/>
    <w:rsid w:val="00AB1027"/>
    <w:rsid w:val="00AB5904"/>
    <w:rsid w:val="00AB63D8"/>
    <w:rsid w:val="00AB6833"/>
    <w:rsid w:val="00AB78B5"/>
    <w:rsid w:val="00AD0F95"/>
    <w:rsid w:val="00AD69D4"/>
    <w:rsid w:val="00AE548D"/>
    <w:rsid w:val="00AF5BA2"/>
    <w:rsid w:val="00B152F8"/>
    <w:rsid w:val="00B31454"/>
    <w:rsid w:val="00B34FF5"/>
    <w:rsid w:val="00B44BE9"/>
    <w:rsid w:val="00B5290A"/>
    <w:rsid w:val="00B55831"/>
    <w:rsid w:val="00B5623D"/>
    <w:rsid w:val="00B5685B"/>
    <w:rsid w:val="00B733CD"/>
    <w:rsid w:val="00B7676A"/>
    <w:rsid w:val="00B7787E"/>
    <w:rsid w:val="00B826F6"/>
    <w:rsid w:val="00B835B1"/>
    <w:rsid w:val="00B87B43"/>
    <w:rsid w:val="00B93B05"/>
    <w:rsid w:val="00B97821"/>
    <w:rsid w:val="00BA0B01"/>
    <w:rsid w:val="00BA4DAD"/>
    <w:rsid w:val="00BA79D8"/>
    <w:rsid w:val="00BB2D17"/>
    <w:rsid w:val="00BB3000"/>
    <w:rsid w:val="00BB3B5C"/>
    <w:rsid w:val="00BB4C8B"/>
    <w:rsid w:val="00BB7F93"/>
    <w:rsid w:val="00BC50D0"/>
    <w:rsid w:val="00BD0AE0"/>
    <w:rsid w:val="00BE6248"/>
    <w:rsid w:val="00BF0343"/>
    <w:rsid w:val="00BF0463"/>
    <w:rsid w:val="00BF5BFD"/>
    <w:rsid w:val="00C152CD"/>
    <w:rsid w:val="00C201D7"/>
    <w:rsid w:val="00C31D1D"/>
    <w:rsid w:val="00C44934"/>
    <w:rsid w:val="00C559D0"/>
    <w:rsid w:val="00C55EA4"/>
    <w:rsid w:val="00C70534"/>
    <w:rsid w:val="00C71DB7"/>
    <w:rsid w:val="00C750D7"/>
    <w:rsid w:val="00C821BE"/>
    <w:rsid w:val="00C929DD"/>
    <w:rsid w:val="00C93230"/>
    <w:rsid w:val="00CA1E4A"/>
    <w:rsid w:val="00CA2633"/>
    <w:rsid w:val="00CB2E2C"/>
    <w:rsid w:val="00CC1943"/>
    <w:rsid w:val="00CD0167"/>
    <w:rsid w:val="00CE247D"/>
    <w:rsid w:val="00CE652A"/>
    <w:rsid w:val="00CE6AE5"/>
    <w:rsid w:val="00CF0788"/>
    <w:rsid w:val="00CF3B05"/>
    <w:rsid w:val="00D01324"/>
    <w:rsid w:val="00D12700"/>
    <w:rsid w:val="00D12FD5"/>
    <w:rsid w:val="00D13D09"/>
    <w:rsid w:val="00D1490A"/>
    <w:rsid w:val="00D26F1D"/>
    <w:rsid w:val="00D333E5"/>
    <w:rsid w:val="00D36F58"/>
    <w:rsid w:val="00D414A5"/>
    <w:rsid w:val="00D41A7D"/>
    <w:rsid w:val="00D4467E"/>
    <w:rsid w:val="00D5038A"/>
    <w:rsid w:val="00D54367"/>
    <w:rsid w:val="00D54CDC"/>
    <w:rsid w:val="00D54D81"/>
    <w:rsid w:val="00D73F35"/>
    <w:rsid w:val="00D80DA4"/>
    <w:rsid w:val="00D83FD9"/>
    <w:rsid w:val="00D910F3"/>
    <w:rsid w:val="00D946EE"/>
    <w:rsid w:val="00D94C93"/>
    <w:rsid w:val="00D95608"/>
    <w:rsid w:val="00DA22D6"/>
    <w:rsid w:val="00DA3F30"/>
    <w:rsid w:val="00DA630D"/>
    <w:rsid w:val="00DA72BC"/>
    <w:rsid w:val="00DB3EAB"/>
    <w:rsid w:val="00DB4D26"/>
    <w:rsid w:val="00DC1ED8"/>
    <w:rsid w:val="00DC219D"/>
    <w:rsid w:val="00DC4C75"/>
    <w:rsid w:val="00DC4F4A"/>
    <w:rsid w:val="00DD140B"/>
    <w:rsid w:val="00E01147"/>
    <w:rsid w:val="00E20972"/>
    <w:rsid w:val="00E217A6"/>
    <w:rsid w:val="00E23734"/>
    <w:rsid w:val="00E26A72"/>
    <w:rsid w:val="00E347B2"/>
    <w:rsid w:val="00E4085F"/>
    <w:rsid w:val="00E431C2"/>
    <w:rsid w:val="00E51E86"/>
    <w:rsid w:val="00E52B95"/>
    <w:rsid w:val="00E61B6A"/>
    <w:rsid w:val="00E76290"/>
    <w:rsid w:val="00E77407"/>
    <w:rsid w:val="00E87E9E"/>
    <w:rsid w:val="00E90B3B"/>
    <w:rsid w:val="00E9397F"/>
    <w:rsid w:val="00E96842"/>
    <w:rsid w:val="00EA07D4"/>
    <w:rsid w:val="00EA09CE"/>
    <w:rsid w:val="00EA54F4"/>
    <w:rsid w:val="00EB7587"/>
    <w:rsid w:val="00EC1589"/>
    <w:rsid w:val="00EC2305"/>
    <w:rsid w:val="00EC5BD5"/>
    <w:rsid w:val="00EC6356"/>
    <w:rsid w:val="00EC7358"/>
    <w:rsid w:val="00ED4B98"/>
    <w:rsid w:val="00EF133C"/>
    <w:rsid w:val="00EF1FFC"/>
    <w:rsid w:val="00F04FA4"/>
    <w:rsid w:val="00F14E77"/>
    <w:rsid w:val="00F14F49"/>
    <w:rsid w:val="00F2457B"/>
    <w:rsid w:val="00F32682"/>
    <w:rsid w:val="00F35F32"/>
    <w:rsid w:val="00F40D70"/>
    <w:rsid w:val="00F44AEC"/>
    <w:rsid w:val="00F47A4B"/>
    <w:rsid w:val="00F67EA6"/>
    <w:rsid w:val="00F74A1F"/>
    <w:rsid w:val="00F75E51"/>
    <w:rsid w:val="00F80A01"/>
    <w:rsid w:val="00F81AA2"/>
    <w:rsid w:val="00F823EB"/>
    <w:rsid w:val="00F93F0E"/>
    <w:rsid w:val="00F96C04"/>
    <w:rsid w:val="00FA2F4E"/>
    <w:rsid w:val="00FA67E0"/>
    <w:rsid w:val="00FA6B30"/>
    <w:rsid w:val="00FB2375"/>
    <w:rsid w:val="00FB258B"/>
    <w:rsid w:val="00FC47F7"/>
    <w:rsid w:val="00FC5036"/>
    <w:rsid w:val="00FD2034"/>
    <w:rsid w:val="00FD377F"/>
    <w:rsid w:val="00FE2508"/>
    <w:rsid w:val="00FF2B71"/>
    <w:rsid w:val="00FF5275"/>
    <w:rsid w:val="02E3345A"/>
    <w:rsid w:val="048D08B6"/>
    <w:rsid w:val="04A34A0C"/>
    <w:rsid w:val="05C9249E"/>
    <w:rsid w:val="06DC52F0"/>
    <w:rsid w:val="078A2181"/>
    <w:rsid w:val="08766BA9"/>
    <w:rsid w:val="0B070A5E"/>
    <w:rsid w:val="0CEC2DB4"/>
    <w:rsid w:val="0D394237"/>
    <w:rsid w:val="10192EF4"/>
    <w:rsid w:val="107D0AD1"/>
    <w:rsid w:val="112A0531"/>
    <w:rsid w:val="1253409A"/>
    <w:rsid w:val="12DE596F"/>
    <w:rsid w:val="14292D22"/>
    <w:rsid w:val="14B617DF"/>
    <w:rsid w:val="151632A6"/>
    <w:rsid w:val="15D60C87"/>
    <w:rsid w:val="168A6129"/>
    <w:rsid w:val="16EF32BC"/>
    <w:rsid w:val="17BC1AE1"/>
    <w:rsid w:val="19232435"/>
    <w:rsid w:val="1A071399"/>
    <w:rsid w:val="1B177C06"/>
    <w:rsid w:val="1C8C55D0"/>
    <w:rsid w:val="21E40FEF"/>
    <w:rsid w:val="24B06720"/>
    <w:rsid w:val="2661459D"/>
    <w:rsid w:val="2661634B"/>
    <w:rsid w:val="26D9071F"/>
    <w:rsid w:val="27AA163B"/>
    <w:rsid w:val="27B43539"/>
    <w:rsid w:val="28070DC1"/>
    <w:rsid w:val="2B507407"/>
    <w:rsid w:val="2C93200B"/>
    <w:rsid w:val="2D4132DC"/>
    <w:rsid w:val="30552D52"/>
    <w:rsid w:val="30DC319E"/>
    <w:rsid w:val="33EA4EA2"/>
    <w:rsid w:val="34B1049E"/>
    <w:rsid w:val="357C3C3D"/>
    <w:rsid w:val="37BE4E42"/>
    <w:rsid w:val="385806FA"/>
    <w:rsid w:val="38741921"/>
    <w:rsid w:val="38B66BE7"/>
    <w:rsid w:val="390072F2"/>
    <w:rsid w:val="39932937"/>
    <w:rsid w:val="39CB1AE5"/>
    <w:rsid w:val="3ACA4067"/>
    <w:rsid w:val="3AD60C5E"/>
    <w:rsid w:val="3F662435"/>
    <w:rsid w:val="3FB17683"/>
    <w:rsid w:val="403F26EF"/>
    <w:rsid w:val="408B4299"/>
    <w:rsid w:val="411522AA"/>
    <w:rsid w:val="413734BD"/>
    <w:rsid w:val="425B0DB9"/>
    <w:rsid w:val="43B43B06"/>
    <w:rsid w:val="4476700E"/>
    <w:rsid w:val="45532A1B"/>
    <w:rsid w:val="46D16DBF"/>
    <w:rsid w:val="48BC2BDC"/>
    <w:rsid w:val="48C53B67"/>
    <w:rsid w:val="497119CF"/>
    <w:rsid w:val="4A46110D"/>
    <w:rsid w:val="4AEC1DD8"/>
    <w:rsid w:val="4B181F41"/>
    <w:rsid w:val="4C976D11"/>
    <w:rsid w:val="4D551EB6"/>
    <w:rsid w:val="4DE421A1"/>
    <w:rsid w:val="4F4C2CB1"/>
    <w:rsid w:val="4F6B6332"/>
    <w:rsid w:val="4FAE1E32"/>
    <w:rsid w:val="507E1724"/>
    <w:rsid w:val="51404C2B"/>
    <w:rsid w:val="532B33DE"/>
    <w:rsid w:val="57041537"/>
    <w:rsid w:val="58EB1921"/>
    <w:rsid w:val="597D53A6"/>
    <w:rsid w:val="5981269D"/>
    <w:rsid w:val="59BB69FE"/>
    <w:rsid w:val="5AC87B32"/>
    <w:rsid w:val="5BE55B8B"/>
    <w:rsid w:val="5BF17BE9"/>
    <w:rsid w:val="5EA04F5B"/>
    <w:rsid w:val="615D6C3E"/>
    <w:rsid w:val="61AE36F3"/>
    <w:rsid w:val="63307EC6"/>
    <w:rsid w:val="67E52EE1"/>
    <w:rsid w:val="68393257"/>
    <w:rsid w:val="68EA0ECC"/>
    <w:rsid w:val="697414BE"/>
    <w:rsid w:val="69A022B3"/>
    <w:rsid w:val="6D1F3B21"/>
    <w:rsid w:val="6DE72CDC"/>
    <w:rsid w:val="6FA0081E"/>
    <w:rsid w:val="701A2A02"/>
    <w:rsid w:val="71CA25C3"/>
    <w:rsid w:val="72AC70C0"/>
    <w:rsid w:val="731D479C"/>
    <w:rsid w:val="73487B64"/>
    <w:rsid w:val="74191E6C"/>
    <w:rsid w:val="75F669B5"/>
    <w:rsid w:val="770025E3"/>
    <w:rsid w:val="793A44B1"/>
    <w:rsid w:val="7992774F"/>
    <w:rsid w:val="79C67DEE"/>
    <w:rsid w:val="7B906F00"/>
    <w:rsid w:val="7C0C44A6"/>
    <w:rsid w:val="7CB65C1E"/>
    <w:rsid w:val="7D3F3644"/>
    <w:rsid w:val="7E6B4511"/>
    <w:rsid w:val="7F435549"/>
    <w:rsid w:val="7FC366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01750"/>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qFormat/>
    <w:rsid w:val="00101750"/>
    <w:pPr>
      <w:spacing w:after="120"/>
    </w:pPr>
  </w:style>
  <w:style w:type="paragraph" w:styleId="a4">
    <w:name w:val="annotation text"/>
    <w:basedOn w:val="a"/>
    <w:link w:val="Char"/>
    <w:uiPriority w:val="99"/>
    <w:semiHidden/>
    <w:unhideWhenUsed/>
    <w:qFormat/>
    <w:rsid w:val="00101750"/>
    <w:pPr>
      <w:jc w:val="left"/>
    </w:pPr>
    <w:rPr>
      <w:kern w:val="0"/>
      <w:sz w:val="20"/>
      <w:szCs w:val="20"/>
      <w:lang w:val="zh-CN"/>
    </w:rPr>
  </w:style>
  <w:style w:type="paragraph" w:styleId="a5">
    <w:name w:val="Balloon Text"/>
    <w:basedOn w:val="a"/>
    <w:link w:val="Char0"/>
    <w:uiPriority w:val="99"/>
    <w:semiHidden/>
    <w:unhideWhenUsed/>
    <w:qFormat/>
    <w:rsid w:val="00101750"/>
    <w:rPr>
      <w:kern w:val="0"/>
      <w:sz w:val="18"/>
      <w:szCs w:val="18"/>
      <w:lang w:val="zh-CN"/>
    </w:rPr>
  </w:style>
  <w:style w:type="paragraph" w:styleId="a6">
    <w:name w:val="footer"/>
    <w:basedOn w:val="a"/>
    <w:link w:val="Char1"/>
    <w:uiPriority w:val="99"/>
    <w:unhideWhenUsed/>
    <w:qFormat/>
    <w:rsid w:val="00101750"/>
    <w:pPr>
      <w:tabs>
        <w:tab w:val="center" w:pos="4153"/>
        <w:tab w:val="right" w:pos="8306"/>
      </w:tabs>
      <w:snapToGrid w:val="0"/>
      <w:jc w:val="left"/>
    </w:pPr>
    <w:rPr>
      <w:kern w:val="0"/>
      <w:sz w:val="18"/>
      <w:szCs w:val="18"/>
      <w:lang w:val="zh-CN"/>
    </w:rPr>
  </w:style>
  <w:style w:type="paragraph" w:styleId="a7">
    <w:name w:val="header"/>
    <w:basedOn w:val="a"/>
    <w:link w:val="Char2"/>
    <w:uiPriority w:val="99"/>
    <w:unhideWhenUsed/>
    <w:qFormat/>
    <w:rsid w:val="00101750"/>
    <w:pPr>
      <w:pBdr>
        <w:bottom w:val="single" w:sz="6" w:space="1" w:color="auto"/>
      </w:pBdr>
      <w:tabs>
        <w:tab w:val="center" w:pos="4153"/>
        <w:tab w:val="right" w:pos="8306"/>
      </w:tabs>
      <w:snapToGrid w:val="0"/>
      <w:jc w:val="center"/>
    </w:pPr>
    <w:rPr>
      <w:kern w:val="0"/>
      <w:sz w:val="18"/>
      <w:szCs w:val="18"/>
      <w:lang w:val="zh-CN"/>
    </w:rPr>
  </w:style>
  <w:style w:type="paragraph" w:styleId="a8">
    <w:name w:val="annotation subject"/>
    <w:basedOn w:val="a4"/>
    <w:next w:val="a4"/>
    <w:link w:val="Char3"/>
    <w:uiPriority w:val="99"/>
    <w:semiHidden/>
    <w:unhideWhenUsed/>
    <w:qFormat/>
    <w:rsid w:val="00101750"/>
    <w:rPr>
      <w:b/>
      <w:bCs/>
    </w:rPr>
  </w:style>
  <w:style w:type="table" w:styleId="a9">
    <w:name w:val="Table Grid"/>
    <w:basedOn w:val="a2"/>
    <w:uiPriority w:val="59"/>
    <w:qFormat/>
    <w:rsid w:val="001017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uiPriority w:val="99"/>
    <w:semiHidden/>
    <w:unhideWhenUsed/>
    <w:qFormat/>
    <w:rsid w:val="00101750"/>
    <w:rPr>
      <w:rFonts w:cs="Times New Roman"/>
      <w:sz w:val="21"/>
      <w:szCs w:val="21"/>
    </w:rPr>
  </w:style>
  <w:style w:type="character" w:customStyle="1" w:styleId="Char2">
    <w:name w:val="页眉 Char"/>
    <w:link w:val="a7"/>
    <w:uiPriority w:val="99"/>
    <w:qFormat/>
    <w:locked/>
    <w:rsid w:val="00101750"/>
    <w:rPr>
      <w:rFonts w:cs="Times New Roman"/>
      <w:sz w:val="18"/>
      <w:szCs w:val="18"/>
    </w:rPr>
  </w:style>
  <w:style w:type="character" w:customStyle="1" w:styleId="Char1">
    <w:name w:val="页脚 Char"/>
    <w:link w:val="a6"/>
    <w:uiPriority w:val="99"/>
    <w:qFormat/>
    <w:locked/>
    <w:rsid w:val="00101750"/>
    <w:rPr>
      <w:rFonts w:cs="Times New Roman"/>
      <w:sz w:val="18"/>
      <w:szCs w:val="18"/>
    </w:rPr>
  </w:style>
  <w:style w:type="character" w:customStyle="1" w:styleId="Char">
    <w:name w:val="批注文字 Char"/>
    <w:link w:val="a4"/>
    <w:uiPriority w:val="99"/>
    <w:semiHidden/>
    <w:qFormat/>
    <w:locked/>
    <w:rsid w:val="00101750"/>
    <w:rPr>
      <w:rFonts w:cs="Times New Roman"/>
    </w:rPr>
  </w:style>
  <w:style w:type="character" w:customStyle="1" w:styleId="Char3">
    <w:name w:val="批注主题 Char"/>
    <w:link w:val="a8"/>
    <w:uiPriority w:val="99"/>
    <w:semiHidden/>
    <w:qFormat/>
    <w:locked/>
    <w:rsid w:val="00101750"/>
    <w:rPr>
      <w:rFonts w:cs="Times New Roman"/>
      <w:b/>
      <w:bCs/>
    </w:rPr>
  </w:style>
  <w:style w:type="character" w:customStyle="1" w:styleId="Char0">
    <w:name w:val="批注框文本 Char"/>
    <w:link w:val="a5"/>
    <w:uiPriority w:val="99"/>
    <w:semiHidden/>
    <w:qFormat/>
    <w:locked/>
    <w:rsid w:val="00101750"/>
    <w:rPr>
      <w:rFonts w:cs="Times New Roman"/>
      <w:sz w:val="18"/>
      <w:szCs w:val="18"/>
    </w:rPr>
  </w:style>
  <w:style w:type="paragraph" w:customStyle="1" w:styleId="1">
    <w:name w:val="修订1"/>
    <w:hidden/>
    <w:uiPriority w:val="99"/>
    <w:semiHidden/>
    <w:qFormat/>
    <w:rsid w:val="00101750"/>
    <w:rPr>
      <w:kern w:val="2"/>
      <w:sz w:val="21"/>
      <w:szCs w:val="21"/>
    </w:rPr>
  </w:style>
  <w:style w:type="paragraph" w:customStyle="1" w:styleId="2">
    <w:name w:val="修订2"/>
    <w:hidden/>
    <w:uiPriority w:val="99"/>
    <w:semiHidden/>
    <w:qFormat/>
    <w:rsid w:val="00101750"/>
    <w:rPr>
      <w:kern w:val="2"/>
      <w:sz w:val="21"/>
      <w:szCs w:val="21"/>
    </w:rPr>
  </w:style>
  <w:style w:type="paragraph" w:customStyle="1" w:styleId="3">
    <w:name w:val="修订3"/>
    <w:hidden/>
    <w:uiPriority w:val="99"/>
    <w:unhideWhenUsed/>
    <w:qFormat/>
    <w:rsid w:val="00101750"/>
    <w:rPr>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285</Words>
  <Characters>1628</Characters>
  <Application>Microsoft Office Word</Application>
  <DocSecurity>4</DocSecurity>
  <Lines>13</Lines>
  <Paragraphs>3</Paragraphs>
  <ScaleCrop>false</ScaleCrop>
  <Company>Microsoft</Company>
  <LinksUpToDate>false</LinksUpToDate>
  <CharactersWithSpaces>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FastReport http://www.fast-report.com</dc:creator>
  <cp:lastModifiedBy>ZHONGM</cp:lastModifiedBy>
  <cp:revision>2</cp:revision>
  <cp:lastPrinted>2013-02-04T03:09:00Z</cp:lastPrinted>
  <dcterms:created xsi:type="dcterms:W3CDTF">2026-02-10T16:03:00Z</dcterms:created>
  <dcterms:modified xsi:type="dcterms:W3CDTF">2026-02-10T16:03:00Z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2D7066C05A76471581A524A723B0A5B7</vt:lpwstr>
  </property>
  <property fmtid="{D5CDD505-2E9C-101B-9397-08002B2CF9AE}" pid="4" name="KSOTemplateDocerSaveRecord">
    <vt:lpwstr>eyJoZGlkIjoiMDk4NWQ1NWFiZDJhZGM5YTQ0YzYzNTg3ODE1N2IwMWMiLCJ1c2VySWQiOiIyMzEyMTU1MDMifQ==</vt:lpwstr>
  </property>
</Properties>
</file>