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5439" w:rsidRDefault="00E87CA8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银华中债</w:t>
      </w:r>
      <w:r>
        <w:rPr>
          <w:rFonts w:ascii="宋体" w:hAnsi="宋体" w:hint="eastAsia"/>
          <w:b/>
          <w:sz w:val="30"/>
          <w:szCs w:val="30"/>
        </w:rPr>
        <w:t>1-3</w:t>
      </w:r>
      <w:r>
        <w:rPr>
          <w:rFonts w:ascii="宋体" w:hAnsi="宋体" w:hint="eastAsia"/>
          <w:b/>
          <w:sz w:val="30"/>
          <w:szCs w:val="30"/>
        </w:rPr>
        <w:t>年国开行债券指数证券投资基金</w:t>
      </w:r>
      <w:r>
        <w:rPr>
          <w:rFonts w:ascii="宋体" w:hAnsi="宋体" w:hint="eastAsia"/>
          <w:b/>
          <w:sz w:val="30"/>
          <w:szCs w:val="30"/>
        </w:rPr>
        <w:t>暂停及恢复大额申购（</w:t>
      </w:r>
      <w:r>
        <w:rPr>
          <w:rFonts w:ascii="宋体" w:hAnsi="宋体"/>
          <w:b/>
          <w:sz w:val="30"/>
          <w:szCs w:val="30"/>
        </w:rPr>
        <w:t>含</w:t>
      </w:r>
      <w:r>
        <w:rPr>
          <w:rFonts w:ascii="宋体" w:hAnsi="宋体" w:hint="eastAsia"/>
          <w:b/>
          <w:sz w:val="30"/>
          <w:szCs w:val="30"/>
        </w:rPr>
        <w:t>定期定额投资及</w:t>
      </w:r>
      <w:r>
        <w:rPr>
          <w:rFonts w:ascii="宋体" w:hAnsi="宋体"/>
          <w:b/>
          <w:sz w:val="30"/>
          <w:szCs w:val="30"/>
        </w:rPr>
        <w:t>转换转入）</w:t>
      </w:r>
      <w:r>
        <w:rPr>
          <w:rFonts w:ascii="宋体" w:hAnsi="宋体" w:hint="eastAsia"/>
          <w:b/>
          <w:sz w:val="30"/>
          <w:szCs w:val="30"/>
        </w:rPr>
        <w:t>业务的公告</w:t>
      </w:r>
    </w:p>
    <w:p w:rsidR="00565439" w:rsidRDefault="00565439">
      <w:pPr>
        <w:jc w:val="center"/>
        <w:rPr>
          <w:rFonts w:ascii="宋体" w:hAnsi="宋体"/>
          <w:sz w:val="30"/>
        </w:rPr>
      </w:pPr>
    </w:p>
    <w:p w:rsidR="00565439" w:rsidRDefault="00E87CA8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>
        <w:rPr>
          <w:rFonts w:ascii="宋体" w:hAnsi="宋体" w:hint="eastAsia"/>
          <w:b/>
          <w:sz w:val="28"/>
          <w:szCs w:val="28"/>
        </w:rPr>
        <w:t>2026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565439" w:rsidRDefault="00E87CA8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1" w:name="t_3_1_1_table"/>
      <w:bookmarkEnd w:id="1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8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4"/>
        <w:gridCol w:w="3068"/>
        <w:gridCol w:w="1845"/>
        <w:gridCol w:w="1902"/>
      </w:tblGrid>
      <w:tr w:rsidR="00565439">
        <w:trPr>
          <w:trHeight w:val="322"/>
        </w:trPr>
        <w:tc>
          <w:tcPr>
            <w:tcW w:w="4592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bookmarkStart w:id="2" w:name="t_3_1_4_fj_2803_a1_fm1"/>
            <w:bookmarkEnd w:id="2"/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747" w:type="dxa"/>
            <w:gridSpan w:val="2"/>
          </w:tcPr>
          <w:p w:rsidR="00565439" w:rsidRDefault="00E87CA8">
            <w:bookmarkStart w:id="3" w:name="t_3_1_1_0009_a1_fm1"/>
            <w:bookmarkEnd w:id="3"/>
            <w:r>
              <w:rPr>
                <w:rFonts w:hint="eastAsia"/>
              </w:rPr>
              <w:t>银华中债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年国开行债券指数证券投资基金</w:t>
            </w:r>
          </w:p>
        </w:tc>
      </w:tr>
      <w:tr w:rsidR="00565439">
        <w:trPr>
          <w:trHeight w:val="322"/>
        </w:trPr>
        <w:tc>
          <w:tcPr>
            <w:tcW w:w="4592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747" w:type="dxa"/>
            <w:gridSpan w:val="2"/>
          </w:tcPr>
          <w:p w:rsidR="00565439" w:rsidRDefault="00E87CA8">
            <w:bookmarkStart w:id="4" w:name="t_3_1_1_0011_a1_fm1"/>
            <w:bookmarkEnd w:id="4"/>
            <w:r>
              <w:rPr>
                <w:rFonts w:hint="eastAsia"/>
              </w:rPr>
              <w:t>银华中债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年国开行债券指数</w:t>
            </w:r>
          </w:p>
        </w:tc>
      </w:tr>
      <w:tr w:rsidR="00565439">
        <w:trPr>
          <w:trHeight w:val="322"/>
        </w:trPr>
        <w:tc>
          <w:tcPr>
            <w:tcW w:w="4592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747" w:type="dxa"/>
            <w:gridSpan w:val="2"/>
          </w:tcPr>
          <w:p w:rsidR="00565439" w:rsidRDefault="00E87CA8">
            <w:bookmarkStart w:id="5" w:name="t_1_1_0012_a1_fm1"/>
            <w:bookmarkEnd w:id="5"/>
            <w:r>
              <w:t>008677</w:t>
            </w:r>
          </w:p>
        </w:tc>
      </w:tr>
      <w:tr w:rsidR="00565439">
        <w:trPr>
          <w:trHeight w:val="322"/>
        </w:trPr>
        <w:tc>
          <w:tcPr>
            <w:tcW w:w="4592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747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bookmarkStart w:id="6" w:name="t_3_1_1_0186_a1_fm1"/>
            <w:bookmarkEnd w:id="6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565439">
        <w:trPr>
          <w:trHeight w:val="948"/>
        </w:trPr>
        <w:tc>
          <w:tcPr>
            <w:tcW w:w="4592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747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bookmarkStart w:id="7" w:name="t_3_1_1_2631_a1_fm1"/>
            <w:bookmarkEnd w:id="7"/>
            <w:r>
              <w:rPr>
                <w:rFonts w:ascii="宋体" w:hAnsi="宋体" w:hint="eastAsia"/>
                <w:szCs w:val="21"/>
              </w:rPr>
              <w:t>《银华中债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年国开行债券指数证券投资基金基金合同》和《银华中债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年国开行债券指数证券投资基金招募说明书》</w:t>
            </w:r>
          </w:p>
        </w:tc>
      </w:tr>
      <w:tr w:rsidR="00565439">
        <w:trPr>
          <w:trHeight w:val="322"/>
        </w:trPr>
        <w:tc>
          <w:tcPr>
            <w:tcW w:w="1524" w:type="dxa"/>
            <w:vMerge w:val="restart"/>
            <w:vAlign w:val="center"/>
          </w:tcPr>
          <w:p w:rsidR="00565439" w:rsidRDefault="00E87CA8">
            <w:pPr>
              <w:spacing w:line="3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暂停</w:t>
            </w:r>
            <w:r>
              <w:rPr>
                <w:color w:val="000000"/>
                <w:szCs w:val="21"/>
              </w:rPr>
              <w:t>相关业务的起始日、金额及原因说明</w:t>
            </w:r>
          </w:p>
        </w:tc>
        <w:tc>
          <w:tcPr>
            <w:tcW w:w="3068" w:type="dxa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747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bookmarkStart w:id="8" w:name="t_3_1_1_2797_a1_fm1"/>
            <w:bookmarkStart w:id="9" w:name="_GoBack"/>
            <w:bookmarkEnd w:id="8"/>
            <w:bookmarkEnd w:id="9"/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65439">
        <w:trPr>
          <w:trHeight w:val="322"/>
        </w:trPr>
        <w:tc>
          <w:tcPr>
            <w:tcW w:w="1524" w:type="dxa"/>
            <w:vMerge/>
            <w:vAlign w:val="center"/>
          </w:tcPr>
          <w:p w:rsidR="00565439" w:rsidRDefault="005654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8" w:type="dxa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3747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65439">
        <w:trPr>
          <w:trHeight w:val="352"/>
        </w:trPr>
        <w:tc>
          <w:tcPr>
            <w:tcW w:w="1524" w:type="dxa"/>
            <w:vMerge/>
            <w:vAlign w:val="center"/>
          </w:tcPr>
          <w:p w:rsidR="00565439" w:rsidRDefault="005654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8" w:type="dxa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3747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65439">
        <w:trPr>
          <w:trHeight w:val="651"/>
        </w:trPr>
        <w:tc>
          <w:tcPr>
            <w:tcW w:w="1524" w:type="dxa"/>
            <w:vMerge/>
          </w:tcPr>
          <w:p w:rsidR="00565439" w:rsidRDefault="005654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8" w:type="dxa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限制申购（含定期定额投资及转换转入）金额（单位：人民币元）</w:t>
            </w:r>
          </w:p>
        </w:tc>
        <w:tc>
          <w:tcPr>
            <w:tcW w:w="3747" w:type="dxa"/>
            <w:gridSpan w:val="2"/>
            <w:vAlign w:val="center"/>
          </w:tcPr>
          <w:p w:rsidR="00565439" w:rsidRDefault="00E87CA8">
            <w:pPr>
              <w:jc w:val="left"/>
              <w:rPr>
                <w:rFonts w:ascii="宋体" w:hAnsi="宋体"/>
                <w:szCs w:val="21"/>
              </w:rPr>
            </w:pPr>
            <w:bookmarkStart w:id="10" w:name="t_3_1_1_2801_a1_fm2210"/>
            <w:bookmarkEnd w:id="10"/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/>
                <w:szCs w:val="21"/>
              </w:rPr>
              <w:t>000,000.00</w:t>
            </w:r>
          </w:p>
        </w:tc>
      </w:tr>
      <w:tr w:rsidR="00565439">
        <w:trPr>
          <w:trHeight w:val="651"/>
        </w:trPr>
        <w:tc>
          <w:tcPr>
            <w:tcW w:w="1524" w:type="dxa"/>
            <w:vMerge/>
          </w:tcPr>
          <w:p w:rsidR="00565439" w:rsidRDefault="005654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8" w:type="dxa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bookmarkStart w:id="11" w:name="t_3_1_3_table"/>
            <w:bookmarkEnd w:id="11"/>
            <w:r>
              <w:rPr>
                <w:rFonts w:ascii="宋体" w:hAnsi="宋体" w:hint="eastAsia"/>
                <w:szCs w:val="21"/>
              </w:rPr>
              <w:t>暂停大额申购（含定期定额投资及</w:t>
            </w:r>
            <w:r>
              <w:rPr>
                <w:rFonts w:ascii="宋体" w:hAnsi="宋体"/>
                <w:szCs w:val="21"/>
              </w:rPr>
              <w:t>转换</w:t>
            </w:r>
            <w:r>
              <w:rPr>
                <w:rFonts w:ascii="宋体" w:hAnsi="宋体" w:hint="eastAsia"/>
                <w:szCs w:val="21"/>
              </w:rPr>
              <w:t>转</w:t>
            </w:r>
            <w:r>
              <w:rPr>
                <w:rFonts w:ascii="宋体" w:hAnsi="宋体"/>
                <w:szCs w:val="21"/>
              </w:rPr>
              <w:t>入</w:t>
            </w:r>
            <w:r>
              <w:rPr>
                <w:rFonts w:ascii="宋体" w:hAnsi="宋体" w:hint="eastAsia"/>
                <w:szCs w:val="21"/>
              </w:rPr>
              <w:t>）业务的原因说明</w:t>
            </w:r>
          </w:p>
        </w:tc>
        <w:tc>
          <w:tcPr>
            <w:tcW w:w="3747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bookmarkStart w:id="12" w:name="t_3_1_3_2805_a1_fm1"/>
            <w:bookmarkEnd w:id="12"/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  <w:tr w:rsidR="00565439">
        <w:trPr>
          <w:trHeight w:val="651"/>
        </w:trPr>
        <w:tc>
          <w:tcPr>
            <w:tcW w:w="1524" w:type="dxa"/>
            <w:vMerge w:val="restart"/>
            <w:vAlign w:val="center"/>
          </w:tcPr>
          <w:p w:rsidR="00565439" w:rsidRDefault="00E87CA8">
            <w:pPr>
              <w:jc w:val="left"/>
            </w:pPr>
            <w:r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  <w:t>恢复相关业务的起始日及原因说明</w:t>
            </w:r>
          </w:p>
        </w:tc>
        <w:tc>
          <w:tcPr>
            <w:tcW w:w="3068" w:type="dxa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恢复大额申购</w:t>
            </w:r>
            <w:r>
              <w:rPr>
                <w:rFonts w:ascii="宋体" w:hAnsi="宋体" w:hint="eastAsia"/>
                <w:szCs w:val="21"/>
              </w:rPr>
              <w:t>（含定期定额投资及转换转入）</w:t>
            </w:r>
            <w:r>
              <w:rPr>
                <w:rFonts w:hint="eastAsia"/>
              </w:rPr>
              <w:t>起始日</w:t>
            </w:r>
          </w:p>
        </w:tc>
        <w:tc>
          <w:tcPr>
            <w:tcW w:w="3747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24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65439">
        <w:trPr>
          <w:trHeight w:val="651"/>
        </w:trPr>
        <w:tc>
          <w:tcPr>
            <w:tcW w:w="1524" w:type="dxa"/>
            <w:vMerge/>
          </w:tcPr>
          <w:p w:rsidR="00565439" w:rsidRDefault="005654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8" w:type="dxa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恢复大额申购（含定期定额投资及转换转入）业务的原因说明</w:t>
            </w:r>
          </w:p>
        </w:tc>
        <w:tc>
          <w:tcPr>
            <w:tcW w:w="3747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为满足投资者的需求</w:t>
            </w:r>
          </w:p>
        </w:tc>
      </w:tr>
      <w:tr w:rsidR="00565439">
        <w:trPr>
          <w:trHeight w:val="635"/>
        </w:trPr>
        <w:tc>
          <w:tcPr>
            <w:tcW w:w="4592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下属各类基金的基金简称</w:t>
            </w:r>
          </w:p>
        </w:tc>
        <w:tc>
          <w:tcPr>
            <w:tcW w:w="1845" w:type="dxa"/>
          </w:tcPr>
          <w:p w:rsidR="00565439" w:rsidRDefault="00E87C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年国开行债券指数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902" w:type="dxa"/>
          </w:tcPr>
          <w:p w:rsidR="00565439" w:rsidRDefault="00E87C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银华中债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年国开行债券指数</w:t>
            </w:r>
            <w:r>
              <w:rPr>
                <w:rFonts w:hint="eastAsia"/>
              </w:rPr>
              <w:t>D</w:t>
            </w:r>
          </w:p>
        </w:tc>
      </w:tr>
      <w:tr w:rsidR="00565439">
        <w:trPr>
          <w:trHeight w:val="322"/>
        </w:trPr>
        <w:tc>
          <w:tcPr>
            <w:tcW w:w="4592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下属各类基金的交易代码</w:t>
            </w:r>
          </w:p>
        </w:tc>
        <w:tc>
          <w:tcPr>
            <w:tcW w:w="1845" w:type="dxa"/>
          </w:tcPr>
          <w:p w:rsidR="00565439" w:rsidRDefault="00E87C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008677</w:t>
            </w:r>
          </w:p>
        </w:tc>
        <w:tc>
          <w:tcPr>
            <w:tcW w:w="1902" w:type="dxa"/>
          </w:tcPr>
          <w:p w:rsidR="00565439" w:rsidRDefault="00E87C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01868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565439">
        <w:trPr>
          <w:trHeight w:val="645"/>
        </w:trPr>
        <w:tc>
          <w:tcPr>
            <w:tcW w:w="4592" w:type="dxa"/>
            <w:gridSpan w:val="2"/>
          </w:tcPr>
          <w:p w:rsidR="00565439" w:rsidRDefault="00E87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该类基金份额是否暂停</w:t>
            </w:r>
            <w:r>
              <w:rPr>
                <w:rFonts w:ascii="宋体" w:hAnsi="宋体" w:hint="eastAsia"/>
                <w:szCs w:val="21"/>
              </w:rPr>
              <w:t>及恢复</w:t>
            </w:r>
            <w:r>
              <w:rPr>
                <w:rFonts w:ascii="宋体" w:hAnsi="宋体" w:hint="eastAsia"/>
                <w:szCs w:val="21"/>
              </w:rPr>
              <w:t>大额申购（含定期定额投资及转换转入）业务</w:t>
            </w:r>
          </w:p>
        </w:tc>
        <w:tc>
          <w:tcPr>
            <w:tcW w:w="1845" w:type="dxa"/>
          </w:tcPr>
          <w:p w:rsidR="00565439" w:rsidRDefault="00E87C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902" w:type="dxa"/>
          </w:tcPr>
          <w:p w:rsidR="00565439" w:rsidRDefault="00E87C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565439" w:rsidRDefault="00E87CA8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银华基金管理股份有限公司决定自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日）</w:t>
      </w:r>
      <w:r>
        <w:rPr>
          <w:rFonts w:ascii="宋体" w:hAnsi="宋体" w:hint="eastAsia"/>
          <w:szCs w:val="21"/>
        </w:rPr>
        <w:t>起暂停办理</w:t>
      </w:r>
      <w:r>
        <w:rPr>
          <w:rFonts w:hint="eastAsia"/>
        </w:rPr>
        <w:t>银华中债</w:t>
      </w:r>
      <w:r>
        <w:rPr>
          <w:rFonts w:hint="eastAsia"/>
        </w:rPr>
        <w:t>1-3</w:t>
      </w:r>
      <w:r>
        <w:rPr>
          <w:rFonts w:hint="eastAsia"/>
        </w:rPr>
        <w:t>年国开行债券指数证券投资基金</w:t>
      </w:r>
      <w:r>
        <w:rPr>
          <w:rFonts w:ascii="宋体" w:hAnsi="宋体" w:hint="eastAsia"/>
          <w:szCs w:val="21"/>
        </w:rPr>
        <w:t>（基金代码：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008677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D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01868</w:t>
      </w: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万元以上的大额申购（含定期定额投资及转换转入）业务，</w:t>
      </w:r>
      <w:r>
        <w:rPr>
          <w:rFonts w:ascii="宋体" w:hAnsi="宋体" w:hint="eastAsia"/>
          <w:szCs w:val="21"/>
        </w:rPr>
        <w:t>即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起单日每个基金账户累计申购（含定期定额投资及转换转入）银华中债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年国开行债券指数证</w:t>
      </w:r>
      <w:r>
        <w:rPr>
          <w:rFonts w:ascii="宋体" w:hAnsi="宋体" w:hint="eastAsia"/>
          <w:szCs w:val="21"/>
        </w:rPr>
        <w:lastRenderedPageBreak/>
        <w:t>券投资基金</w:t>
      </w:r>
      <w:r>
        <w:rPr>
          <w:rFonts w:hint="eastAsia"/>
        </w:rPr>
        <w:t>A</w:t>
      </w:r>
      <w:r>
        <w:rPr>
          <w:rFonts w:hint="eastAsia"/>
        </w:rPr>
        <w:t>类</w:t>
      </w:r>
      <w:r>
        <w:t>基金份额、</w:t>
      </w:r>
      <w:r>
        <w:rPr>
          <w:rFonts w:hint="eastAsia"/>
        </w:rPr>
        <w:t>D</w:t>
      </w:r>
      <w:r>
        <w:rPr>
          <w:rFonts w:hint="eastAsia"/>
        </w:rPr>
        <w:t>类基金份额</w:t>
      </w:r>
      <w:r>
        <w:rPr>
          <w:rFonts w:ascii="宋体" w:hAnsi="宋体" w:hint="eastAsia"/>
          <w:szCs w:val="21"/>
        </w:rPr>
        <w:t>的合计金额不超过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元，若超过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本基金管理人有权部分或全部拒绝银华中债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年国开行债券指数证券投资基金的申购（含定期定额投资及转换转入）申请。如单日某基金账户单笔申购本基金的金额超过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有权确认该笔申购失败；如单日某基金账户多笔累计申购本基金的金额超过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元，本基金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将按申购金额大小排序，逐笔累加至符合不超过</w:t>
      </w:r>
      <w:r>
        <w:rPr>
          <w:rFonts w:ascii="宋体" w:hAnsi="宋体" w:hint="eastAsia"/>
          <w:szCs w:val="21"/>
        </w:rPr>
        <w:t>500</w:t>
      </w:r>
      <w:r>
        <w:rPr>
          <w:rFonts w:ascii="宋体" w:hAnsi="宋体" w:hint="eastAsia"/>
          <w:szCs w:val="21"/>
        </w:rPr>
        <w:t>万</w:t>
      </w:r>
      <w:r>
        <w:rPr>
          <w:rFonts w:ascii="宋体" w:hAnsi="宋体" w:hint="eastAsia"/>
          <w:szCs w:val="21"/>
        </w:rPr>
        <w:t>元限额的申请确认成功，其余有</w:t>
      </w:r>
      <w:r>
        <w:rPr>
          <w:rFonts w:ascii="宋体" w:hAnsi="宋体" w:hint="eastAsia"/>
          <w:szCs w:val="21"/>
        </w:rPr>
        <w:t>权确认失败。针对单笔申购业务申请，仅有确认和不予确认两种处理方式，不存在对单笔申请的部分确认。敬请投资者留意。</w:t>
      </w:r>
    </w:p>
    <w:p w:rsidR="00565439" w:rsidRDefault="00E87CA8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在本基金限制大额申购</w:t>
      </w:r>
      <w:r>
        <w:rPr>
          <w:rFonts w:ascii="宋体" w:hAnsi="宋体" w:hint="eastAsia"/>
          <w:szCs w:val="21"/>
        </w:rPr>
        <w:t>（含定期定额投资及转换转入）</w:t>
      </w:r>
      <w:r>
        <w:rPr>
          <w:rFonts w:ascii="宋体" w:hAnsi="宋体"/>
          <w:szCs w:val="21"/>
        </w:rPr>
        <w:t>业务期间，本公司将正常办理本基金</w:t>
      </w:r>
      <w:r>
        <w:rPr>
          <w:rFonts w:ascii="宋体" w:hAnsi="宋体" w:hint="eastAsia"/>
          <w:szCs w:val="21"/>
        </w:rPr>
        <w:t>的赎回和</w:t>
      </w:r>
      <w:r>
        <w:rPr>
          <w:rFonts w:ascii="宋体" w:hAnsi="宋体"/>
          <w:szCs w:val="21"/>
        </w:rPr>
        <w:t>转换转出</w:t>
      </w:r>
      <w:r>
        <w:rPr>
          <w:rFonts w:ascii="宋体" w:hAnsi="宋体" w:hint="eastAsia"/>
          <w:szCs w:val="21"/>
        </w:rPr>
        <w:t>业务</w:t>
      </w:r>
      <w:r>
        <w:rPr>
          <w:rFonts w:ascii="宋体" w:hAnsi="宋体"/>
          <w:szCs w:val="21"/>
        </w:rPr>
        <w:t>。</w:t>
      </w:r>
    </w:p>
    <w:p w:rsidR="00565439" w:rsidRDefault="00E87CA8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本基金将于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24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起恢复办理</w:t>
      </w:r>
      <w:r>
        <w:rPr>
          <w:rFonts w:ascii="宋体" w:hAnsi="宋体"/>
          <w:szCs w:val="21"/>
        </w:rPr>
        <w:t>大额申购</w:t>
      </w:r>
      <w:r>
        <w:rPr>
          <w:rFonts w:ascii="宋体" w:hAnsi="宋体" w:hint="eastAsia"/>
          <w:szCs w:val="21"/>
        </w:rPr>
        <w:t>（含定期定额投资及转换转入）业务，届时将不再另行公告，敬请投资者留意。</w:t>
      </w:r>
    </w:p>
    <w:p w:rsidR="00565439" w:rsidRDefault="00565439">
      <w:pPr>
        <w:spacing w:line="360" w:lineRule="auto"/>
        <w:jc w:val="left"/>
        <w:rPr>
          <w:rFonts w:ascii="宋体" w:hAnsi="宋体"/>
          <w:szCs w:val="21"/>
        </w:rPr>
      </w:pPr>
    </w:p>
    <w:p w:rsidR="00565439" w:rsidRDefault="00E87CA8" w:rsidP="00E87CA8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13" w:name="t_3_2_table"/>
      <w:bookmarkEnd w:id="13"/>
      <w:r>
        <w:rPr>
          <w:rFonts w:ascii="宋体" w:eastAsia="宋体" w:hAnsi="宋体" w:hint="eastAsia"/>
          <w:sz w:val="24"/>
        </w:rPr>
        <w:t>其他需要提示的事项</w:t>
      </w:r>
    </w:p>
    <w:p w:rsidR="00565439" w:rsidRDefault="00E87CA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4" w:name="t_3_2_2646_a1_fm1"/>
      <w:bookmarkEnd w:id="14"/>
      <w:r>
        <w:rPr>
          <w:rFonts w:ascii="宋体" w:hAnsi="宋体" w:hint="eastAsia"/>
          <w:szCs w:val="21"/>
        </w:rPr>
        <w:t>投资者可以通过以下途径咨询有关详情：</w:t>
      </w:r>
    </w:p>
    <w:p w:rsidR="00565439" w:rsidRDefault="00E87CA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565439" w:rsidRDefault="00E87CA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565439" w:rsidRDefault="00E87CA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7" w:history="1">
        <w:r>
          <w:rPr>
            <w:rStyle w:val="a8"/>
            <w:rFonts w:ascii="宋体" w:hAnsi="宋体" w:hint="eastAsia"/>
            <w:szCs w:val="21"/>
          </w:rPr>
          <w:t>www.yhfund.com.cn</w:t>
        </w:r>
      </w:hyperlink>
    </w:p>
    <w:p w:rsidR="00565439" w:rsidRDefault="0056543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565439" w:rsidRDefault="00E87CA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565439" w:rsidRDefault="00E87CA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565439" w:rsidRDefault="00E87CA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565439" w:rsidRDefault="0056543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565439" w:rsidRDefault="00E87CA8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565439" w:rsidRDefault="00565439">
      <w:pPr>
        <w:spacing w:line="360" w:lineRule="auto"/>
        <w:jc w:val="left"/>
        <w:rPr>
          <w:rFonts w:ascii="宋体" w:hAnsi="宋体"/>
          <w:szCs w:val="21"/>
        </w:rPr>
      </w:pPr>
    </w:p>
    <w:p w:rsidR="00565439" w:rsidRDefault="00E87CA8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565439" w:rsidRDefault="00E87CA8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2026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2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11</w:t>
      </w:r>
      <w:r>
        <w:rPr>
          <w:rFonts w:ascii="宋体" w:hAnsi="宋体" w:hint="eastAsia"/>
          <w:sz w:val="24"/>
          <w:szCs w:val="30"/>
        </w:rPr>
        <w:t>日</w:t>
      </w:r>
    </w:p>
    <w:sectPr w:rsidR="00565439" w:rsidSect="00565439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439" w:rsidRDefault="00565439" w:rsidP="00565439">
      <w:r>
        <w:separator/>
      </w:r>
    </w:p>
  </w:endnote>
  <w:endnote w:type="continuationSeparator" w:id="0">
    <w:p w:rsidR="00565439" w:rsidRDefault="00565439" w:rsidP="00565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439" w:rsidRDefault="00565439" w:rsidP="00565439">
      <w:r>
        <w:separator/>
      </w:r>
    </w:p>
  </w:footnote>
  <w:footnote w:type="continuationSeparator" w:id="0">
    <w:p w:rsidR="00565439" w:rsidRDefault="00565439" w:rsidP="00565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439" w:rsidRDefault="00E87CA8">
    <w:pPr>
      <w:pStyle w:val="a6"/>
      <w:jc w:val="both"/>
    </w:pPr>
    <w:r>
      <w:rPr>
        <w:noProof/>
      </w:rPr>
      <w:drawing>
        <wp:inline distT="0" distB="0" distL="0" distR="0">
          <wp:extent cx="1924050" cy="2705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746" t="21016" r="5754" b="22333"/>
                  <a:stretch>
                    <a:fillRect/>
                  </a:stretch>
                </pic:blipFill>
                <pic:spPr>
                  <a:xfrm>
                    <a:off x="0" y="0"/>
                    <a:ext cx="1924050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3662FA"/>
    <w:multiLevelType w:val="singleLevel"/>
    <w:tmpl w:val="B23662F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2D4"/>
    <w:rsid w:val="00006B0C"/>
    <w:rsid w:val="0002650E"/>
    <w:rsid w:val="0003234A"/>
    <w:rsid w:val="00053285"/>
    <w:rsid w:val="00071533"/>
    <w:rsid w:val="00076F4E"/>
    <w:rsid w:val="00077D3B"/>
    <w:rsid w:val="000809CF"/>
    <w:rsid w:val="00096221"/>
    <w:rsid w:val="000A149B"/>
    <w:rsid w:val="000A39F8"/>
    <w:rsid w:val="000B1903"/>
    <w:rsid w:val="000D56CF"/>
    <w:rsid w:val="000E680F"/>
    <w:rsid w:val="00166236"/>
    <w:rsid w:val="00166603"/>
    <w:rsid w:val="001712DE"/>
    <w:rsid w:val="00172A27"/>
    <w:rsid w:val="00174713"/>
    <w:rsid w:val="00176E04"/>
    <w:rsid w:val="001905EC"/>
    <w:rsid w:val="001A3A80"/>
    <w:rsid w:val="001A7394"/>
    <w:rsid w:val="001C165D"/>
    <w:rsid w:val="001D773E"/>
    <w:rsid w:val="001E5EA9"/>
    <w:rsid w:val="001F0C5E"/>
    <w:rsid w:val="001F6FA8"/>
    <w:rsid w:val="00214CB3"/>
    <w:rsid w:val="002154B9"/>
    <w:rsid w:val="00267FE3"/>
    <w:rsid w:val="00296096"/>
    <w:rsid w:val="002A4E5C"/>
    <w:rsid w:val="002B3B11"/>
    <w:rsid w:val="002C62F7"/>
    <w:rsid w:val="002C6792"/>
    <w:rsid w:val="00302F49"/>
    <w:rsid w:val="003072BB"/>
    <w:rsid w:val="00317580"/>
    <w:rsid w:val="00336501"/>
    <w:rsid w:val="00337A94"/>
    <w:rsid w:val="003402B5"/>
    <w:rsid w:val="00343A12"/>
    <w:rsid w:val="00346492"/>
    <w:rsid w:val="00347CF8"/>
    <w:rsid w:val="0037632F"/>
    <w:rsid w:val="00397558"/>
    <w:rsid w:val="003A3FDA"/>
    <w:rsid w:val="003B009C"/>
    <w:rsid w:val="003B026F"/>
    <w:rsid w:val="003F263D"/>
    <w:rsid w:val="003F3157"/>
    <w:rsid w:val="003F6FF7"/>
    <w:rsid w:val="004122F3"/>
    <w:rsid w:val="00415FD9"/>
    <w:rsid w:val="00427B27"/>
    <w:rsid w:val="00432280"/>
    <w:rsid w:val="00437F42"/>
    <w:rsid w:val="0045086C"/>
    <w:rsid w:val="00482CE9"/>
    <w:rsid w:val="004B1431"/>
    <w:rsid w:val="004D1BAA"/>
    <w:rsid w:val="004D32CA"/>
    <w:rsid w:val="0050785F"/>
    <w:rsid w:val="00513D49"/>
    <w:rsid w:val="0054077D"/>
    <w:rsid w:val="0056251E"/>
    <w:rsid w:val="00565439"/>
    <w:rsid w:val="00565BCD"/>
    <w:rsid w:val="00566036"/>
    <w:rsid w:val="005A45CA"/>
    <w:rsid w:val="005A59D2"/>
    <w:rsid w:val="005C43DB"/>
    <w:rsid w:val="005D6232"/>
    <w:rsid w:val="005E4796"/>
    <w:rsid w:val="005F7592"/>
    <w:rsid w:val="00607DB9"/>
    <w:rsid w:val="00620F04"/>
    <w:rsid w:val="00631F61"/>
    <w:rsid w:val="006566E1"/>
    <w:rsid w:val="00666659"/>
    <w:rsid w:val="00683F06"/>
    <w:rsid w:val="00684C34"/>
    <w:rsid w:val="00695EA5"/>
    <w:rsid w:val="006A4889"/>
    <w:rsid w:val="006A56D5"/>
    <w:rsid w:val="006A75A2"/>
    <w:rsid w:val="006B080E"/>
    <w:rsid w:val="006B797D"/>
    <w:rsid w:val="006B79BC"/>
    <w:rsid w:val="006C5B46"/>
    <w:rsid w:val="006D5BFA"/>
    <w:rsid w:val="006E0E14"/>
    <w:rsid w:val="00725C27"/>
    <w:rsid w:val="0073544A"/>
    <w:rsid w:val="007431E2"/>
    <w:rsid w:val="00771F6F"/>
    <w:rsid w:val="00772108"/>
    <w:rsid w:val="007764F1"/>
    <w:rsid w:val="00777BB1"/>
    <w:rsid w:val="007941B9"/>
    <w:rsid w:val="007961D1"/>
    <w:rsid w:val="007A4551"/>
    <w:rsid w:val="007A7664"/>
    <w:rsid w:val="007C47F4"/>
    <w:rsid w:val="008153AB"/>
    <w:rsid w:val="00824DF6"/>
    <w:rsid w:val="00830616"/>
    <w:rsid w:val="00844BFD"/>
    <w:rsid w:val="00867B4E"/>
    <w:rsid w:val="008766B5"/>
    <w:rsid w:val="008A7DCE"/>
    <w:rsid w:val="008B19A8"/>
    <w:rsid w:val="008C0669"/>
    <w:rsid w:val="008C3A3D"/>
    <w:rsid w:val="008C6DC9"/>
    <w:rsid w:val="008C7BD8"/>
    <w:rsid w:val="008D61AA"/>
    <w:rsid w:val="008E3731"/>
    <w:rsid w:val="008E4FF9"/>
    <w:rsid w:val="008E6DC2"/>
    <w:rsid w:val="00915A5C"/>
    <w:rsid w:val="00977F5E"/>
    <w:rsid w:val="00985EFF"/>
    <w:rsid w:val="00994AD0"/>
    <w:rsid w:val="009A21B6"/>
    <w:rsid w:val="009A3534"/>
    <w:rsid w:val="009B440B"/>
    <w:rsid w:val="009C4337"/>
    <w:rsid w:val="009F790E"/>
    <w:rsid w:val="00A07F70"/>
    <w:rsid w:val="00A50B4D"/>
    <w:rsid w:val="00A61929"/>
    <w:rsid w:val="00A619C7"/>
    <w:rsid w:val="00A62BC1"/>
    <w:rsid w:val="00A72A55"/>
    <w:rsid w:val="00AA1423"/>
    <w:rsid w:val="00AA300A"/>
    <w:rsid w:val="00AB3E02"/>
    <w:rsid w:val="00AC685A"/>
    <w:rsid w:val="00B0079C"/>
    <w:rsid w:val="00B32D14"/>
    <w:rsid w:val="00B430CD"/>
    <w:rsid w:val="00B7222A"/>
    <w:rsid w:val="00B82FC1"/>
    <w:rsid w:val="00BB0A7C"/>
    <w:rsid w:val="00BB25A9"/>
    <w:rsid w:val="00BC1B1A"/>
    <w:rsid w:val="00BE5F06"/>
    <w:rsid w:val="00BF371C"/>
    <w:rsid w:val="00C10730"/>
    <w:rsid w:val="00C11BD4"/>
    <w:rsid w:val="00C253DE"/>
    <w:rsid w:val="00C459B7"/>
    <w:rsid w:val="00C56473"/>
    <w:rsid w:val="00C57EDE"/>
    <w:rsid w:val="00C9333F"/>
    <w:rsid w:val="00CA4E5E"/>
    <w:rsid w:val="00CA754E"/>
    <w:rsid w:val="00CC714D"/>
    <w:rsid w:val="00CD535A"/>
    <w:rsid w:val="00CE1FA8"/>
    <w:rsid w:val="00CE2430"/>
    <w:rsid w:val="00CF299F"/>
    <w:rsid w:val="00D01CD0"/>
    <w:rsid w:val="00D02A89"/>
    <w:rsid w:val="00D10B1A"/>
    <w:rsid w:val="00D17A92"/>
    <w:rsid w:val="00D26901"/>
    <w:rsid w:val="00D310E8"/>
    <w:rsid w:val="00D3277D"/>
    <w:rsid w:val="00D3395C"/>
    <w:rsid w:val="00D51D26"/>
    <w:rsid w:val="00D523AF"/>
    <w:rsid w:val="00D53C3B"/>
    <w:rsid w:val="00D55242"/>
    <w:rsid w:val="00D5573E"/>
    <w:rsid w:val="00D87EF1"/>
    <w:rsid w:val="00D9020E"/>
    <w:rsid w:val="00DA4C0D"/>
    <w:rsid w:val="00DA5658"/>
    <w:rsid w:val="00DB79F3"/>
    <w:rsid w:val="00DC00B3"/>
    <w:rsid w:val="00DD5A0F"/>
    <w:rsid w:val="00DE0E35"/>
    <w:rsid w:val="00DF7462"/>
    <w:rsid w:val="00DF7894"/>
    <w:rsid w:val="00E26085"/>
    <w:rsid w:val="00E26399"/>
    <w:rsid w:val="00E340F5"/>
    <w:rsid w:val="00E45A19"/>
    <w:rsid w:val="00E45CD4"/>
    <w:rsid w:val="00E65318"/>
    <w:rsid w:val="00E66794"/>
    <w:rsid w:val="00E67FCF"/>
    <w:rsid w:val="00E84BD6"/>
    <w:rsid w:val="00E87CA8"/>
    <w:rsid w:val="00E97AED"/>
    <w:rsid w:val="00EA33DD"/>
    <w:rsid w:val="00EB54E2"/>
    <w:rsid w:val="00EB55C7"/>
    <w:rsid w:val="00ED0193"/>
    <w:rsid w:val="00ED12E5"/>
    <w:rsid w:val="00ED34EC"/>
    <w:rsid w:val="00ED5C58"/>
    <w:rsid w:val="00ED65DE"/>
    <w:rsid w:val="00ED7051"/>
    <w:rsid w:val="00EE53C4"/>
    <w:rsid w:val="00F12E11"/>
    <w:rsid w:val="00F177D1"/>
    <w:rsid w:val="00F631D0"/>
    <w:rsid w:val="00F77477"/>
    <w:rsid w:val="00F812AC"/>
    <w:rsid w:val="00FF22A4"/>
    <w:rsid w:val="024151FC"/>
    <w:rsid w:val="055471B2"/>
    <w:rsid w:val="077725DD"/>
    <w:rsid w:val="0AFB7FBF"/>
    <w:rsid w:val="0F4D2F1C"/>
    <w:rsid w:val="0F974877"/>
    <w:rsid w:val="15763059"/>
    <w:rsid w:val="1BEF1147"/>
    <w:rsid w:val="1BF1208B"/>
    <w:rsid w:val="1CAD7018"/>
    <w:rsid w:val="1FD817CC"/>
    <w:rsid w:val="21944717"/>
    <w:rsid w:val="26E137A4"/>
    <w:rsid w:val="278769EC"/>
    <w:rsid w:val="29FD5E3E"/>
    <w:rsid w:val="2D614FAB"/>
    <w:rsid w:val="2DE5252E"/>
    <w:rsid w:val="31901ACA"/>
    <w:rsid w:val="31924BC2"/>
    <w:rsid w:val="35E65733"/>
    <w:rsid w:val="38251742"/>
    <w:rsid w:val="38335F92"/>
    <w:rsid w:val="38997BC6"/>
    <w:rsid w:val="39E11825"/>
    <w:rsid w:val="3C353E7C"/>
    <w:rsid w:val="3C3C2516"/>
    <w:rsid w:val="3CA74EF9"/>
    <w:rsid w:val="3FC62D23"/>
    <w:rsid w:val="3FD47936"/>
    <w:rsid w:val="40780B87"/>
    <w:rsid w:val="415D484E"/>
    <w:rsid w:val="43E855A4"/>
    <w:rsid w:val="43FC15C9"/>
    <w:rsid w:val="43FD2B55"/>
    <w:rsid w:val="44E5494F"/>
    <w:rsid w:val="44F17618"/>
    <w:rsid w:val="4CC039F4"/>
    <w:rsid w:val="4EC74112"/>
    <w:rsid w:val="51B12A9E"/>
    <w:rsid w:val="51D019E2"/>
    <w:rsid w:val="55640E28"/>
    <w:rsid w:val="586D0692"/>
    <w:rsid w:val="5AEF3164"/>
    <w:rsid w:val="5B270993"/>
    <w:rsid w:val="60396FA2"/>
    <w:rsid w:val="610405E7"/>
    <w:rsid w:val="624F7887"/>
    <w:rsid w:val="647D235A"/>
    <w:rsid w:val="666B5310"/>
    <w:rsid w:val="68164837"/>
    <w:rsid w:val="6A3E16DC"/>
    <w:rsid w:val="6CDF37BB"/>
    <w:rsid w:val="6E8F1FCC"/>
    <w:rsid w:val="6F470A19"/>
    <w:rsid w:val="725E5A3D"/>
    <w:rsid w:val="762A5387"/>
    <w:rsid w:val="771205ED"/>
    <w:rsid w:val="7713280C"/>
    <w:rsid w:val="784133FF"/>
    <w:rsid w:val="7CCB2DD3"/>
    <w:rsid w:val="7DAF4B4D"/>
    <w:rsid w:val="7FC7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439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56543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565439"/>
    <w:pPr>
      <w:ind w:leftChars="2500" w:left="100"/>
    </w:pPr>
  </w:style>
  <w:style w:type="paragraph" w:styleId="a4">
    <w:name w:val="Balloon Text"/>
    <w:basedOn w:val="a"/>
    <w:link w:val="Char0"/>
    <w:qFormat/>
    <w:rsid w:val="00565439"/>
    <w:rPr>
      <w:sz w:val="18"/>
      <w:szCs w:val="18"/>
    </w:rPr>
  </w:style>
  <w:style w:type="paragraph" w:styleId="a5">
    <w:name w:val="footer"/>
    <w:basedOn w:val="a"/>
    <w:qFormat/>
    <w:rsid w:val="00565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565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565439"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qFormat/>
    <w:rsid w:val="00565439"/>
    <w:rPr>
      <w:color w:val="0000FF"/>
      <w:u w:val="single"/>
    </w:rPr>
  </w:style>
  <w:style w:type="character" w:customStyle="1" w:styleId="2Char">
    <w:name w:val="标题 2 Char"/>
    <w:link w:val="2"/>
    <w:qFormat/>
    <w:rsid w:val="00565439"/>
    <w:rPr>
      <w:rFonts w:ascii="Arial" w:eastAsia="黑体" w:hAnsi="Arial"/>
      <w:b/>
      <w:kern w:val="2"/>
      <w:sz w:val="32"/>
    </w:rPr>
  </w:style>
  <w:style w:type="character" w:customStyle="1" w:styleId="Char">
    <w:name w:val="日期 Char"/>
    <w:link w:val="a3"/>
    <w:qFormat/>
    <w:rsid w:val="00565439"/>
    <w:rPr>
      <w:kern w:val="2"/>
      <w:sz w:val="21"/>
    </w:rPr>
  </w:style>
  <w:style w:type="character" w:customStyle="1" w:styleId="Char0">
    <w:name w:val="批注框文本 Char"/>
    <w:link w:val="a4"/>
    <w:qFormat/>
    <w:rsid w:val="00565439"/>
    <w:rPr>
      <w:kern w:val="2"/>
      <w:sz w:val="18"/>
      <w:szCs w:val="18"/>
    </w:rPr>
  </w:style>
  <w:style w:type="paragraph" w:customStyle="1" w:styleId="p0">
    <w:name w:val="p0"/>
    <w:basedOn w:val="a"/>
    <w:qFormat/>
    <w:rsid w:val="00565439"/>
    <w:pPr>
      <w:widowControl/>
    </w:pPr>
    <w:rPr>
      <w:kern w:val="0"/>
    </w:rPr>
  </w:style>
  <w:style w:type="paragraph" w:customStyle="1" w:styleId="Default">
    <w:name w:val="Default"/>
    <w:qFormat/>
    <w:rsid w:val="0056543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9">
    <w:name w:val="未处理的提及"/>
    <w:uiPriority w:val="99"/>
    <w:unhideWhenUsed/>
    <w:qFormat/>
    <w:rsid w:val="0056543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hfun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1212</Characters>
  <Application>Microsoft Office Word</Application>
  <DocSecurity>4</DocSecurity>
  <Lines>10</Lines>
  <Paragraphs>2</Paragraphs>
  <ScaleCrop>false</ScaleCrop>
  <Company>YHFund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wangxf</dc:creator>
  <cp:lastModifiedBy>ZHONGM</cp:lastModifiedBy>
  <cp:revision>2</cp:revision>
  <cp:lastPrinted>2020-12-31T09:24:00Z</cp:lastPrinted>
  <dcterms:created xsi:type="dcterms:W3CDTF">2026-02-10T16:05:00Z</dcterms:created>
  <dcterms:modified xsi:type="dcterms:W3CDTF">2026-02-10T16:05:00Z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CBB9F56B81BB4CEFA8E046F9DD17C72A</vt:lpwstr>
  </property>
</Properties>
</file>