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26" w:rsidRPr="00AA78D6" w:rsidRDefault="00DF33BC" w:rsidP="00067B26">
      <w:pPr>
        <w:spacing w:line="360" w:lineRule="auto"/>
        <w:jc w:val="center"/>
        <w:rPr>
          <w:b/>
          <w:bCs/>
          <w:sz w:val="32"/>
          <w:szCs w:val="32"/>
        </w:rPr>
      </w:pPr>
      <w:r w:rsidRPr="00AA78D6">
        <w:rPr>
          <w:b/>
          <w:bCs/>
          <w:sz w:val="32"/>
          <w:szCs w:val="32"/>
        </w:rPr>
        <w:t>平安</w:t>
      </w:r>
      <w:r w:rsidR="00D84EA2" w:rsidRPr="00AA78D6">
        <w:rPr>
          <w:b/>
          <w:bCs/>
          <w:sz w:val="32"/>
          <w:szCs w:val="32"/>
        </w:rPr>
        <w:t>短</w:t>
      </w:r>
      <w:r w:rsidRPr="00AA78D6">
        <w:rPr>
          <w:b/>
          <w:bCs/>
          <w:sz w:val="32"/>
          <w:szCs w:val="32"/>
        </w:rPr>
        <w:t>债债券型证券投资基金</w:t>
      </w:r>
      <w:r w:rsidR="001C08E1">
        <w:rPr>
          <w:rFonts w:hint="eastAsia"/>
          <w:b/>
          <w:bCs/>
          <w:sz w:val="32"/>
          <w:szCs w:val="32"/>
        </w:rPr>
        <w:t>春节</w:t>
      </w:r>
      <w:r w:rsidR="00067B26" w:rsidRPr="00AA78D6">
        <w:rPr>
          <w:b/>
          <w:bCs/>
          <w:sz w:val="32"/>
          <w:szCs w:val="32"/>
        </w:rPr>
        <w:t>假期前暂停申购、转换转入及定期定额投资业务的公告</w:t>
      </w:r>
    </w:p>
    <w:p w:rsidR="00067B26" w:rsidRPr="00AA78D6" w:rsidRDefault="00067B26" w:rsidP="0062425A">
      <w:pPr>
        <w:spacing w:line="360" w:lineRule="auto"/>
        <w:jc w:val="center"/>
        <w:rPr>
          <w:rFonts w:hint="eastAsia"/>
          <w:b/>
          <w:sz w:val="28"/>
        </w:rPr>
      </w:pPr>
      <w:bookmarkStart w:id="0" w:name="_Toc249263629"/>
      <w:bookmarkStart w:id="1" w:name="_Toc249263628"/>
      <w:r w:rsidRPr="00AA78D6">
        <w:rPr>
          <w:b/>
          <w:sz w:val="28"/>
        </w:rPr>
        <w:t>公告送出日期：</w:t>
      </w:r>
      <w:bookmarkStart w:id="2" w:name="_Hlk221104005"/>
      <w:r w:rsidR="0062425A">
        <w:rPr>
          <w:b/>
          <w:sz w:val="28"/>
        </w:rPr>
        <w:t>2026</w:t>
      </w:r>
      <w:r w:rsidR="0062425A">
        <w:rPr>
          <w:b/>
          <w:sz w:val="28"/>
        </w:rPr>
        <w:t>年</w:t>
      </w:r>
      <w:r w:rsidR="0062425A">
        <w:rPr>
          <w:b/>
          <w:sz w:val="28"/>
        </w:rPr>
        <w:t>2</w:t>
      </w:r>
      <w:r w:rsidR="0062425A">
        <w:rPr>
          <w:b/>
          <w:sz w:val="28"/>
        </w:rPr>
        <w:t>月</w:t>
      </w:r>
      <w:r w:rsidR="0062425A">
        <w:rPr>
          <w:b/>
          <w:sz w:val="28"/>
        </w:rPr>
        <w:t>11</w:t>
      </w:r>
      <w:r w:rsidR="0062425A">
        <w:rPr>
          <w:b/>
          <w:sz w:val="28"/>
        </w:rPr>
        <w:t>日</w:t>
      </w:r>
    </w:p>
    <w:bookmarkEnd w:id="2"/>
    <w:p w:rsidR="00817D0C" w:rsidRPr="00AA78D6" w:rsidRDefault="00817D0C" w:rsidP="00817D0C">
      <w:pPr>
        <w:pStyle w:val="2"/>
        <w:numPr>
          <w:ilvl w:val="0"/>
          <w:numId w:val="1"/>
        </w:numPr>
        <w:rPr>
          <w:rFonts w:ascii="Times New Roman" w:eastAsia="宋体" w:hAnsi="Times New Roman"/>
          <w:bCs/>
          <w:color w:val="000000"/>
          <w:sz w:val="24"/>
          <w:szCs w:val="24"/>
        </w:rPr>
      </w:pPr>
      <w:r w:rsidRPr="00AA78D6">
        <w:rPr>
          <w:rFonts w:ascii="Times New Roman" w:eastAsia="宋体" w:hAnsi="Times New Roman"/>
          <w:bCs/>
          <w:color w:val="000000"/>
          <w:sz w:val="24"/>
          <w:szCs w:val="24"/>
        </w:rPr>
        <w:t>公告基本信息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5"/>
        <w:gridCol w:w="1571"/>
        <w:gridCol w:w="697"/>
        <w:gridCol w:w="875"/>
        <w:gridCol w:w="1572"/>
        <w:gridCol w:w="1572"/>
      </w:tblGrid>
      <w:tr w:rsidR="00C554BD" w:rsidRPr="00AA78D6" w:rsidTr="008D324E">
        <w:trPr>
          <w:trHeight w:val="3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基金名称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平安短债债券型证券投资基金</w:t>
            </w:r>
          </w:p>
        </w:tc>
      </w:tr>
      <w:tr w:rsidR="00C554BD" w:rsidRPr="00AA78D6" w:rsidTr="008D324E">
        <w:trPr>
          <w:trHeight w:val="30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基金简称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</w:p>
        </w:tc>
      </w:tr>
      <w:tr w:rsidR="00C554BD" w:rsidRPr="00AA78D6" w:rsidTr="008D324E">
        <w:trPr>
          <w:trHeight w:val="3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基金主代码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005754</w:t>
            </w:r>
          </w:p>
        </w:tc>
      </w:tr>
      <w:tr w:rsidR="00C554BD" w:rsidRPr="00AA78D6" w:rsidTr="008D324E">
        <w:trPr>
          <w:trHeight w:val="30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基金管理人名称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平安基金管理有限公司</w:t>
            </w:r>
          </w:p>
        </w:tc>
      </w:tr>
      <w:tr w:rsidR="00C554BD" w:rsidRPr="00AA78D6" w:rsidTr="008D324E">
        <w:trPr>
          <w:trHeight w:val="94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公告依据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067B26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《</w:t>
            </w:r>
            <w:r w:rsidR="00C54DBD" w:rsidRPr="00AA78D6">
              <w:rPr>
                <w:sz w:val="24"/>
              </w:rPr>
              <w:t>中华人民共和国证券投资基金法</w:t>
            </w:r>
            <w:r w:rsidRPr="00AA78D6">
              <w:rPr>
                <w:sz w:val="24"/>
              </w:rPr>
              <w:t>》</w:t>
            </w:r>
            <w:r w:rsidR="00C54DBD" w:rsidRPr="00AA78D6">
              <w:rPr>
                <w:sz w:val="24"/>
              </w:rPr>
              <w:t>及其配套法规</w:t>
            </w:r>
            <w:r w:rsidRPr="00AA78D6">
              <w:rPr>
                <w:sz w:val="24"/>
              </w:rPr>
              <w:t>、</w:t>
            </w:r>
            <w:r w:rsidR="005A78DB">
              <w:rPr>
                <w:color w:val="000000"/>
                <w:kern w:val="0"/>
                <w:sz w:val="24"/>
              </w:rPr>
              <w:t>《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国务院办公厅关于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202</w:t>
            </w:r>
            <w:r w:rsidR="000A244A">
              <w:rPr>
                <w:color w:val="000000"/>
                <w:kern w:val="0"/>
                <w:sz w:val="24"/>
              </w:rPr>
              <w:t>6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年部分节假日安排的通知</w:t>
            </w:r>
            <w:r w:rsidR="005A78DB">
              <w:rPr>
                <w:color w:val="000000"/>
                <w:kern w:val="0"/>
                <w:sz w:val="24"/>
              </w:rPr>
              <w:t>》</w:t>
            </w:r>
            <w:r w:rsidRPr="00AA78D6">
              <w:rPr>
                <w:sz w:val="24"/>
              </w:rPr>
              <w:t>以及《平安短债债券型证券投资基金基金合同》等相关法律文件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暂停相关业务的起始日、金额及原因说明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暂停申购起始日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Default="0062425A" w:rsidP="001E4C3C">
            <w:pPr>
              <w:spacing w:line="276" w:lineRule="auto"/>
              <w:jc w:val="center"/>
              <w:rPr>
                <w:sz w:val="24"/>
              </w:rPr>
            </w:pPr>
            <w:r w:rsidRPr="0062425A">
              <w:rPr>
                <w:rFonts w:hint="eastAsia"/>
                <w:sz w:val="24"/>
              </w:rPr>
              <w:t>2026</w:t>
            </w:r>
            <w:r w:rsidRPr="0062425A">
              <w:rPr>
                <w:rFonts w:hint="eastAsia"/>
                <w:sz w:val="24"/>
              </w:rPr>
              <w:t>年</w:t>
            </w:r>
            <w:r w:rsidRPr="0062425A">
              <w:rPr>
                <w:rFonts w:hint="eastAsia"/>
                <w:sz w:val="24"/>
              </w:rPr>
              <w:t>2</w:t>
            </w:r>
            <w:r w:rsidRPr="0062425A">
              <w:rPr>
                <w:rFonts w:hint="eastAsia"/>
                <w:sz w:val="24"/>
              </w:rPr>
              <w:t>月</w:t>
            </w:r>
            <w:r w:rsidRPr="0062425A">
              <w:rPr>
                <w:rFonts w:hint="eastAsia"/>
                <w:sz w:val="24"/>
              </w:rPr>
              <w:t>12</w:t>
            </w:r>
            <w:r w:rsidRPr="0062425A">
              <w:rPr>
                <w:rFonts w:hint="eastAsia"/>
                <w:sz w:val="24"/>
              </w:rPr>
              <w:t>日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暂停转换转入起始日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3271AA" w:rsidRDefault="0062425A" w:rsidP="001E4C3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暂停定期定额投资起始日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3271AA" w:rsidRDefault="0062425A" w:rsidP="001E4C3C">
            <w:pPr>
              <w:spacing w:line="276" w:lineRule="auto"/>
              <w:jc w:val="center"/>
              <w:rPr>
                <w:sz w:val="24"/>
              </w:rPr>
            </w:pPr>
            <w:r w:rsidRPr="0062425A">
              <w:rPr>
                <w:rFonts w:hint="eastAsia"/>
                <w:sz w:val="24"/>
              </w:rPr>
              <w:t>2026</w:t>
            </w:r>
            <w:r w:rsidRPr="0062425A">
              <w:rPr>
                <w:rFonts w:hint="eastAsia"/>
                <w:sz w:val="24"/>
              </w:rPr>
              <w:t>年</w:t>
            </w:r>
            <w:r w:rsidRPr="0062425A">
              <w:rPr>
                <w:rFonts w:hint="eastAsia"/>
                <w:sz w:val="24"/>
              </w:rPr>
              <w:t>2</w:t>
            </w:r>
            <w:r w:rsidRPr="0062425A">
              <w:rPr>
                <w:rFonts w:hint="eastAsia"/>
                <w:sz w:val="24"/>
              </w:rPr>
              <w:t>月</w:t>
            </w:r>
            <w:r w:rsidRPr="0062425A">
              <w:rPr>
                <w:rFonts w:hint="eastAsia"/>
                <w:sz w:val="24"/>
              </w:rPr>
              <w:t>12</w:t>
            </w:r>
            <w:r w:rsidRPr="0062425A">
              <w:rPr>
                <w:rFonts w:hint="eastAsia"/>
                <w:sz w:val="24"/>
              </w:rPr>
              <w:t>日</w:t>
            </w:r>
          </w:p>
        </w:tc>
      </w:tr>
      <w:tr w:rsidR="00C554BD" w:rsidRPr="00AA78D6" w:rsidTr="00F2689A">
        <w:trPr>
          <w:trHeight w:val="640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E26A77" w:rsidP="008D324E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暂停申购、转换转入、定期定额投资的原因说明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E26A77" w:rsidP="008D324E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保证平安短债债券型证券投资基金业绩和规模的良性增长，保护基金份额持有人利益</w:t>
            </w:r>
            <w:r w:rsidR="00C554BD" w:rsidRPr="00AA78D6">
              <w:rPr>
                <w:sz w:val="24"/>
              </w:rPr>
              <w:t>。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下属分级基金的基金简称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 xml:space="preserve"> A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>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>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 xml:space="preserve"> I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下属分级基金的交易代码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005754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010048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该分级基金是否暂停申购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该基金份额是否暂停转换转入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该基金份额是否暂停定期定额投资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bookmarkEnd w:id="0"/>
    </w:tbl>
    <w:p w:rsidR="00067B26" w:rsidRPr="00AA78D6" w:rsidRDefault="00067B26" w:rsidP="00067B26">
      <w:pPr>
        <w:autoSpaceDE w:val="0"/>
        <w:autoSpaceDN w:val="0"/>
        <w:adjustRightInd w:val="0"/>
        <w:spacing w:line="360" w:lineRule="auto"/>
        <w:jc w:val="left"/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1</w:t>
      </w:r>
      <w:r w:rsidRPr="00AA78D6">
        <w:rPr>
          <w:color w:val="000000"/>
          <w:kern w:val="0"/>
          <w:sz w:val="24"/>
        </w:rPr>
        <w:t>）在暂停申购、转换转入及定期定额投资业务期间，平安短债债券型证券投资基金（以下简称</w:t>
      </w:r>
      <w:r w:rsidRPr="00AA78D6">
        <w:rPr>
          <w:color w:val="000000"/>
          <w:kern w:val="0"/>
          <w:sz w:val="24"/>
        </w:rPr>
        <w:t xml:space="preserve"> "</w:t>
      </w:r>
      <w:r w:rsidRPr="00AA78D6">
        <w:rPr>
          <w:color w:val="000000"/>
          <w:kern w:val="0"/>
          <w:sz w:val="24"/>
        </w:rPr>
        <w:t>本基金</w:t>
      </w:r>
      <w:r w:rsidRPr="00AA78D6">
        <w:rPr>
          <w:color w:val="000000"/>
          <w:kern w:val="0"/>
          <w:sz w:val="24"/>
        </w:rPr>
        <w:t xml:space="preserve"> "</w:t>
      </w:r>
      <w:r w:rsidRPr="00AA78D6">
        <w:rPr>
          <w:color w:val="000000"/>
          <w:kern w:val="0"/>
          <w:sz w:val="24"/>
        </w:rPr>
        <w:t>）的赎回业务、转换转出业务仍照常办理。</w:t>
      </w: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2</w:t>
      </w:r>
      <w:r w:rsidRPr="00AA78D6">
        <w:rPr>
          <w:color w:val="000000"/>
          <w:kern w:val="0"/>
          <w:sz w:val="24"/>
        </w:rPr>
        <w:t>）</w:t>
      </w:r>
      <w:r w:rsidR="00E1307E" w:rsidRPr="00AA78D6">
        <w:rPr>
          <w:color w:val="000000"/>
          <w:kern w:val="0"/>
          <w:sz w:val="24"/>
        </w:rPr>
        <w:t>自</w:t>
      </w:r>
      <w:bookmarkStart w:id="3" w:name="_Hlk221104041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24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bookmarkEnd w:id="3"/>
      <w:r w:rsidR="00E1307E" w:rsidRPr="00AA78D6">
        <w:rPr>
          <w:color w:val="000000"/>
          <w:kern w:val="0"/>
          <w:sz w:val="24"/>
        </w:rPr>
        <w:t>起</w:t>
      </w:r>
      <w:r w:rsidRPr="00AA78D6">
        <w:rPr>
          <w:color w:val="000000"/>
          <w:kern w:val="0"/>
          <w:sz w:val="24"/>
        </w:rPr>
        <w:t>，本基金将恢复办理申购、定期定额投资及转换转</w:t>
      </w:r>
      <w:r w:rsidRPr="00AA78D6">
        <w:rPr>
          <w:color w:val="000000"/>
          <w:kern w:val="0"/>
          <w:sz w:val="24"/>
        </w:rPr>
        <w:lastRenderedPageBreak/>
        <w:t>入业务，届时将不再另行公告。本基金恢复申购业务后，将仍然对大额申购业务进行限制，详见本公司相关公告。</w:t>
      </w:r>
    </w:p>
    <w:p w:rsidR="00067B2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3</w:t>
      </w:r>
      <w:r w:rsidRPr="00AA78D6">
        <w:rPr>
          <w:color w:val="000000"/>
          <w:kern w:val="0"/>
          <w:sz w:val="24"/>
        </w:rPr>
        <w:t>）在此期间，本基金通过本公司直销柜台、网上交易系统、</w:t>
      </w:r>
      <w:r w:rsidR="00A15B8D" w:rsidRPr="00A15B8D">
        <w:rPr>
          <w:rFonts w:hint="eastAsia"/>
          <w:color w:val="000000"/>
          <w:kern w:val="0"/>
          <w:sz w:val="24"/>
        </w:rPr>
        <w:t>腾安基金销售</w:t>
      </w:r>
      <w:r w:rsidR="00A15B8D" w:rsidRPr="00A15B8D">
        <w:rPr>
          <w:rFonts w:hint="eastAsia"/>
          <w:color w:val="000000"/>
          <w:kern w:val="0"/>
          <w:sz w:val="24"/>
        </w:rPr>
        <w:t>(</w:t>
      </w:r>
      <w:r w:rsidR="00A15B8D" w:rsidRPr="00A15B8D">
        <w:rPr>
          <w:rFonts w:hint="eastAsia"/>
          <w:color w:val="000000"/>
          <w:kern w:val="0"/>
          <w:sz w:val="24"/>
        </w:rPr>
        <w:t>深圳</w:t>
      </w:r>
      <w:r w:rsidR="00A15B8D" w:rsidRPr="00A15B8D">
        <w:rPr>
          <w:rFonts w:hint="eastAsia"/>
          <w:color w:val="000000"/>
          <w:kern w:val="0"/>
          <w:sz w:val="24"/>
        </w:rPr>
        <w:t>)</w:t>
      </w:r>
      <w:r w:rsidR="00A15B8D" w:rsidRPr="00A15B8D">
        <w:rPr>
          <w:rFonts w:hint="eastAsia"/>
          <w:color w:val="000000"/>
          <w:kern w:val="0"/>
          <w:sz w:val="24"/>
        </w:rPr>
        <w:t>有限公司、前海微众银行股份有限公司、诺亚正行基金销售有限公司、上海天天基金销售有限公司、蚂蚁</w:t>
      </w:r>
      <w:r w:rsidR="00A15B8D" w:rsidRPr="00A15B8D">
        <w:rPr>
          <w:rFonts w:hint="eastAsia"/>
          <w:color w:val="000000"/>
          <w:kern w:val="0"/>
          <w:sz w:val="24"/>
        </w:rPr>
        <w:t>(</w:t>
      </w:r>
      <w:r w:rsidR="00A15B8D" w:rsidRPr="00A15B8D">
        <w:rPr>
          <w:rFonts w:hint="eastAsia"/>
          <w:color w:val="000000"/>
          <w:kern w:val="0"/>
          <w:sz w:val="24"/>
        </w:rPr>
        <w:t>杭州</w:t>
      </w:r>
      <w:r w:rsidR="00A15B8D" w:rsidRPr="00A15B8D">
        <w:rPr>
          <w:rFonts w:hint="eastAsia"/>
          <w:color w:val="000000"/>
          <w:kern w:val="0"/>
          <w:sz w:val="24"/>
        </w:rPr>
        <w:t>)</w:t>
      </w:r>
      <w:r w:rsidR="00A15B8D" w:rsidRPr="00A15B8D">
        <w:rPr>
          <w:rFonts w:hint="eastAsia"/>
          <w:color w:val="000000"/>
          <w:kern w:val="0"/>
          <w:sz w:val="24"/>
        </w:rPr>
        <w:t>基金销售有限公司、浙江同花顺基金销售有限公司、上海好买基金销售有限公司、上海基煜基金销售有限公司、京东肯特瑞基金销售有限公司、招商银行股份有限公司（招赢通）、招商银行股份有限公司、江苏银行股份有限公司、平安银行股份有限公司、中国平安人寿保险股份有限公司、珠海盈米基金销售有限公司、上海陆金所基金销售公司</w:t>
      </w:r>
      <w:r w:rsidR="00A15B8D" w:rsidRPr="00A15B8D">
        <w:rPr>
          <w:rFonts w:hint="eastAsia"/>
          <w:color w:val="000000"/>
          <w:kern w:val="0"/>
          <w:sz w:val="24"/>
        </w:rPr>
        <w:t xml:space="preserve"> </w:t>
      </w:r>
      <w:r w:rsidR="00A15B8D" w:rsidRPr="00A15B8D">
        <w:rPr>
          <w:rFonts w:hint="eastAsia"/>
          <w:color w:val="000000"/>
          <w:kern w:val="0"/>
          <w:sz w:val="24"/>
        </w:rPr>
        <w:t>、中信银行股份有限公司</w:t>
      </w:r>
      <w:r w:rsidR="004138EA" w:rsidRPr="00AA78D6">
        <w:rPr>
          <w:color w:val="000000"/>
          <w:kern w:val="0"/>
          <w:sz w:val="24"/>
        </w:rPr>
        <w:t>的申购、</w:t>
      </w:r>
      <w:r w:rsidRPr="00AA78D6">
        <w:rPr>
          <w:color w:val="000000"/>
          <w:kern w:val="0"/>
          <w:sz w:val="24"/>
        </w:rPr>
        <w:t>定期定额投资及转换转入业务照常办理，敬请留意。</w:t>
      </w:r>
      <w:r w:rsidR="001E4C3C">
        <w:rPr>
          <w:rFonts w:hint="eastAsia"/>
          <w:color w:val="000000"/>
          <w:kern w:val="0"/>
          <w:sz w:val="24"/>
        </w:rPr>
        <w:t>在上述销售机构</w:t>
      </w:r>
      <w:r w:rsidR="001E4C3C">
        <w:rPr>
          <w:color w:val="000000"/>
          <w:kern w:val="0"/>
          <w:sz w:val="24"/>
        </w:rPr>
        <w:t>申购、定期定额投资及转换转入本基金的投资者于</w:t>
      </w:r>
      <w:bookmarkStart w:id="4" w:name="_Hlk221104052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13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bookmarkEnd w:id="4"/>
      <w:r w:rsidR="001E4C3C">
        <w:rPr>
          <w:color w:val="000000"/>
          <w:kern w:val="0"/>
          <w:sz w:val="24"/>
        </w:rPr>
        <w:t>提起的有效申购申请，注册登记机构将于</w:t>
      </w:r>
      <w:bookmarkStart w:id="5" w:name="_Hlk221104057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24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bookmarkEnd w:id="5"/>
      <w:r w:rsidR="001E4C3C">
        <w:rPr>
          <w:color w:val="000000"/>
          <w:kern w:val="0"/>
          <w:sz w:val="24"/>
        </w:rPr>
        <w:t>进行确认，投资者将从</w:t>
      </w:r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24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r w:rsidR="001E4C3C">
        <w:rPr>
          <w:color w:val="000000"/>
          <w:kern w:val="0"/>
          <w:sz w:val="24"/>
        </w:rPr>
        <w:t>起享受本基金的收益。</w:t>
      </w:r>
    </w:p>
    <w:p w:rsidR="000C3BBA" w:rsidRPr="00AA78D6" w:rsidRDefault="000C3BBA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hint="eastAsia"/>
          <w:color w:val="000000"/>
          <w:kern w:val="0"/>
          <w:sz w:val="24"/>
        </w:rPr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6"/>
        <w:jc w:val="left"/>
        <w:rPr>
          <w:b/>
          <w:color w:val="000000"/>
          <w:kern w:val="0"/>
          <w:sz w:val="24"/>
        </w:rPr>
      </w:pPr>
      <w:r w:rsidRPr="00AA78D6">
        <w:rPr>
          <w:b/>
          <w:color w:val="000000"/>
          <w:kern w:val="0"/>
          <w:sz w:val="24"/>
        </w:rPr>
        <w:t>2</w:t>
      </w:r>
      <w:r w:rsidRPr="00AA78D6">
        <w:rPr>
          <w:b/>
          <w:color w:val="000000"/>
          <w:kern w:val="0"/>
          <w:sz w:val="24"/>
        </w:rPr>
        <w:t>、其他需要提示的事项</w:t>
      </w:r>
    </w:p>
    <w:p w:rsidR="001E4C3C" w:rsidRDefault="00067B26" w:rsidP="001E4C3C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1</w:t>
      </w:r>
      <w:r w:rsidRPr="00AA78D6">
        <w:rPr>
          <w:color w:val="000000"/>
          <w:kern w:val="0"/>
          <w:sz w:val="24"/>
        </w:rPr>
        <w:t>）根据法律法规及《平安短债债券型证券投资基金基金合同》的有关规定，</w:t>
      </w:r>
      <w:r w:rsidR="001E4C3C">
        <w:rPr>
          <w:color w:val="000000"/>
          <w:kern w:val="0"/>
          <w:sz w:val="24"/>
        </w:rPr>
        <w:t>平安基金管理有限公司决定自</w:t>
      </w:r>
      <w:bookmarkStart w:id="6" w:name="_Hlk221104072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12</w:t>
      </w:r>
      <w:r w:rsidR="0062425A" w:rsidRPr="0062425A">
        <w:rPr>
          <w:rFonts w:hint="eastAsia"/>
          <w:color w:val="000000"/>
          <w:kern w:val="0"/>
          <w:sz w:val="24"/>
        </w:rPr>
        <w:t>日至</w:t>
      </w:r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23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bookmarkEnd w:id="6"/>
      <w:r w:rsidR="001E4C3C">
        <w:rPr>
          <w:color w:val="000000"/>
          <w:kern w:val="0"/>
          <w:sz w:val="24"/>
        </w:rPr>
        <w:t>暂停本基金的申购、定期定额投资及转换转入业务。投资者于</w:t>
      </w:r>
      <w:bookmarkStart w:id="7" w:name="_Hlk221104080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11</w:t>
      </w:r>
      <w:r w:rsidR="0062425A" w:rsidRPr="0062425A">
        <w:rPr>
          <w:rFonts w:hint="eastAsia"/>
          <w:color w:val="000000"/>
          <w:kern w:val="0"/>
          <w:sz w:val="24"/>
        </w:rPr>
        <w:t>日</w:t>
      </w:r>
      <w:bookmarkEnd w:id="7"/>
      <w:r w:rsidR="001E4C3C">
        <w:rPr>
          <w:color w:val="000000"/>
          <w:kern w:val="0"/>
          <w:sz w:val="24"/>
        </w:rPr>
        <w:t>15:00</w:t>
      </w:r>
      <w:r w:rsidR="001E4C3C">
        <w:rPr>
          <w:color w:val="000000"/>
          <w:kern w:val="0"/>
          <w:sz w:val="24"/>
        </w:rPr>
        <w:t>后提交的上述业务申请，本基金管理人有权拒绝受理。</w:t>
      </w:r>
    </w:p>
    <w:p w:rsidR="005A78DB" w:rsidRDefault="001E4C3C" w:rsidP="001E4C3C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（</w:t>
      </w: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）根据《</w:t>
      </w:r>
      <w:r w:rsidRPr="00B95FE7">
        <w:rPr>
          <w:rFonts w:hint="eastAsia"/>
          <w:color w:val="000000"/>
          <w:kern w:val="0"/>
          <w:sz w:val="24"/>
        </w:rPr>
        <w:t>国务院办公厅关于</w:t>
      </w:r>
      <w:r w:rsidRPr="00B95FE7">
        <w:rPr>
          <w:rFonts w:hint="eastAsia"/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Pr="00B95FE7">
        <w:rPr>
          <w:rFonts w:hint="eastAsia"/>
          <w:color w:val="000000"/>
          <w:kern w:val="0"/>
          <w:sz w:val="24"/>
        </w:rPr>
        <w:t>年部分节假日安排的通知</w:t>
      </w:r>
      <w:r>
        <w:rPr>
          <w:color w:val="000000"/>
          <w:kern w:val="0"/>
          <w:sz w:val="24"/>
        </w:rPr>
        <w:t>》（国办发明电〔</w:t>
      </w:r>
      <w:r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5</w:t>
      </w:r>
      <w:r>
        <w:rPr>
          <w:color w:val="000000"/>
          <w:kern w:val="0"/>
          <w:sz w:val="24"/>
        </w:rPr>
        <w:t>〕</w:t>
      </w:r>
      <w:r w:rsidR="000A244A">
        <w:rPr>
          <w:color w:val="000000"/>
          <w:kern w:val="0"/>
          <w:sz w:val="24"/>
        </w:rPr>
        <w:t>7</w:t>
      </w:r>
      <w:r>
        <w:rPr>
          <w:color w:val="000000"/>
          <w:kern w:val="0"/>
          <w:sz w:val="24"/>
        </w:rPr>
        <w:t>号）及沪深证券交易所休市安排，</w:t>
      </w:r>
      <w:bookmarkStart w:id="8" w:name="_Hlk221104094"/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14</w:t>
      </w:r>
      <w:r w:rsidR="0062425A" w:rsidRPr="0062425A">
        <w:rPr>
          <w:rFonts w:hint="eastAsia"/>
          <w:color w:val="000000"/>
          <w:kern w:val="0"/>
          <w:sz w:val="24"/>
        </w:rPr>
        <w:t>日至</w:t>
      </w:r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23</w:t>
      </w:r>
      <w:r w:rsidR="0062425A" w:rsidRPr="0062425A">
        <w:rPr>
          <w:rFonts w:hint="eastAsia"/>
          <w:color w:val="000000"/>
          <w:kern w:val="0"/>
          <w:sz w:val="24"/>
        </w:rPr>
        <w:t>日休市，</w:t>
      </w:r>
      <w:r w:rsidR="0062425A" w:rsidRPr="0062425A">
        <w:rPr>
          <w:rFonts w:hint="eastAsia"/>
          <w:color w:val="000000"/>
          <w:kern w:val="0"/>
          <w:sz w:val="24"/>
        </w:rPr>
        <w:t>2026</w:t>
      </w:r>
      <w:r w:rsidR="0062425A" w:rsidRPr="0062425A">
        <w:rPr>
          <w:rFonts w:hint="eastAsia"/>
          <w:color w:val="000000"/>
          <w:kern w:val="0"/>
          <w:sz w:val="24"/>
        </w:rPr>
        <w:t>年</w:t>
      </w:r>
      <w:r w:rsidR="0062425A" w:rsidRPr="0062425A">
        <w:rPr>
          <w:rFonts w:hint="eastAsia"/>
          <w:color w:val="000000"/>
          <w:kern w:val="0"/>
          <w:sz w:val="24"/>
        </w:rPr>
        <w:t>2</w:t>
      </w:r>
      <w:r w:rsidR="0062425A" w:rsidRPr="0062425A">
        <w:rPr>
          <w:rFonts w:hint="eastAsia"/>
          <w:color w:val="000000"/>
          <w:kern w:val="0"/>
          <w:sz w:val="24"/>
        </w:rPr>
        <w:t>月</w:t>
      </w:r>
      <w:r w:rsidR="0062425A" w:rsidRPr="0062425A">
        <w:rPr>
          <w:rFonts w:hint="eastAsia"/>
          <w:color w:val="000000"/>
          <w:kern w:val="0"/>
          <w:sz w:val="24"/>
        </w:rPr>
        <w:t>24</w:t>
      </w:r>
      <w:r w:rsidR="0062425A" w:rsidRPr="0062425A">
        <w:rPr>
          <w:rFonts w:hint="eastAsia"/>
          <w:color w:val="000000"/>
          <w:kern w:val="0"/>
          <w:sz w:val="24"/>
        </w:rPr>
        <w:t>日起照常开市</w:t>
      </w:r>
      <w:bookmarkEnd w:id="8"/>
      <w:r w:rsidR="00FC630B">
        <w:rPr>
          <w:rFonts w:hint="eastAsia"/>
          <w:color w:val="000000"/>
          <w:kern w:val="0"/>
          <w:sz w:val="24"/>
        </w:rPr>
        <w:t>。</w:t>
      </w:r>
      <w:r>
        <w:rPr>
          <w:color w:val="000000"/>
          <w:kern w:val="0"/>
          <w:sz w:val="24"/>
        </w:rPr>
        <w:t>请投资者及早做好交易安排，避免因交易跨</w:t>
      </w:r>
      <w:r w:rsidR="001C08E1">
        <w:rPr>
          <w:rFonts w:hint="eastAsia"/>
          <w:color w:val="000000"/>
          <w:kern w:val="0"/>
          <w:sz w:val="24"/>
        </w:rPr>
        <w:t>春节</w:t>
      </w:r>
      <w:r>
        <w:rPr>
          <w:color w:val="000000"/>
          <w:kern w:val="0"/>
          <w:sz w:val="24"/>
        </w:rPr>
        <w:t>假期带来不便及资金在途的损失。</w:t>
      </w:r>
    </w:p>
    <w:p w:rsidR="00067B26" w:rsidRPr="00AA78D6" w:rsidRDefault="005A78DB" w:rsidP="005A78DB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（</w:t>
      </w:r>
      <w:r>
        <w:rPr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>）如有疑问，可拨打平安基金管理有限公司客户服务电话：</w:t>
      </w:r>
      <w:r>
        <w:rPr>
          <w:color w:val="000000"/>
          <w:kern w:val="0"/>
          <w:sz w:val="24"/>
        </w:rPr>
        <w:t>400-800-4800</w:t>
      </w:r>
      <w:r>
        <w:rPr>
          <w:color w:val="000000"/>
          <w:kern w:val="0"/>
          <w:sz w:val="24"/>
        </w:rPr>
        <w:t>进行咨询，或登陆公司网站</w:t>
      </w:r>
      <w:r>
        <w:rPr>
          <w:color w:val="000000"/>
          <w:kern w:val="0"/>
          <w:sz w:val="24"/>
        </w:rPr>
        <w:t>fund.pingan.com</w:t>
      </w:r>
      <w:r>
        <w:rPr>
          <w:color w:val="000000"/>
          <w:kern w:val="0"/>
          <w:sz w:val="24"/>
        </w:rPr>
        <w:t>获得相关信息。</w:t>
      </w: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风险提示：</w:t>
      </w:r>
      <w:r w:rsidR="00E26A77" w:rsidRPr="00AA78D6">
        <w:rPr>
          <w:color w:val="000000"/>
          <w:kern w:val="0"/>
          <w:sz w:val="24"/>
        </w:rPr>
        <w:t>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</w:t>
      </w:r>
      <w:r w:rsidRPr="00AA78D6">
        <w:rPr>
          <w:color w:val="000000"/>
          <w:kern w:val="0"/>
          <w:sz w:val="24"/>
        </w:rPr>
        <w:t>。</w:t>
      </w:r>
    </w:p>
    <w:p w:rsidR="007E60BC" w:rsidRPr="00AA78D6" w:rsidRDefault="007E60BC" w:rsidP="00085C39">
      <w:pPr>
        <w:spacing w:line="360" w:lineRule="auto"/>
        <w:jc w:val="left"/>
        <w:rPr>
          <w:rFonts w:hint="eastAsia"/>
          <w:color w:val="000000"/>
        </w:rPr>
      </w:pPr>
    </w:p>
    <w:p w:rsidR="007E60BC" w:rsidRPr="00AA78D6" w:rsidRDefault="007E60BC" w:rsidP="007E60BC">
      <w:pPr>
        <w:adjustRightInd w:val="0"/>
        <w:snapToGrid w:val="0"/>
        <w:spacing w:line="360" w:lineRule="auto"/>
        <w:ind w:firstLineChars="200" w:firstLine="480"/>
        <w:jc w:val="righ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lastRenderedPageBreak/>
        <w:t>平安基金管理有限公司</w:t>
      </w:r>
    </w:p>
    <w:p w:rsidR="006A2720" w:rsidRPr="00AA78D6" w:rsidRDefault="0062425A" w:rsidP="0062425A">
      <w:pPr>
        <w:spacing w:line="360" w:lineRule="auto"/>
        <w:jc w:val="right"/>
        <w:rPr>
          <w:color w:val="000000"/>
          <w:kern w:val="0"/>
          <w:sz w:val="24"/>
        </w:rPr>
      </w:pPr>
      <w:bookmarkStart w:id="9" w:name="_Hlk221104103"/>
      <w:r w:rsidRPr="0062425A">
        <w:rPr>
          <w:rFonts w:hint="eastAsia"/>
          <w:color w:val="000000"/>
          <w:kern w:val="0"/>
          <w:sz w:val="24"/>
        </w:rPr>
        <w:t>2026</w:t>
      </w:r>
      <w:r w:rsidRPr="0062425A">
        <w:rPr>
          <w:rFonts w:hint="eastAsia"/>
          <w:color w:val="000000"/>
          <w:kern w:val="0"/>
          <w:sz w:val="24"/>
        </w:rPr>
        <w:t>年</w:t>
      </w:r>
      <w:r w:rsidRPr="0062425A">
        <w:rPr>
          <w:rFonts w:hint="eastAsia"/>
          <w:color w:val="000000"/>
          <w:kern w:val="0"/>
          <w:sz w:val="24"/>
        </w:rPr>
        <w:t>2</w:t>
      </w:r>
      <w:r w:rsidRPr="0062425A">
        <w:rPr>
          <w:rFonts w:hint="eastAsia"/>
          <w:color w:val="000000"/>
          <w:kern w:val="0"/>
          <w:sz w:val="24"/>
        </w:rPr>
        <w:t>月</w:t>
      </w:r>
      <w:r w:rsidRPr="0062425A">
        <w:rPr>
          <w:rFonts w:hint="eastAsia"/>
          <w:color w:val="000000"/>
          <w:kern w:val="0"/>
          <w:sz w:val="24"/>
        </w:rPr>
        <w:t>11</w:t>
      </w:r>
      <w:r w:rsidRPr="0062425A">
        <w:rPr>
          <w:rFonts w:hint="eastAsia"/>
          <w:color w:val="000000"/>
          <w:kern w:val="0"/>
          <w:sz w:val="24"/>
        </w:rPr>
        <w:t>日</w:t>
      </w:r>
      <w:bookmarkEnd w:id="9"/>
    </w:p>
    <w:sectPr w:rsidR="006A2720" w:rsidRPr="00AA78D6" w:rsidSect="00337E7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D7" w:rsidRDefault="001C72D7">
      <w:r>
        <w:separator/>
      </w:r>
    </w:p>
  </w:endnote>
  <w:endnote w:type="continuationSeparator" w:id="0">
    <w:p w:rsidR="001C72D7" w:rsidRDefault="001C7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D7" w:rsidRDefault="001C72D7">
      <w:r>
        <w:separator/>
      </w:r>
    </w:p>
  </w:footnote>
  <w:footnote w:type="continuationSeparator" w:id="0">
    <w:p w:rsidR="001C72D7" w:rsidRDefault="001C7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4FC"/>
    <w:multiLevelType w:val="multilevel"/>
    <w:tmpl w:val="0826D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UNDMANAGER" w:val="富国基金管理有限公司"/>
    <w:docVar w:name="LASTDURATION" w:val="0001年01月01日至0001年01月01日"/>
    <w:docVar w:name="LASTENDDATE" w:val="0001年01月01日"/>
    <w:docVar w:name="LASTSTARTDATE" w:val="0001年01月01日"/>
    <w:docVar w:name="SUBMITDATE" w:val="2013年09月09日"/>
    <w:docVar w:name="THISDURATION" w:val="2013年09月09日至2013年09月09日"/>
    <w:docVar w:name="THISENDDATE" w:val="2013年09月09日"/>
    <w:docVar w:name="THISSTARTDATE" w:val="2013年09月09日"/>
  </w:docVars>
  <w:rsids>
    <w:rsidRoot w:val="00EF7E7B"/>
    <w:rsid w:val="00005F08"/>
    <w:rsid w:val="0002500B"/>
    <w:rsid w:val="00032D94"/>
    <w:rsid w:val="00036829"/>
    <w:rsid w:val="00040E14"/>
    <w:rsid w:val="00051592"/>
    <w:rsid w:val="00067B26"/>
    <w:rsid w:val="00075A52"/>
    <w:rsid w:val="00084EDA"/>
    <w:rsid w:val="00085C39"/>
    <w:rsid w:val="00095EA0"/>
    <w:rsid w:val="000A134F"/>
    <w:rsid w:val="000A244A"/>
    <w:rsid w:val="000A7ECC"/>
    <w:rsid w:val="000B0ADF"/>
    <w:rsid w:val="000B5FFC"/>
    <w:rsid w:val="000C3BBA"/>
    <w:rsid w:val="000C6103"/>
    <w:rsid w:val="000D0E04"/>
    <w:rsid w:val="000D2564"/>
    <w:rsid w:val="000D29E2"/>
    <w:rsid w:val="000D34BA"/>
    <w:rsid w:val="000E3957"/>
    <w:rsid w:val="000F66D0"/>
    <w:rsid w:val="00103B85"/>
    <w:rsid w:val="00105C28"/>
    <w:rsid w:val="001078E7"/>
    <w:rsid w:val="00113DFA"/>
    <w:rsid w:val="00123650"/>
    <w:rsid w:val="001249B9"/>
    <w:rsid w:val="00125246"/>
    <w:rsid w:val="001302AF"/>
    <w:rsid w:val="0013112B"/>
    <w:rsid w:val="00131CB9"/>
    <w:rsid w:val="00134CFE"/>
    <w:rsid w:val="00160463"/>
    <w:rsid w:val="00171AA7"/>
    <w:rsid w:val="00172D3D"/>
    <w:rsid w:val="0017409F"/>
    <w:rsid w:val="00181B18"/>
    <w:rsid w:val="001A1896"/>
    <w:rsid w:val="001A23F3"/>
    <w:rsid w:val="001A3A7A"/>
    <w:rsid w:val="001A40F7"/>
    <w:rsid w:val="001A505F"/>
    <w:rsid w:val="001B0F31"/>
    <w:rsid w:val="001B1C00"/>
    <w:rsid w:val="001B2A0D"/>
    <w:rsid w:val="001C08E1"/>
    <w:rsid w:val="001C2C17"/>
    <w:rsid w:val="001C72D7"/>
    <w:rsid w:val="001D4A8E"/>
    <w:rsid w:val="001E2BC8"/>
    <w:rsid w:val="001E3807"/>
    <w:rsid w:val="001E4C3C"/>
    <w:rsid w:val="001F1B72"/>
    <w:rsid w:val="001F2F27"/>
    <w:rsid w:val="001F3C36"/>
    <w:rsid w:val="00204C38"/>
    <w:rsid w:val="00206FF5"/>
    <w:rsid w:val="00212C91"/>
    <w:rsid w:val="002420CC"/>
    <w:rsid w:val="002428FC"/>
    <w:rsid w:val="00242AF0"/>
    <w:rsid w:val="0024450C"/>
    <w:rsid w:val="00247397"/>
    <w:rsid w:val="0025618E"/>
    <w:rsid w:val="00276DBC"/>
    <w:rsid w:val="00282DEB"/>
    <w:rsid w:val="00293001"/>
    <w:rsid w:val="00294EB2"/>
    <w:rsid w:val="002C060E"/>
    <w:rsid w:val="002D4A9A"/>
    <w:rsid w:val="002E3C3C"/>
    <w:rsid w:val="002E7EBA"/>
    <w:rsid w:val="002F10E2"/>
    <w:rsid w:val="002F16C9"/>
    <w:rsid w:val="002F2DD2"/>
    <w:rsid w:val="003072FB"/>
    <w:rsid w:val="003077B4"/>
    <w:rsid w:val="00315DC5"/>
    <w:rsid w:val="0033773A"/>
    <w:rsid w:val="003379A6"/>
    <w:rsid w:val="00337E7D"/>
    <w:rsid w:val="00340BC0"/>
    <w:rsid w:val="00342198"/>
    <w:rsid w:val="0034577B"/>
    <w:rsid w:val="00346803"/>
    <w:rsid w:val="00350927"/>
    <w:rsid w:val="00363752"/>
    <w:rsid w:val="003673E9"/>
    <w:rsid w:val="00370B6E"/>
    <w:rsid w:val="003761F6"/>
    <w:rsid w:val="00386A6B"/>
    <w:rsid w:val="00387F42"/>
    <w:rsid w:val="00393733"/>
    <w:rsid w:val="003B74CD"/>
    <w:rsid w:val="003C2515"/>
    <w:rsid w:val="003D2889"/>
    <w:rsid w:val="003E03F4"/>
    <w:rsid w:val="003E38E7"/>
    <w:rsid w:val="003F07FE"/>
    <w:rsid w:val="00405959"/>
    <w:rsid w:val="0041259F"/>
    <w:rsid w:val="004138EA"/>
    <w:rsid w:val="00415C80"/>
    <w:rsid w:val="00427128"/>
    <w:rsid w:val="00436FD5"/>
    <w:rsid w:val="00440D6C"/>
    <w:rsid w:val="0045427C"/>
    <w:rsid w:val="0046512C"/>
    <w:rsid w:val="00475ABE"/>
    <w:rsid w:val="004A4403"/>
    <w:rsid w:val="004B4D18"/>
    <w:rsid w:val="004B7BC1"/>
    <w:rsid w:val="004C5E1C"/>
    <w:rsid w:val="004D08A0"/>
    <w:rsid w:val="004E62E6"/>
    <w:rsid w:val="004F36EF"/>
    <w:rsid w:val="004F3F48"/>
    <w:rsid w:val="004F7F17"/>
    <w:rsid w:val="00507A11"/>
    <w:rsid w:val="00510124"/>
    <w:rsid w:val="00525C7D"/>
    <w:rsid w:val="0053352B"/>
    <w:rsid w:val="00534542"/>
    <w:rsid w:val="00544911"/>
    <w:rsid w:val="00554F4A"/>
    <w:rsid w:val="0055735C"/>
    <w:rsid w:val="0057059D"/>
    <w:rsid w:val="00580205"/>
    <w:rsid w:val="005931C8"/>
    <w:rsid w:val="005A6FFF"/>
    <w:rsid w:val="005A78DB"/>
    <w:rsid w:val="005B3033"/>
    <w:rsid w:val="005C32E2"/>
    <w:rsid w:val="005E5130"/>
    <w:rsid w:val="005E5B11"/>
    <w:rsid w:val="00605B58"/>
    <w:rsid w:val="00615B1F"/>
    <w:rsid w:val="0061664E"/>
    <w:rsid w:val="0062425A"/>
    <w:rsid w:val="006259CD"/>
    <w:rsid w:val="00627E9A"/>
    <w:rsid w:val="00635FB3"/>
    <w:rsid w:val="00650FE1"/>
    <w:rsid w:val="00653890"/>
    <w:rsid w:val="0066663E"/>
    <w:rsid w:val="00671066"/>
    <w:rsid w:val="00671BFA"/>
    <w:rsid w:val="00674A52"/>
    <w:rsid w:val="0068259D"/>
    <w:rsid w:val="00683E92"/>
    <w:rsid w:val="00684517"/>
    <w:rsid w:val="00684853"/>
    <w:rsid w:val="00694B7A"/>
    <w:rsid w:val="006A2720"/>
    <w:rsid w:val="006B2FF0"/>
    <w:rsid w:val="0070232B"/>
    <w:rsid w:val="00704A06"/>
    <w:rsid w:val="0071001F"/>
    <w:rsid w:val="00717FD4"/>
    <w:rsid w:val="0072692F"/>
    <w:rsid w:val="0074164F"/>
    <w:rsid w:val="00752807"/>
    <w:rsid w:val="00755EA7"/>
    <w:rsid w:val="00761276"/>
    <w:rsid w:val="007615FE"/>
    <w:rsid w:val="00762572"/>
    <w:rsid w:val="00766027"/>
    <w:rsid w:val="00771C19"/>
    <w:rsid w:val="00784310"/>
    <w:rsid w:val="0079082F"/>
    <w:rsid w:val="007938A5"/>
    <w:rsid w:val="007A21A9"/>
    <w:rsid w:val="007A48B1"/>
    <w:rsid w:val="007C2E53"/>
    <w:rsid w:val="007C7F0D"/>
    <w:rsid w:val="007D3F15"/>
    <w:rsid w:val="007E60BC"/>
    <w:rsid w:val="007F4E0C"/>
    <w:rsid w:val="007F55DF"/>
    <w:rsid w:val="00817D0C"/>
    <w:rsid w:val="00832378"/>
    <w:rsid w:val="00832F1C"/>
    <w:rsid w:val="008469A2"/>
    <w:rsid w:val="00851012"/>
    <w:rsid w:val="00853987"/>
    <w:rsid w:val="00856353"/>
    <w:rsid w:val="00877A0E"/>
    <w:rsid w:val="0088617D"/>
    <w:rsid w:val="008905BA"/>
    <w:rsid w:val="00893C67"/>
    <w:rsid w:val="0089500E"/>
    <w:rsid w:val="00897822"/>
    <w:rsid w:val="008A1508"/>
    <w:rsid w:val="008A2BA1"/>
    <w:rsid w:val="008A702A"/>
    <w:rsid w:val="008A7D5C"/>
    <w:rsid w:val="008B1BE8"/>
    <w:rsid w:val="008B3A3A"/>
    <w:rsid w:val="008D1D30"/>
    <w:rsid w:val="008D324E"/>
    <w:rsid w:val="008D6B57"/>
    <w:rsid w:val="008D78D8"/>
    <w:rsid w:val="008F4320"/>
    <w:rsid w:val="0090078A"/>
    <w:rsid w:val="009022E7"/>
    <w:rsid w:val="009059DF"/>
    <w:rsid w:val="00906B04"/>
    <w:rsid w:val="009150B6"/>
    <w:rsid w:val="0092642F"/>
    <w:rsid w:val="009303E1"/>
    <w:rsid w:val="00932CA8"/>
    <w:rsid w:val="009413D9"/>
    <w:rsid w:val="00952FAE"/>
    <w:rsid w:val="00961000"/>
    <w:rsid w:val="00966679"/>
    <w:rsid w:val="0097189F"/>
    <w:rsid w:val="00993374"/>
    <w:rsid w:val="009B1FDE"/>
    <w:rsid w:val="009C022C"/>
    <w:rsid w:val="009C1805"/>
    <w:rsid w:val="009C287F"/>
    <w:rsid w:val="009F0D63"/>
    <w:rsid w:val="009F21A3"/>
    <w:rsid w:val="009F3788"/>
    <w:rsid w:val="009F422F"/>
    <w:rsid w:val="009F61CA"/>
    <w:rsid w:val="00A07A7A"/>
    <w:rsid w:val="00A15346"/>
    <w:rsid w:val="00A15B8D"/>
    <w:rsid w:val="00A178A2"/>
    <w:rsid w:val="00A24275"/>
    <w:rsid w:val="00A27FEF"/>
    <w:rsid w:val="00A35E47"/>
    <w:rsid w:val="00A457A5"/>
    <w:rsid w:val="00A530EC"/>
    <w:rsid w:val="00A70FD1"/>
    <w:rsid w:val="00A72F67"/>
    <w:rsid w:val="00A7302C"/>
    <w:rsid w:val="00A804BD"/>
    <w:rsid w:val="00A90AC9"/>
    <w:rsid w:val="00A90C0F"/>
    <w:rsid w:val="00AA78D6"/>
    <w:rsid w:val="00AB671E"/>
    <w:rsid w:val="00AD254D"/>
    <w:rsid w:val="00AD534E"/>
    <w:rsid w:val="00AF02DA"/>
    <w:rsid w:val="00B039C5"/>
    <w:rsid w:val="00B10F3B"/>
    <w:rsid w:val="00B1513D"/>
    <w:rsid w:val="00B22BEE"/>
    <w:rsid w:val="00B23342"/>
    <w:rsid w:val="00B252A6"/>
    <w:rsid w:val="00B37EDF"/>
    <w:rsid w:val="00B5552F"/>
    <w:rsid w:val="00B57BA2"/>
    <w:rsid w:val="00B75993"/>
    <w:rsid w:val="00B9524E"/>
    <w:rsid w:val="00BB0834"/>
    <w:rsid w:val="00BB54FB"/>
    <w:rsid w:val="00BC2B20"/>
    <w:rsid w:val="00BD3543"/>
    <w:rsid w:val="00BE1C42"/>
    <w:rsid w:val="00C0304E"/>
    <w:rsid w:val="00C16312"/>
    <w:rsid w:val="00C2468F"/>
    <w:rsid w:val="00C506EC"/>
    <w:rsid w:val="00C50FBE"/>
    <w:rsid w:val="00C54DBD"/>
    <w:rsid w:val="00C554BD"/>
    <w:rsid w:val="00C60128"/>
    <w:rsid w:val="00C70671"/>
    <w:rsid w:val="00C70705"/>
    <w:rsid w:val="00C7504D"/>
    <w:rsid w:val="00C82B41"/>
    <w:rsid w:val="00C8440D"/>
    <w:rsid w:val="00C847FC"/>
    <w:rsid w:val="00C95977"/>
    <w:rsid w:val="00C959F5"/>
    <w:rsid w:val="00CB4381"/>
    <w:rsid w:val="00CC1064"/>
    <w:rsid w:val="00CC7C96"/>
    <w:rsid w:val="00D11BA7"/>
    <w:rsid w:val="00D234E3"/>
    <w:rsid w:val="00D35418"/>
    <w:rsid w:val="00D3544B"/>
    <w:rsid w:val="00D42AFA"/>
    <w:rsid w:val="00D43BBD"/>
    <w:rsid w:val="00D60171"/>
    <w:rsid w:val="00D716A7"/>
    <w:rsid w:val="00D730F5"/>
    <w:rsid w:val="00D84EA2"/>
    <w:rsid w:val="00D866B6"/>
    <w:rsid w:val="00DA76A2"/>
    <w:rsid w:val="00DD7864"/>
    <w:rsid w:val="00DE2DDE"/>
    <w:rsid w:val="00DE3B4D"/>
    <w:rsid w:val="00DF17CA"/>
    <w:rsid w:val="00DF33BC"/>
    <w:rsid w:val="00DF44BA"/>
    <w:rsid w:val="00E026D2"/>
    <w:rsid w:val="00E04E8C"/>
    <w:rsid w:val="00E1307E"/>
    <w:rsid w:val="00E20F13"/>
    <w:rsid w:val="00E26A77"/>
    <w:rsid w:val="00E311C6"/>
    <w:rsid w:val="00E3311F"/>
    <w:rsid w:val="00E41CF5"/>
    <w:rsid w:val="00E458D5"/>
    <w:rsid w:val="00E603E1"/>
    <w:rsid w:val="00E6133E"/>
    <w:rsid w:val="00E616F2"/>
    <w:rsid w:val="00E63817"/>
    <w:rsid w:val="00E63FB0"/>
    <w:rsid w:val="00E663C8"/>
    <w:rsid w:val="00E82F73"/>
    <w:rsid w:val="00EA355A"/>
    <w:rsid w:val="00EA69C3"/>
    <w:rsid w:val="00ED2EA3"/>
    <w:rsid w:val="00EE727C"/>
    <w:rsid w:val="00EF01F8"/>
    <w:rsid w:val="00EF77C8"/>
    <w:rsid w:val="00EF7E7B"/>
    <w:rsid w:val="00F03182"/>
    <w:rsid w:val="00F076FE"/>
    <w:rsid w:val="00F07E96"/>
    <w:rsid w:val="00F10D39"/>
    <w:rsid w:val="00F2689A"/>
    <w:rsid w:val="00F34ACA"/>
    <w:rsid w:val="00F40091"/>
    <w:rsid w:val="00F51960"/>
    <w:rsid w:val="00F63BDD"/>
    <w:rsid w:val="00FA4A79"/>
    <w:rsid w:val="00FC630B"/>
    <w:rsid w:val="00FD2AE2"/>
    <w:rsid w:val="00FD5B96"/>
    <w:rsid w:val="00FE66B7"/>
    <w:rsid w:val="00FE70FE"/>
    <w:rsid w:val="00FF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87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87F4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387F42"/>
    <w:pPr>
      <w:shd w:val="clear" w:color="auto" w:fill="000080"/>
    </w:pPr>
  </w:style>
  <w:style w:type="character" w:styleId="a4">
    <w:name w:val="footnote reference"/>
    <w:rsid w:val="00242AF0"/>
    <w:rPr>
      <w:vertAlign w:val="superscript"/>
    </w:rPr>
  </w:style>
  <w:style w:type="paragraph" w:styleId="a5">
    <w:name w:val="footnote text"/>
    <w:basedOn w:val="a"/>
    <w:rsid w:val="00242AF0"/>
    <w:pPr>
      <w:snapToGrid w:val="0"/>
      <w:jc w:val="left"/>
    </w:pPr>
    <w:rPr>
      <w:sz w:val="18"/>
      <w:szCs w:val="20"/>
    </w:rPr>
  </w:style>
  <w:style w:type="paragraph" w:customStyle="1" w:styleId="Char">
    <w:name w:val=" Char"/>
    <w:basedOn w:val="a"/>
    <w:rsid w:val="00242AF0"/>
  </w:style>
  <w:style w:type="paragraph" w:styleId="a6">
    <w:name w:val="header"/>
    <w:basedOn w:val="a"/>
    <w:link w:val="Char0"/>
    <w:rsid w:val="00DA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rsid w:val="00DA76A2"/>
    <w:rPr>
      <w:kern w:val="2"/>
      <w:sz w:val="18"/>
      <w:szCs w:val="18"/>
    </w:rPr>
  </w:style>
  <w:style w:type="paragraph" w:styleId="a7">
    <w:name w:val="footer"/>
    <w:basedOn w:val="a"/>
    <w:link w:val="Char1"/>
    <w:rsid w:val="00DA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rsid w:val="00DA76A2"/>
    <w:rPr>
      <w:kern w:val="2"/>
      <w:sz w:val="18"/>
      <w:szCs w:val="18"/>
    </w:rPr>
  </w:style>
  <w:style w:type="paragraph" w:styleId="a8">
    <w:name w:val="Balloon Text"/>
    <w:basedOn w:val="a"/>
    <w:link w:val="Char2"/>
    <w:rsid w:val="00D35418"/>
    <w:rPr>
      <w:sz w:val="18"/>
      <w:szCs w:val="18"/>
    </w:rPr>
  </w:style>
  <w:style w:type="character" w:customStyle="1" w:styleId="Char2">
    <w:name w:val="批注框文本 Char"/>
    <w:link w:val="a8"/>
    <w:rsid w:val="00D35418"/>
    <w:rPr>
      <w:kern w:val="2"/>
      <w:sz w:val="18"/>
      <w:szCs w:val="18"/>
    </w:rPr>
  </w:style>
  <w:style w:type="character" w:styleId="a9">
    <w:name w:val="annotation reference"/>
    <w:rsid w:val="004B4D18"/>
    <w:rPr>
      <w:sz w:val="21"/>
      <w:szCs w:val="21"/>
    </w:rPr>
  </w:style>
  <w:style w:type="paragraph" w:styleId="aa">
    <w:name w:val="annotation text"/>
    <w:basedOn w:val="a"/>
    <w:link w:val="ab"/>
    <w:rsid w:val="004B4D18"/>
    <w:pPr>
      <w:jc w:val="left"/>
    </w:pPr>
  </w:style>
  <w:style w:type="character" w:customStyle="1" w:styleId="ab">
    <w:name w:val="批注文字 字符"/>
    <w:link w:val="aa"/>
    <w:rsid w:val="004B4D1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B4D18"/>
    <w:rPr>
      <w:b/>
      <w:bCs/>
    </w:rPr>
  </w:style>
  <w:style w:type="character" w:customStyle="1" w:styleId="ad">
    <w:name w:val="批注主题 字符"/>
    <w:link w:val="ac"/>
    <w:rsid w:val="004B4D1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notice4bigamount_pause3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D801-856B-47EA-AE92-87268BE6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notice4bigamount_pause3.dot</Template>
  <TotalTime>0</TotalTime>
  <Pages>3</Pages>
  <Words>228</Words>
  <Characters>1306</Characters>
  <Application>Microsoft Office Word</Application>
  <DocSecurity>4</DocSecurity>
  <Lines>10</Lines>
  <Paragraphs>3</Paragraphs>
  <ScaleCrop>false</ScaleCrop>
  <Company>fullgoal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关于富国天利增长债券投资基金暂停大额申购、定投及转换转入业务的公告 </dc:title>
  <dc:subject>81657</dc:subject>
  <dc:creator>王自锋</dc:creator>
  <cp:keywords/>
  <cp:lastModifiedBy>ZHONGM</cp:lastModifiedBy>
  <cp:revision>2</cp:revision>
  <cp:lastPrinted>1601-01-01T00:00:00Z</cp:lastPrinted>
  <dcterms:created xsi:type="dcterms:W3CDTF">2026-02-10T16:04:00Z</dcterms:created>
  <dcterms:modified xsi:type="dcterms:W3CDTF">2026-02-10T16:04:00Z</dcterms:modified>
</cp:coreProperties>
</file>