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406C" w:rsidRDefault="00551E68">
      <w:pPr>
        <w:jc w:val="both"/>
        <w:rPr>
          <w:lang w:eastAsia="zh-CN"/>
        </w:rPr>
      </w:pPr>
      <w:r>
        <w:rPr>
          <w:rFonts w:eastAsia="Times New Roman"/>
          <w:lang w:eastAsia="zh-CN"/>
        </w:rPr>
        <w:t> </w:t>
      </w:r>
    </w:p>
    <w:p w:rsidR="0098406C" w:rsidRDefault="00551E68">
      <w:pPr>
        <w:jc w:val="both"/>
        <w:rPr>
          <w:lang w:eastAsia="zh-CN"/>
        </w:rPr>
      </w:pPr>
      <w:r>
        <w:rPr>
          <w:rFonts w:eastAsia="Times New Roman"/>
          <w:lang w:eastAsia="zh-CN"/>
        </w:rPr>
        <w:t> </w:t>
      </w:r>
    </w:p>
    <w:p w:rsidR="0098406C" w:rsidRDefault="00551E68">
      <w:pPr>
        <w:jc w:val="both"/>
        <w:rPr>
          <w:lang w:eastAsia="zh-CN"/>
        </w:rPr>
      </w:pPr>
      <w:r>
        <w:rPr>
          <w:rFonts w:eastAsia="Times New Roman"/>
          <w:lang w:eastAsia="zh-CN"/>
        </w:rPr>
        <w:t> </w:t>
      </w:r>
    </w:p>
    <w:p w:rsidR="0098406C" w:rsidRDefault="00551E68">
      <w:pPr>
        <w:jc w:val="both"/>
        <w:rPr>
          <w:lang w:eastAsia="zh-CN"/>
        </w:rPr>
      </w:pPr>
      <w:r>
        <w:rPr>
          <w:rFonts w:eastAsia="Times New Roman"/>
          <w:lang w:eastAsia="zh-CN"/>
        </w:rPr>
        <w:t> </w:t>
      </w:r>
    </w:p>
    <w:p w:rsidR="0098406C" w:rsidRPr="00E35919" w:rsidRDefault="00551E68">
      <w:pPr>
        <w:jc w:val="center"/>
        <w:rPr>
          <w:sz w:val="48"/>
          <w:szCs w:val="48"/>
          <w:lang w:eastAsia="zh-CN"/>
        </w:rPr>
      </w:pPr>
      <w:r w:rsidRPr="00E35919">
        <w:rPr>
          <w:rFonts w:ascii="宋体" w:eastAsia="宋体" w:hAnsi="宋体" w:cs="宋体"/>
          <w:b/>
          <w:bCs/>
          <w:sz w:val="48"/>
          <w:szCs w:val="48"/>
          <w:lang w:eastAsia="zh-CN"/>
        </w:rPr>
        <w:t>鹏华添鑫90天持有期债券型证券投资基金基金合同生</w:t>
      </w:r>
      <w:r w:rsidRPr="00E35919">
        <w:rPr>
          <w:rFonts w:ascii="宋体" w:eastAsia="宋体" w:hAnsi="宋体" w:cs="宋体"/>
          <w:b/>
          <w:bCs/>
          <w:vanish/>
          <w:sz w:val="48"/>
          <w:szCs w:val="48"/>
          <w:lang w:eastAsia="zh-CN"/>
        </w:rPr>
        <w:t> </w:t>
      </w:r>
      <w:r w:rsidRPr="00E35919">
        <w:rPr>
          <w:rFonts w:ascii="宋体" w:eastAsia="宋体" w:hAnsi="宋体" w:cs="宋体"/>
          <w:b/>
          <w:bCs/>
          <w:sz w:val="48"/>
          <w:szCs w:val="48"/>
          <w:lang w:eastAsia="zh-CN"/>
        </w:rPr>
        <w:t>效公告</w:t>
      </w:r>
    </w:p>
    <w:p w:rsidR="0098406C" w:rsidRPr="00E35919" w:rsidRDefault="00551E68">
      <w:pPr>
        <w:jc w:val="center"/>
        <w:rPr>
          <w:sz w:val="30"/>
          <w:szCs w:val="30"/>
          <w:lang w:eastAsia="zh-CN"/>
        </w:rPr>
      </w:pPr>
      <w:r w:rsidRPr="00E35919">
        <w:rPr>
          <w:rFonts w:eastAsia="Times New Roman"/>
          <w:sz w:val="30"/>
          <w:szCs w:val="30"/>
          <w:lang w:eastAsia="zh-CN"/>
        </w:rPr>
        <w:t> </w:t>
      </w:r>
    </w:p>
    <w:p w:rsidR="0098406C" w:rsidRPr="00E35919" w:rsidRDefault="00551E68">
      <w:pPr>
        <w:jc w:val="center"/>
        <w:rPr>
          <w:sz w:val="30"/>
          <w:szCs w:val="30"/>
          <w:lang w:eastAsia="zh-CN"/>
        </w:rPr>
      </w:pPr>
      <w:r w:rsidRPr="00E35919">
        <w:rPr>
          <w:rFonts w:eastAsia="Times New Roman"/>
          <w:sz w:val="30"/>
          <w:szCs w:val="30"/>
          <w:lang w:eastAsia="zh-CN"/>
        </w:rPr>
        <w:t> </w:t>
      </w:r>
    </w:p>
    <w:p w:rsidR="0098406C" w:rsidRPr="00E35919" w:rsidRDefault="00551E68">
      <w:pPr>
        <w:jc w:val="center"/>
        <w:rPr>
          <w:sz w:val="30"/>
          <w:szCs w:val="30"/>
          <w:lang w:eastAsia="zh-CN"/>
        </w:rPr>
      </w:pPr>
      <w:r w:rsidRPr="00E35919">
        <w:rPr>
          <w:rFonts w:eastAsia="Times New Roman"/>
          <w:sz w:val="30"/>
          <w:szCs w:val="30"/>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lang w:eastAsia="zh-CN"/>
        </w:rPr>
      </w:pPr>
      <w:r w:rsidRPr="00E35919">
        <w:rPr>
          <w:rFonts w:eastAsia="Times New Roman"/>
          <w:lang w:eastAsia="zh-CN"/>
        </w:rPr>
        <w:t> </w:t>
      </w:r>
    </w:p>
    <w:p w:rsidR="0098406C" w:rsidRPr="00E35919" w:rsidRDefault="00551E68">
      <w:pPr>
        <w:jc w:val="both"/>
        <w:rPr>
          <w:rFonts w:eastAsia="Times New Roman"/>
          <w:lang w:eastAsia="zh-CN"/>
        </w:rPr>
      </w:pPr>
      <w:r w:rsidRPr="00E35919">
        <w:rPr>
          <w:rFonts w:eastAsia="Times New Roman"/>
          <w:lang w:eastAsia="zh-CN"/>
        </w:rPr>
        <w:t> </w:t>
      </w:r>
    </w:p>
    <w:p w:rsidR="00996159" w:rsidRPr="00E35919" w:rsidRDefault="00996159">
      <w:pPr>
        <w:jc w:val="both"/>
        <w:rPr>
          <w:lang w:eastAsia="zh-CN"/>
        </w:rPr>
      </w:pPr>
    </w:p>
    <w:p w:rsidR="00996159" w:rsidRPr="00E35919" w:rsidRDefault="00996159">
      <w:pPr>
        <w:jc w:val="both"/>
        <w:rPr>
          <w:lang w:eastAsia="zh-CN"/>
        </w:rPr>
      </w:pPr>
    </w:p>
    <w:p w:rsidR="00996159" w:rsidRPr="00E35919" w:rsidRDefault="00996159">
      <w:pPr>
        <w:jc w:val="both"/>
        <w:rPr>
          <w:lang w:eastAsia="zh-CN"/>
        </w:rPr>
      </w:pPr>
    </w:p>
    <w:p w:rsidR="00996159" w:rsidRPr="00E35919" w:rsidRDefault="00996159">
      <w:pPr>
        <w:jc w:val="both"/>
        <w:rPr>
          <w:lang w:eastAsia="zh-CN"/>
        </w:rPr>
      </w:pPr>
    </w:p>
    <w:p w:rsidR="0098406C" w:rsidRPr="00E35919" w:rsidRDefault="00551E68">
      <w:pPr>
        <w:jc w:val="both"/>
        <w:rPr>
          <w:lang w:eastAsia="zh-CN"/>
        </w:rPr>
      </w:pPr>
      <w:r w:rsidRPr="00E35919">
        <w:rPr>
          <w:rFonts w:eastAsia="Times New Roman"/>
          <w:lang w:eastAsia="zh-CN"/>
        </w:rPr>
        <w:t> </w:t>
      </w:r>
    </w:p>
    <w:p w:rsidR="0098406C" w:rsidRPr="00E35919" w:rsidRDefault="00551E68" w:rsidP="00996159">
      <w:pPr>
        <w:jc w:val="center"/>
        <w:rPr>
          <w:sz w:val="28"/>
          <w:szCs w:val="28"/>
        </w:rPr>
      </w:pPr>
      <w:r w:rsidRPr="00E35919">
        <w:rPr>
          <w:rFonts w:ascii="宋体" w:eastAsia="宋体" w:hAnsi="宋体" w:cs="宋体"/>
          <w:b/>
          <w:bCs/>
          <w:sz w:val="28"/>
          <w:szCs w:val="28"/>
          <w:lang w:eastAsia="zh-CN"/>
        </w:rPr>
        <w:t>公告送出日期：2026年02月10日</w:t>
      </w:r>
    </w:p>
    <w:p w:rsidR="0098406C" w:rsidRPr="00E35919" w:rsidRDefault="00551E68">
      <w:pPr>
        <w:jc w:val="both"/>
      </w:pPr>
      <w:r w:rsidRPr="00E35919">
        <w:rPr>
          <w:rFonts w:eastAsia="Times New Roman"/>
          <w:lang w:eastAsia="zh-CN"/>
        </w:rPr>
        <w:t> </w:t>
      </w:r>
    </w:p>
    <w:p w:rsidR="0098406C" w:rsidRPr="00E35919" w:rsidRDefault="00551E68">
      <w:pPr>
        <w:jc w:val="both"/>
      </w:pPr>
      <w:r w:rsidRPr="00E35919">
        <w:rPr>
          <w:rFonts w:eastAsia="Times New Roman"/>
          <w:lang w:eastAsia="zh-CN"/>
        </w:rPr>
        <w:t> </w:t>
      </w:r>
    </w:p>
    <w:p w:rsidR="0098406C" w:rsidRPr="00E35919" w:rsidRDefault="00551E68">
      <w:pPr>
        <w:jc w:val="both"/>
      </w:pPr>
      <w:r w:rsidRPr="00E35919">
        <w:rPr>
          <w:rFonts w:eastAsia="Times New Roman"/>
          <w:lang w:eastAsia="zh-CN"/>
        </w:rPr>
        <w:t> </w:t>
      </w:r>
    </w:p>
    <w:p w:rsidR="0098406C" w:rsidRPr="00E35919" w:rsidRDefault="00551E68">
      <w:pPr>
        <w:jc w:val="both"/>
      </w:pPr>
      <w:r w:rsidRPr="00E35919">
        <w:rPr>
          <w:rFonts w:eastAsia="Times New Roman"/>
          <w:lang w:eastAsia="zh-CN"/>
        </w:rPr>
        <w:t> </w:t>
      </w:r>
    </w:p>
    <w:p w:rsidR="0098406C" w:rsidRPr="00E35919" w:rsidRDefault="00551E68">
      <w:pPr>
        <w:jc w:val="both"/>
      </w:pPr>
      <w:r w:rsidRPr="00E35919">
        <w:rPr>
          <w:rFonts w:eastAsia="Times New Roman"/>
          <w:lang w:eastAsia="zh-CN"/>
        </w:rPr>
        <w:t> </w:t>
      </w:r>
    </w:p>
    <w:p w:rsidR="0098406C" w:rsidRPr="00E35919" w:rsidRDefault="00551E68">
      <w:pPr>
        <w:jc w:val="both"/>
      </w:pPr>
      <w:r w:rsidRPr="00E35919">
        <w:rPr>
          <w:rFonts w:eastAsia="Times New Roman"/>
          <w:lang w:eastAsia="zh-CN"/>
        </w:rPr>
        <w:t> </w:t>
      </w:r>
    </w:p>
    <w:p w:rsidR="0098406C" w:rsidRPr="00E35919" w:rsidRDefault="00551E68">
      <w:pPr>
        <w:jc w:val="both"/>
      </w:pPr>
      <w:r w:rsidRPr="00E35919">
        <w:rPr>
          <w:rFonts w:eastAsia="Times New Roman"/>
          <w:lang w:eastAsia="zh-CN"/>
        </w:rPr>
        <w:t> </w:t>
      </w:r>
    </w:p>
    <w:p w:rsidR="0098406C" w:rsidRPr="00E35919" w:rsidRDefault="00551E68">
      <w:pPr>
        <w:keepNext/>
        <w:spacing w:before="156" w:after="156"/>
      </w:pPr>
      <w:r w:rsidRPr="00E35919">
        <w:rPr>
          <w:rFonts w:ascii="Cambria" w:eastAsia="Cambria" w:hAnsi="Cambria" w:cs="Cambria"/>
          <w:b/>
          <w:bCs/>
          <w:lang w:eastAsia="zh-CN"/>
        </w:rPr>
        <w:lastRenderedPageBreak/>
        <w:t>1.</w:t>
      </w:r>
      <w:r w:rsidRPr="00E35919">
        <w:rPr>
          <w:b/>
          <w:bCs/>
          <w:sz w:val="14"/>
          <w:szCs w:val="14"/>
          <w:lang w:eastAsia="zh-CN"/>
        </w:rPr>
        <w:t xml:space="preserve">     </w:t>
      </w:r>
      <w:r w:rsidRPr="00E35919">
        <w:rPr>
          <w:rFonts w:ascii="宋体" w:eastAsia="宋体" w:hAnsi="宋体" w:cs="宋体"/>
          <w:b/>
          <w:bCs/>
          <w:lang w:eastAsia="zh-CN"/>
        </w:rPr>
        <w:t>公告基本信息</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2542"/>
        <w:gridCol w:w="2835"/>
        <w:gridCol w:w="2913"/>
      </w:tblGrid>
      <w:tr w:rsidR="0098406C" w:rsidRPr="00E35919" w:rsidTr="002A7E2C">
        <w:tc>
          <w:tcPr>
            <w:tcW w:w="254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rPr>
            </w:pPr>
            <w:r w:rsidRPr="00E35919">
              <w:rPr>
                <w:rFonts w:ascii="宋体" w:eastAsia="宋体" w:hAnsi="宋体" w:cs="宋体"/>
                <w:sz w:val="21"/>
                <w:szCs w:val="21"/>
                <w:lang w:eastAsia="zh-CN"/>
              </w:rPr>
              <w:t>基金名称</w:t>
            </w:r>
          </w:p>
        </w:tc>
        <w:tc>
          <w:tcPr>
            <w:tcW w:w="5748"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lang w:eastAsia="zh-CN"/>
              </w:rPr>
            </w:pPr>
            <w:r w:rsidRPr="00E35919">
              <w:rPr>
                <w:rFonts w:ascii="宋体" w:eastAsia="宋体" w:hAnsi="宋体" w:cs="宋体"/>
                <w:sz w:val="21"/>
                <w:szCs w:val="21"/>
                <w:lang w:eastAsia="zh-CN"/>
              </w:rPr>
              <w:t>鹏华添鑫90天持有期债券型证券投资基金</w:t>
            </w:r>
          </w:p>
        </w:tc>
      </w:tr>
      <w:tr w:rsidR="0098406C" w:rsidRPr="00E35919" w:rsidTr="002A7E2C">
        <w:tc>
          <w:tcPr>
            <w:tcW w:w="254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rPr>
            </w:pPr>
            <w:r w:rsidRPr="00E35919">
              <w:rPr>
                <w:rFonts w:ascii="宋体" w:eastAsia="宋体" w:hAnsi="宋体" w:cs="宋体"/>
                <w:sz w:val="21"/>
                <w:szCs w:val="21"/>
                <w:lang w:eastAsia="zh-CN"/>
              </w:rPr>
              <w:t>基金简称</w:t>
            </w:r>
          </w:p>
        </w:tc>
        <w:tc>
          <w:tcPr>
            <w:tcW w:w="5748"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lang w:eastAsia="zh-CN"/>
              </w:rPr>
            </w:pPr>
            <w:r w:rsidRPr="00E35919">
              <w:rPr>
                <w:rFonts w:ascii="宋体" w:eastAsia="宋体" w:hAnsi="宋体" w:cs="宋体"/>
                <w:sz w:val="21"/>
                <w:szCs w:val="21"/>
                <w:lang w:eastAsia="zh-CN"/>
              </w:rPr>
              <w:t>鹏华添鑫90天持有期债券</w:t>
            </w:r>
          </w:p>
        </w:tc>
      </w:tr>
      <w:tr w:rsidR="0098406C" w:rsidRPr="00E35919" w:rsidTr="002A7E2C">
        <w:tc>
          <w:tcPr>
            <w:tcW w:w="254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rPr>
            </w:pPr>
            <w:r w:rsidRPr="00E35919">
              <w:rPr>
                <w:rFonts w:ascii="宋体" w:eastAsia="宋体" w:hAnsi="宋体" w:cs="宋体"/>
                <w:sz w:val="21"/>
                <w:szCs w:val="21"/>
                <w:lang w:eastAsia="zh-CN"/>
              </w:rPr>
              <w:t>基金主代码</w:t>
            </w:r>
          </w:p>
        </w:tc>
        <w:tc>
          <w:tcPr>
            <w:tcW w:w="5748"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rPr>
            </w:pPr>
            <w:r w:rsidRPr="00E35919">
              <w:rPr>
                <w:rFonts w:ascii="宋体" w:eastAsia="宋体" w:hAnsi="宋体" w:cs="宋体"/>
                <w:sz w:val="21"/>
                <w:szCs w:val="21"/>
                <w:lang w:eastAsia="zh-CN"/>
              </w:rPr>
              <w:t>026436</w:t>
            </w:r>
          </w:p>
        </w:tc>
      </w:tr>
      <w:tr w:rsidR="0098406C" w:rsidRPr="00E35919" w:rsidTr="002A7E2C">
        <w:tc>
          <w:tcPr>
            <w:tcW w:w="254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rPr>
            </w:pPr>
            <w:r w:rsidRPr="00E35919">
              <w:rPr>
                <w:rFonts w:ascii="宋体" w:eastAsia="宋体" w:hAnsi="宋体" w:cs="宋体"/>
                <w:sz w:val="21"/>
                <w:szCs w:val="21"/>
                <w:lang w:eastAsia="zh-CN"/>
              </w:rPr>
              <w:t>基金运作方式</w:t>
            </w:r>
          </w:p>
        </w:tc>
        <w:tc>
          <w:tcPr>
            <w:tcW w:w="5748"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lang w:eastAsia="zh-CN"/>
              </w:rPr>
            </w:pPr>
            <w:r w:rsidRPr="00E35919">
              <w:rPr>
                <w:rFonts w:ascii="宋体" w:eastAsia="宋体" w:hAnsi="宋体" w:cs="宋体"/>
                <w:sz w:val="21"/>
                <w:szCs w:val="21"/>
                <w:lang w:eastAsia="zh-CN"/>
              </w:rPr>
              <w:t>契约型开放式</w:t>
            </w:r>
            <w:r w:rsidR="009154E6" w:rsidRPr="00E35919">
              <w:rPr>
                <w:rFonts w:ascii="宋体" w:eastAsia="宋体" w:hAnsi="宋体" w:cs="宋体" w:hint="eastAsia"/>
                <w:sz w:val="21"/>
                <w:szCs w:val="21"/>
                <w:lang w:eastAsia="zh-CN"/>
              </w:rPr>
              <w:t>。</w:t>
            </w:r>
          </w:p>
          <w:p w:rsidR="009154E6" w:rsidRPr="00E35919" w:rsidRDefault="009154E6" w:rsidP="009154E6">
            <w:pPr>
              <w:jc w:val="both"/>
              <w:rPr>
                <w:rFonts w:ascii="宋体" w:eastAsia="宋体" w:hAnsi="宋体" w:cs="宋体"/>
                <w:sz w:val="21"/>
                <w:szCs w:val="21"/>
                <w:lang w:eastAsia="zh-CN"/>
              </w:rPr>
            </w:pPr>
            <w:r w:rsidRPr="00E35919">
              <w:rPr>
                <w:rFonts w:ascii="宋体" w:eastAsia="宋体" w:hAnsi="宋体" w:cs="宋体" w:hint="eastAsia"/>
                <w:sz w:val="21"/>
                <w:szCs w:val="21"/>
                <w:lang w:eastAsia="zh-CN"/>
              </w:rPr>
              <w:t>本基金对每份基金份额设置90天的最短持有期。对于每份基金份额，最短持有期起始日指基金合同生效日（对认购份额而言）或该基金份额申购申请确认日（对申购份额而言）或该基金份额转换转入确认日（对转换转入份额而言）；最短持有期到期日指该基金份额最短持有期起始日起第90天，如该对应日为非工作日，则顺延至下一工作日。</w:t>
            </w:r>
          </w:p>
          <w:p w:rsidR="009154E6" w:rsidRPr="00E35919" w:rsidRDefault="009154E6" w:rsidP="009154E6">
            <w:pPr>
              <w:jc w:val="both"/>
              <w:rPr>
                <w:rFonts w:ascii="宋体" w:eastAsia="宋体" w:hAnsi="宋体" w:cs="宋体"/>
                <w:sz w:val="21"/>
                <w:szCs w:val="21"/>
                <w:lang w:eastAsia="zh-CN"/>
              </w:rPr>
            </w:pPr>
            <w:r w:rsidRPr="00E35919">
              <w:rPr>
                <w:rFonts w:ascii="宋体" w:eastAsia="宋体" w:hAnsi="宋体" w:cs="宋体" w:hint="eastAsia"/>
                <w:sz w:val="21"/>
                <w:szCs w:val="21"/>
                <w:lang w:eastAsia="zh-CN"/>
              </w:rPr>
              <w:t>在每份基金份额的最短持有期到期日前（不含当日），基金份额持有人不能对该基金份额提出赎回或转换转出申请；每份基金份额的最短持有期到期日起（含当日），基金份额持有人可对该基金份额提出赎回或转换转出申请。因不可抗力或基金合同约定的其他情形致使基金管理人无法在该基金份额的最短持有期到期日开放办理该基金份额的赎回或转换转出业务的，该基金份额的最短持有期到期日顺延至不可抗力或基金合同约定的其他情形的影响因素消除之日起的下一个工作日。因本基金红利再投资所生成的基金份额的最短持有期按照基金合同第十六部分的约定另行计算。</w:t>
            </w:r>
          </w:p>
        </w:tc>
      </w:tr>
      <w:tr w:rsidR="0098406C" w:rsidRPr="00E35919" w:rsidTr="002A7E2C">
        <w:tc>
          <w:tcPr>
            <w:tcW w:w="254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rPr>
            </w:pPr>
            <w:r w:rsidRPr="00E35919">
              <w:rPr>
                <w:rFonts w:ascii="宋体" w:eastAsia="宋体" w:hAnsi="宋体" w:cs="宋体"/>
                <w:sz w:val="21"/>
                <w:szCs w:val="21"/>
                <w:lang w:eastAsia="zh-CN"/>
              </w:rPr>
              <w:t>基金合同生效日</w:t>
            </w:r>
          </w:p>
        </w:tc>
        <w:tc>
          <w:tcPr>
            <w:tcW w:w="5748"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rPr>
            </w:pPr>
            <w:r w:rsidRPr="00E35919">
              <w:rPr>
                <w:rFonts w:ascii="宋体" w:eastAsia="宋体" w:hAnsi="宋体" w:cs="宋体"/>
                <w:sz w:val="21"/>
                <w:szCs w:val="21"/>
                <w:lang w:eastAsia="zh-CN"/>
              </w:rPr>
              <w:t>2026年02月09日</w:t>
            </w:r>
          </w:p>
        </w:tc>
      </w:tr>
      <w:tr w:rsidR="0098406C" w:rsidRPr="00E35919" w:rsidTr="002A7E2C">
        <w:tc>
          <w:tcPr>
            <w:tcW w:w="254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rPr>
            </w:pPr>
            <w:r w:rsidRPr="00E35919">
              <w:rPr>
                <w:rFonts w:ascii="宋体" w:eastAsia="宋体" w:hAnsi="宋体" w:cs="宋体"/>
                <w:sz w:val="21"/>
                <w:szCs w:val="21"/>
                <w:lang w:eastAsia="zh-CN"/>
              </w:rPr>
              <w:t>基金管理人名称</w:t>
            </w:r>
          </w:p>
        </w:tc>
        <w:tc>
          <w:tcPr>
            <w:tcW w:w="5748"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lang w:eastAsia="zh-CN"/>
              </w:rPr>
            </w:pPr>
            <w:r w:rsidRPr="00E35919">
              <w:rPr>
                <w:rFonts w:ascii="宋体" w:eastAsia="宋体" w:hAnsi="宋体" w:cs="宋体"/>
                <w:sz w:val="21"/>
                <w:szCs w:val="21"/>
                <w:lang w:eastAsia="zh-CN"/>
              </w:rPr>
              <w:t>鹏华基金管理有限公司</w:t>
            </w:r>
          </w:p>
        </w:tc>
      </w:tr>
      <w:tr w:rsidR="0098406C" w:rsidRPr="00E35919" w:rsidTr="002A7E2C">
        <w:tc>
          <w:tcPr>
            <w:tcW w:w="254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rPr>
            </w:pPr>
            <w:r w:rsidRPr="00E35919">
              <w:rPr>
                <w:rFonts w:ascii="宋体" w:eastAsia="宋体" w:hAnsi="宋体" w:cs="宋体"/>
                <w:sz w:val="21"/>
                <w:szCs w:val="21"/>
                <w:lang w:eastAsia="zh-CN"/>
              </w:rPr>
              <w:t>基金托管人名称</w:t>
            </w:r>
          </w:p>
        </w:tc>
        <w:tc>
          <w:tcPr>
            <w:tcW w:w="5748"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lang w:eastAsia="zh-CN"/>
              </w:rPr>
            </w:pPr>
            <w:r w:rsidRPr="00E35919">
              <w:rPr>
                <w:rFonts w:ascii="宋体" w:eastAsia="宋体" w:hAnsi="宋体" w:cs="宋体"/>
                <w:sz w:val="21"/>
                <w:szCs w:val="21"/>
                <w:lang w:eastAsia="zh-CN"/>
              </w:rPr>
              <w:t>中国建设银行股份有限公司</w:t>
            </w:r>
          </w:p>
        </w:tc>
      </w:tr>
      <w:tr w:rsidR="0098406C" w:rsidRPr="00E35919" w:rsidTr="002A7E2C">
        <w:tc>
          <w:tcPr>
            <w:tcW w:w="254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rPr>
            </w:pPr>
            <w:r w:rsidRPr="00E35919">
              <w:rPr>
                <w:rFonts w:ascii="宋体" w:eastAsia="宋体" w:hAnsi="宋体" w:cs="宋体"/>
                <w:sz w:val="21"/>
                <w:szCs w:val="21"/>
                <w:lang w:eastAsia="zh-CN"/>
              </w:rPr>
              <w:t>公告依据</w:t>
            </w:r>
          </w:p>
        </w:tc>
        <w:tc>
          <w:tcPr>
            <w:tcW w:w="5748"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lang w:eastAsia="zh-CN"/>
              </w:rPr>
            </w:pPr>
            <w:r w:rsidRPr="00E35919">
              <w:rPr>
                <w:rFonts w:ascii="宋体" w:eastAsia="宋体" w:hAnsi="宋体" w:cs="宋体"/>
                <w:sz w:val="21"/>
                <w:szCs w:val="21"/>
                <w:lang w:eastAsia="zh-CN"/>
              </w:rPr>
              <w:t>《中华人民共和国证券投资基金法》、《公开募集证券投资基金运作管理办法》等相关法律、法规的规定以及《鹏华添鑫90天持有期债券型证券投资基金基金合同》、《鹏华添鑫90天持有期债券型证券投资基金招募说明书》</w:t>
            </w:r>
          </w:p>
        </w:tc>
      </w:tr>
      <w:tr w:rsidR="0098406C" w:rsidRPr="00E35919" w:rsidTr="002A7E2C">
        <w:tc>
          <w:tcPr>
            <w:tcW w:w="254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lang w:eastAsia="zh-CN"/>
              </w:rPr>
            </w:pPr>
            <w:r w:rsidRPr="00E35919">
              <w:rPr>
                <w:rFonts w:ascii="宋体" w:eastAsia="宋体" w:hAnsi="宋体" w:cs="宋体"/>
                <w:sz w:val="21"/>
                <w:szCs w:val="21"/>
                <w:lang w:eastAsia="zh-CN"/>
              </w:rPr>
              <w:t>下属基金份额类别的基金简称</w:t>
            </w:r>
          </w:p>
        </w:tc>
        <w:tc>
          <w:tcPr>
            <w:tcW w:w="283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lang w:eastAsia="zh-CN"/>
              </w:rPr>
            </w:pPr>
            <w:r w:rsidRPr="00E35919">
              <w:rPr>
                <w:rFonts w:ascii="宋体" w:eastAsia="宋体" w:hAnsi="宋体" w:cs="宋体"/>
                <w:sz w:val="21"/>
                <w:szCs w:val="21"/>
                <w:lang w:eastAsia="zh-CN"/>
              </w:rPr>
              <w:t>鹏华添鑫90天持有期债券A</w:t>
            </w:r>
          </w:p>
        </w:tc>
        <w:tc>
          <w:tcPr>
            <w:tcW w:w="29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lang w:eastAsia="zh-CN"/>
              </w:rPr>
            </w:pPr>
            <w:r w:rsidRPr="00E35919">
              <w:rPr>
                <w:rFonts w:ascii="宋体" w:eastAsia="宋体" w:hAnsi="宋体" w:cs="宋体"/>
                <w:sz w:val="21"/>
                <w:szCs w:val="21"/>
                <w:lang w:eastAsia="zh-CN"/>
              </w:rPr>
              <w:t>鹏华添鑫90天持有期债券C</w:t>
            </w:r>
          </w:p>
        </w:tc>
      </w:tr>
      <w:tr w:rsidR="0098406C" w:rsidRPr="00E35919" w:rsidTr="002A7E2C">
        <w:tc>
          <w:tcPr>
            <w:tcW w:w="2542"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lang w:eastAsia="zh-CN"/>
              </w:rPr>
            </w:pPr>
            <w:r w:rsidRPr="00E35919">
              <w:rPr>
                <w:rFonts w:ascii="宋体" w:eastAsia="宋体" w:hAnsi="宋体" w:cs="宋体"/>
                <w:sz w:val="21"/>
                <w:szCs w:val="21"/>
                <w:lang w:eastAsia="zh-CN"/>
              </w:rPr>
              <w:t>下属基金份额类别的基金代码</w:t>
            </w:r>
          </w:p>
        </w:tc>
        <w:tc>
          <w:tcPr>
            <w:tcW w:w="2835"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rPr>
            </w:pPr>
            <w:r w:rsidRPr="00E35919">
              <w:rPr>
                <w:rFonts w:ascii="宋体" w:eastAsia="宋体" w:hAnsi="宋体" w:cs="宋体"/>
                <w:sz w:val="21"/>
                <w:szCs w:val="21"/>
                <w:lang w:eastAsia="zh-CN"/>
              </w:rPr>
              <w:t>026436</w:t>
            </w:r>
          </w:p>
        </w:tc>
        <w:tc>
          <w:tcPr>
            <w:tcW w:w="2913"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rPr>
            </w:pPr>
            <w:r w:rsidRPr="00E35919">
              <w:rPr>
                <w:rFonts w:ascii="宋体" w:eastAsia="宋体" w:hAnsi="宋体" w:cs="宋体"/>
                <w:sz w:val="21"/>
                <w:szCs w:val="21"/>
                <w:lang w:eastAsia="zh-CN"/>
              </w:rPr>
              <w:t>026437</w:t>
            </w:r>
          </w:p>
        </w:tc>
      </w:tr>
    </w:tbl>
    <w:p w:rsidR="0098406C" w:rsidRPr="00E35919" w:rsidRDefault="00551E68">
      <w:pPr>
        <w:keepNext/>
        <w:spacing w:before="156" w:after="156"/>
      </w:pPr>
      <w:r w:rsidRPr="00E35919">
        <w:rPr>
          <w:rFonts w:ascii="宋体" w:eastAsia="宋体" w:hAnsi="宋体" w:cs="宋体"/>
          <w:b/>
          <w:bCs/>
          <w:lang w:eastAsia="zh-CN"/>
        </w:rPr>
        <w:t>2.基金募集情况</w:t>
      </w:r>
    </w:p>
    <w:tbl>
      <w:tblPr>
        <w:tblW w:w="8290" w:type="dxa"/>
        <w:tblInd w:w="133"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tblPr>
      <w:tblGrid>
        <w:gridCol w:w="1379"/>
        <w:gridCol w:w="1378"/>
        <w:gridCol w:w="1771"/>
        <w:gridCol w:w="1771"/>
        <w:gridCol w:w="1991"/>
      </w:tblGrid>
      <w:tr w:rsidR="0098406C" w:rsidRPr="00E35919" w:rsidTr="00E35919">
        <w:tc>
          <w:tcPr>
            <w:tcW w:w="29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lang w:eastAsia="zh-CN"/>
              </w:rPr>
            </w:pPr>
            <w:r w:rsidRPr="00E35919">
              <w:rPr>
                <w:rFonts w:ascii="宋体" w:eastAsia="宋体" w:hAnsi="宋体" w:cs="宋体"/>
                <w:sz w:val="21"/>
                <w:szCs w:val="21"/>
                <w:lang w:eastAsia="zh-CN"/>
              </w:rPr>
              <w:t>基金募集申请获中国证监会核准的文号</w:t>
            </w:r>
          </w:p>
        </w:tc>
        <w:tc>
          <w:tcPr>
            <w:tcW w:w="5313"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rPr>
            </w:pPr>
            <w:r w:rsidRPr="00E35919">
              <w:rPr>
                <w:rFonts w:ascii="宋体" w:eastAsia="宋体" w:hAnsi="宋体" w:cs="宋体"/>
                <w:sz w:val="21"/>
                <w:szCs w:val="21"/>
                <w:lang w:eastAsia="zh-CN"/>
              </w:rPr>
              <w:t>证监许可〔2025〕2777号</w:t>
            </w:r>
          </w:p>
        </w:tc>
      </w:tr>
      <w:tr w:rsidR="0098406C" w:rsidRPr="00E35919" w:rsidTr="00E35919">
        <w:tc>
          <w:tcPr>
            <w:tcW w:w="29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rPr>
            </w:pPr>
            <w:r w:rsidRPr="00E35919">
              <w:rPr>
                <w:rFonts w:ascii="宋体" w:eastAsia="宋体" w:hAnsi="宋体" w:cs="宋体"/>
                <w:sz w:val="21"/>
                <w:szCs w:val="21"/>
                <w:lang w:eastAsia="zh-CN"/>
              </w:rPr>
              <w:t>基金募集期间</w:t>
            </w:r>
          </w:p>
        </w:tc>
        <w:tc>
          <w:tcPr>
            <w:tcW w:w="5313"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rPr>
            </w:pPr>
            <w:r w:rsidRPr="00E35919">
              <w:rPr>
                <w:rFonts w:ascii="宋体" w:eastAsia="宋体" w:hAnsi="宋体" w:cs="宋体"/>
                <w:sz w:val="21"/>
                <w:szCs w:val="21"/>
                <w:lang w:eastAsia="zh-CN"/>
              </w:rPr>
              <w:t>自2026年01月16日至2026年02月05日止</w:t>
            </w:r>
          </w:p>
        </w:tc>
      </w:tr>
      <w:tr w:rsidR="0098406C" w:rsidRPr="00E35919" w:rsidTr="00E35919">
        <w:tc>
          <w:tcPr>
            <w:tcW w:w="29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rPr>
            </w:pPr>
            <w:r w:rsidRPr="00E35919">
              <w:rPr>
                <w:rFonts w:ascii="宋体" w:eastAsia="宋体" w:hAnsi="宋体" w:cs="宋体"/>
                <w:sz w:val="21"/>
                <w:szCs w:val="21"/>
                <w:lang w:eastAsia="zh-CN"/>
              </w:rPr>
              <w:t>验资机构名称</w:t>
            </w:r>
          </w:p>
        </w:tc>
        <w:tc>
          <w:tcPr>
            <w:tcW w:w="5313"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lang w:eastAsia="zh-CN"/>
              </w:rPr>
            </w:pPr>
            <w:r w:rsidRPr="00E35919">
              <w:rPr>
                <w:rFonts w:ascii="宋体" w:eastAsia="宋体" w:hAnsi="宋体" w:cs="宋体"/>
                <w:sz w:val="21"/>
                <w:szCs w:val="21"/>
                <w:lang w:eastAsia="zh-CN"/>
              </w:rPr>
              <w:t>毕马威华振会计师事务所（特殊普通合伙）</w:t>
            </w:r>
          </w:p>
        </w:tc>
      </w:tr>
      <w:tr w:rsidR="0098406C" w:rsidRPr="00E35919" w:rsidTr="00E35919">
        <w:tc>
          <w:tcPr>
            <w:tcW w:w="29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lang w:eastAsia="zh-CN"/>
              </w:rPr>
            </w:pPr>
            <w:r w:rsidRPr="00E35919">
              <w:rPr>
                <w:rFonts w:ascii="宋体" w:eastAsia="宋体" w:hAnsi="宋体" w:cs="宋体"/>
                <w:sz w:val="21"/>
                <w:szCs w:val="21"/>
                <w:lang w:eastAsia="zh-CN"/>
              </w:rPr>
              <w:t>募集资金划入基金托管专户的日期</w:t>
            </w:r>
          </w:p>
        </w:tc>
        <w:tc>
          <w:tcPr>
            <w:tcW w:w="5313"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rPr>
            </w:pPr>
            <w:r w:rsidRPr="00E35919">
              <w:rPr>
                <w:rFonts w:ascii="宋体" w:eastAsia="宋体" w:hAnsi="宋体" w:cs="宋体"/>
                <w:sz w:val="21"/>
                <w:szCs w:val="21"/>
                <w:lang w:eastAsia="zh-CN"/>
              </w:rPr>
              <w:t>2026年02月09日</w:t>
            </w:r>
          </w:p>
        </w:tc>
      </w:tr>
      <w:tr w:rsidR="0098406C" w:rsidRPr="00E35919" w:rsidTr="00E35919">
        <w:tc>
          <w:tcPr>
            <w:tcW w:w="29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lang w:eastAsia="zh-CN"/>
              </w:rPr>
            </w:pPr>
            <w:r w:rsidRPr="00E35919">
              <w:rPr>
                <w:rFonts w:ascii="宋体" w:eastAsia="宋体" w:hAnsi="宋体" w:cs="宋体"/>
                <w:sz w:val="21"/>
                <w:szCs w:val="21"/>
                <w:lang w:eastAsia="zh-CN"/>
              </w:rPr>
              <w:t>募集有效认购总户数（单位：户）</w:t>
            </w:r>
          </w:p>
        </w:tc>
        <w:tc>
          <w:tcPr>
            <w:tcW w:w="5313"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E35919" w:rsidP="00996159">
            <w:pPr>
              <w:jc w:val="both"/>
              <w:rPr>
                <w:rFonts w:ascii="宋体" w:eastAsia="宋体" w:hAnsi="宋体" w:cs="宋体"/>
                <w:sz w:val="21"/>
                <w:szCs w:val="21"/>
                <w:lang w:eastAsia="zh-CN"/>
              </w:rPr>
            </w:pPr>
            <w:r w:rsidRPr="00E35919">
              <w:rPr>
                <w:rFonts w:ascii="宋体" w:eastAsia="宋体" w:hAnsi="宋体" w:cs="宋体"/>
                <w:sz w:val="21"/>
                <w:szCs w:val="21"/>
                <w:lang w:eastAsia="zh-CN"/>
              </w:rPr>
              <w:t>2,401</w:t>
            </w:r>
          </w:p>
        </w:tc>
      </w:tr>
      <w:tr w:rsidR="0098406C" w:rsidRPr="00E35919" w:rsidTr="00E35919">
        <w:tc>
          <w:tcPr>
            <w:tcW w:w="29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rPr>
            </w:pPr>
            <w:r w:rsidRPr="00E35919">
              <w:rPr>
                <w:rFonts w:ascii="宋体" w:eastAsia="宋体" w:hAnsi="宋体" w:cs="宋体"/>
                <w:sz w:val="21"/>
                <w:szCs w:val="21"/>
                <w:lang w:eastAsia="zh-CN"/>
              </w:rPr>
              <w:t>份额级别</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lang w:eastAsia="zh-CN"/>
              </w:rPr>
            </w:pPr>
            <w:r w:rsidRPr="00E35919">
              <w:rPr>
                <w:rFonts w:ascii="宋体" w:eastAsia="宋体" w:hAnsi="宋体" w:cs="宋体"/>
                <w:sz w:val="21"/>
                <w:szCs w:val="21"/>
                <w:lang w:eastAsia="zh-CN"/>
              </w:rPr>
              <w:t>鹏华添鑫90天持有期债券A</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lang w:eastAsia="zh-CN"/>
              </w:rPr>
            </w:pPr>
            <w:r w:rsidRPr="00E35919">
              <w:rPr>
                <w:rFonts w:ascii="宋体" w:eastAsia="宋体" w:hAnsi="宋体" w:cs="宋体"/>
                <w:sz w:val="21"/>
                <w:szCs w:val="21"/>
                <w:lang w:eastAsia="zh-CN"/>
              </w:rPr>
              <w:t>鹏华添鑫90天持有期债券C</w:t>
            </w:r>
          </w:p>
        </w:tc>
        <w:tc>
          <w:tcPr>
            <w:tcW w:w="191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98406C" w:rsidRPr="00E35919" w:rsidRDefault="00551E68" w:rsidP="00996159">
            <w:pPr>
              <w:jc w:val="both"/>
              <w:rPr>
                <w:rFonts w:ascii="宋体" w:eastAsia="宋体" w:hAnsi="宋体" w:cs="宋体"/>
                <w:sz w:val="21"/>
                <w:szCs w:val="21"/>
              </w:rPr>
            </w:pPr>
            <w:r w:rsidRPr="00E35919">
              <w:rPr>
                <w:rFonts w:ascii="宋体" w:eastAsia="宋体" w:hAnsi="宋体" w:cs="宋体"/>
                <w:sz w:val="21"/>
                <w:szCs w:val="21"/>
                <w:lang w:eastAsia="zh-CN"/>
              </w:rPr>
              <w:t>合计</w:t>
            </w:r>
          </w:p>
        </w:tc>
      </w:tr>
      <w:tr w:rsidR="00E35919" w:rsidRPr="00E35919" w:rsidTr="00E35919">
        <w:tc>
          <w:tcPr>
            <w:tcW w:w="29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both"/>
              <w:rPr>
                <w:rFonts w:ascii="宋体" w:eastAsia="宋体" w:hAnsi="宋体" w:cs="宋体"/>
                <w:sz w:val="21"/>
                <w:szCs w:val="21"/>
                <w:lang w:eastAsia="zh-CN"/>
              </w:rPr>
            </w:pPr>
            <w:r w:rsidRPr="00E35919">
              <w:rPr>
                <w:rFonts w:ascii="宋体" w:eastAsia="宋体" w:hAnsi="宋体" w:cs="宋体"/>
                <w:sz w:val="21"/>
                <w:szCs w:val="21"/>
                <w:lang w:eastAsia="zh-CN"/>
              </w:rPr>
              <w:t>募集期间净认购金额（单位：人民币元）</w:t>
            </w:r>
            <w:bookmarkStart w:id="0" w:name="_GoBack"/>
            <w:bookmarkEnd w:id="0"/>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spacing w:line="360" w:lineRule="auto"/>
              <w:jc w:val="right"/>
              <w:rPr>
                <w:rFonts w:ascii="宋体" w:eastAsia="宋体" w:hAnsi="宋体" w:cs="宋体"/>
                <w:sz w:val="21"/>
                <w:szCs w:val="21"/>
              </w:rPr>
            </w:pPr>
            <w:r w:rsidRPr="00E35919">
              <w:rPr>
                <w:rFonts w:ascii="宋体" w:eastAsia="宋体" w:hAnsi="宋体" w:cs="宋体"/>
                <w:sz w:val="21"/>
                <w:szCs w:val="21"/>
                <w:lang w:eastAsia="zh-CN"/>
              </w:rPr>
              <w:t>321,888,136.16</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spacing w:line="360" w:lineRule="auto"/>
              <w:jc w:val="right"/>
              <w:rPr>
                <w:rFonts w:ascii="宋体" w:eastAsia="宋体" w:hAnsi="宋体" w:cs="宋体"/>
                <w:sz w:val="21"/>
                <w:szCs w:val="21"/>
              </w:rPr>
            </w:pPr>
            <w:r w:rsidRPr="00E35919">
              <w:rPr>
                <w:rFonts w:ascii="宋体" w:eastAsia="宋体" w:hAnsi="宋体" w:cs="宋体"/>
                <w:sz w:val="21"/>
                <w:szCs w:val="21"/>
                <w:lang w:eastAsia="zh-CN"/>
              </w:rPr>
              <w:t>816,388,682.61</w:t>
            </w:r>
          </w:p>
        </w:tc>
        <w:tc>
          <w:tcPr>
            <w:tcW w:w="191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spacing w:line="360" w:lineRule="auto"/>
              <w:jc w:val="right"/>
              <w:rPr>
                <w:rFonts w:ascii="宋体" w:eastAsia="宋体" w:hAnsi="宋体" w:cs="宋体"/>
                <w:sz w:val="21"/>
                <w:szCs w:val="21"/>
              </w:rPr>
            </w:pPr>
            <w:r w:rsidRPr="00E35919">
              <w:rPr>
                <w:rFonts w:ascii="宋体" w:eastAsia="宋体" w:hAnsi="宋体" w:cs="宋体"/>
                <w:sz w:val="21"/>
                <w:szCs w:val="21"/>
                <w:lang w:eastAsia="zh-CN"/>
              </w:rPr>
              <w:t>1,138,276,818.77</w:t>
            </w:r>
          </w:p>
        </w:tc>
      </w:tr>
      <w:tr w:rsidR="00E35919" w:rsidRPr="00E35919" w:rsidTr="00E35919">
        <w:tc>
          <w:tcPr>
            <w:tcW w:w="29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both"/>
              <w:rPr>
                <w:rFonts w:ascii="宋体" w:eastAsia="宋体" w:hAnsi="宋体" w:cs="宋体"/>
                <w:sz w:val="21"/>
                <w:szCs w:val="21"/>
                <w:lang w:eastAsia="zh-CN"/>
              </w:rPr>
            </w:pPr>
            <w:r w:rsidRPr="00E35919">
              <w:rPr>
                <w:rFonts w:ascii="宋体" w:eastAsia="宋体" w:hAnsi="宋体" w:cs="宋体"/>
                <w:sz w:val="21"/>
                <w:szCs w:val="21"/>
                <w:lang w:eastAsia="zh-CN"/>
              </w:rPr>
              <w:t>认购资金在募集期间产生的利息（单位：人民币元）</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spacing w:line="360" w:lineRule="auto"/>
              <w:jc w:val="right"/>
              <w:rPr>
                <w:rFonts w:ascii="宋体" w:eastAsia="宋体" w:hAnsi="宋体" w:cs="宋体"/>
                <w:sz w:val="21"/>
                <w:szCs w:val="21"/>
              </w:rPr>
            </w:pPr>
            <w:r w:rsidRPr="00E35919">
              <w:rPr>
                <w:rFonts w:ascii="宋体" w:eastAsia="宋体" w:hAnsi="宋体" w:cs="宋体"/>
                <w:sz w:val="21"/>
                <w:szCs w:val="21"/>
                <w:lang w:eastAsia="zh-CN"/>
              </w:rPr>
              <w:t>138,657.31</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spacing w:line="360" w:lineRule="auto"/>
              <w:jc w:val="right"/>
              <w:rPr>
                <w:rFonts w:ascii="宋体" w:eastAsia="宋体" w:hAnsi="宋体" w:cs="宋体"/>
                <w:sz w:val="21"/>
                <w:szCs w:val="21"/>
              </w:rPr>
            </w:pPr>
            <w:r w:rsidRPr="00E35919">
              <w:rPr>
                <w:rFonts w:ascii="宋体" w:eastAsia="宋体" w:hAnsi="宋体" w:cs="宋体"/>
                <w:sz w:val="21"/>
                <w:szCs w:val="21"/>
                <w:lang w:eastAsia="zh-CN"/>
              </w:rPr>
              <w:t>275,401.41</w:t>
            </w:r>
          </w:p>
        </w:tc>
        <w:tc>
          <w:tcPr>
            <w:tcW w:w="191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spacing w:line="360" w:lineRule="auto"/>
              <w:jc w:val="right"/>
              <w:rPr>
                <w:rFonts w:ascii="宋体" w:eastAsia="宋体" w:hAnsi="宋体" w:cs="宋体"/>
                <w:sz w:val="21"/>
                <w:szCs w:val="21"/>
              </w:rPr>
            </w:pPr>
            <w:r w:rsidRPr="00E35919">
              <w:rPr>
                <w:rFonts w:ascii="宋体" w:eastAsia="宋体" w:hAnsi="宋体" w:cs="宋体"/>
                <w:sz w:val="21"/>
                <w:szCs w:val="21"/>
                <w:lang w:eastAsia="zh-CN"/>
              </w:rPr>
              <w:t>414,058.72</w:t>
            </w:r>
          </w:p>
        </w:tc>
      </w:tr>
      <w:tr w:rsidR="00E35919" w:rsidRPr="00E35919" w:rsidTr="00E35919">
        <w:tc>
          <w:tcPr>
            <w:tcW w:w="1489"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both"/>
              <w:rPr>
                <w:rFonts w:ascii="宋体" w:eastAsia="宋体" w:hAnsi="宋体" w:cs="宋体"/>
                <w:sz w:val="21"/>
                <w:szCs w:val="21"/>
                <w:lang w:eastAsia="zh-CN"/>
              </w:rPr>
            </w:pPr>
            <w:r w:rsidRPr="00E35919">
              <w:rPr>
                <w:rFonts w:ascii="宋体" w:eastAsia="宋体" w:hAnsi="宋体" w:cs="宋体"/>
                <w:sz w:val="21"/>
                <w:szCs w:val="21"/>
                <w:lang w:eastAsia="zh-CN"/>
              </w:rPr>
              <w:t>募集份额（单位：份）</w:t>
            </w:r>
          </w:p>
        </w:tc>
        <w:tc>
          <w:tcPr>
            <w:tcW w:w="148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both"/>
              <w:rPr>
                <w:rFonts w:ascii="宋体" w:eastAsia="宋体" w:hAnsi="宋体" w:cs="宋体"/>
                <w:sz w:val="21"/>
                <w:szCs w:val="21"/>
              </w:rPr>
            </w:pPr>
            <w:r w:rsidRPr="00E35919">
              <w:rPr>
                <w:rFonts w:ascii="宋体" w:eastAsia="宋体" w:hAnsi="宋体" w:cs="宋体"/>
                <w:sz w:val="21"/>
                <w:szCs w:val="21"/>
                <w:lang w:eastAsia="zh-CN"/>
              </w:rPr>
              <w:t>有效认购份额</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spacing w:line="360" w:lineRule="auto"/>
              <w:jc w:val="right"/>
              <w:rPr>
                <w:rFonts w:ascii="宋体" w:eastAsia="宋体" w:hAnsi="宋体" w:cs="宋体"/>
                <w:sz w:val="21"/>
                <w:szCs w:val="21"/>
              </w:rPr>
            </w:pPr>
            <w:r w:rsidRPr="00E35919">
              <w:rPr>
                <w:rFonts w:ascii="宋体" w:eastAsia="宋体" w:hAnsi="宋体" w:cs="宋体"/>
                <w:sz w:val="21"/>
                <w:szCs w:val="21"/>
                <w:lang w:eastAsia="zh-CN"/>
              </w:rPr>
              <w:t>321,888,136.16</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spacing w:line="360" w:lineRule="auto"/>
              <w:jc w:val="right"/>
              <w:rPr>
                <w:rFonts w:ascii="宋体" w:eastAsia="宋体" w:hAnsi="宋体" w:cs="宋体"/>
                <w:sz w:val="21"/>
                <w:szCs w:val="21"/>
              </w:rPr>
            </w:pPr>
            <w:r w:rsidRPr="00E35919">
              <w:rPr>
                <w:rFonts w:ascii="宋体" w:eastAsia="宋体" w:hAnsi="宋体" w:cs="宋体"/>
                <w:sz w:val="21"/>
                <w:szCs w:val="21"/>
                <w:lang w:eastAsia="zh-CN"/>
              </w:rPr>
              <w:t>816,388,682.61</w:t>
            </w:r>
          </w:p>
        </w:tc>
        <w:tc>
          <w:tcPr>
            <w:tcW w:w="191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spacing w:line="360" w:lineRule="auto"/>
              <w:jc w:val="right"/>
              <w:rPr>
                <w:rFonts w:ascii="宋体" w:eastAsia="宋体" w:hAnsi="宋体" w:cs="宋体"/>
                <w:sz w:val="21"/>
                <w:szCs w:val="21"/>
              </w:rPr>
            </w:pPr>
            <w:r w:rsidRPr="00E35919">
              <w:rPr>
                <w:rFonts w:ascii="宋体" w:eastAsia="宋体" w:hAnsi="宋体" w:cs="宋体"/>
                <w:sz w:val="21"/>
                <w:szCs w:val="21"/>
                <w:lang w:eastAsia="zh-CN"/>
              </w:rPr>
              <w:t>1,138,276,818.77</w:t>
            </w:r>
          </w:p>
        </w:tc>
      </w:tr>
      <w:tr w:rsidR="00E35919" w:rsidRPr="00E35919" w:rsidTr="00E35919">
        <w:tc>
          <w:tcPr>
            <w:tcW w:w="0" w:type="auto"/>
            <w:vMerge/>
            <w:tcBorders>
              <w:top w:val="single" w:sz="8" w:space="0" w:color="auto"/>
              <w:left w:val="single" w:sz="8" w:space="0" w:color="auto"/>
              <w:bottom w:val="single" w:sz="8" w:space="0" w:color="auto"/>
              <w:right w:val="single" w:sz="8" w:space="0" w:color="auto"/>
            </w:tcBorders>
            <w:vAlign w:val="center"/>
            <w:hideMark/>
          </w:tcPr>
          <w:p w:rsidR="00E35919" w:rsidRPr="00E35919" w:rsidRDefault="00E35919" w:rsidP="00E35919">
            <w:pPr>
              <w:rPr>
                <w:rFonts w:ascii="宋体" w:eastAsia="宋体" w:hAnsi="宋体" w:cs="宋体"/>
                <w:sz w:val="21"/>
                <w:szCs w:val="21"/>
              </w:rPr>
            </w:pPr>
          </w:p>
        </w:tc>
        <w:tc>
          <w:tcPr>
            <w:tcW w:w="148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both"/>
              <w:rPr>
                <w:rFonts w:ascii="宋体" w:eastAsia="宋体" w:hAnsi="宋体" w:cs="宋体"/>
                <w:sz w:val="21"/>
                <w:szCs w:val="21"/>
              </w:rPr>
            </w:pPr>
            <w:r w:rsidRPr="00E35919">
              <w:rPr>
                <w:rFonts w:ascii="宋体" w:eastAsia="宋体" w:hAnsi="宋体" w:cs="宋体"/>
                <w:sz w:val="21"/>
                <w:szCs w:val="21"/>
                <w:lang w:eastAsia="zh-CN"/>
              </w:rPr>
              <w:t>利息结转的份额</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spacing w:line="360" w:lineRule="auto"/>
              <w:jc w:val="right"/>
              <w:rPr>
                <w:rFonts w:ascii="宋体" w:eastAsia="宋体" w:hAnsi="宋体" w:cs="宋体"/>
                <w:sz w:val="21"/>
                <w:szCs w:val="21"/>
              </w:rPr>
            </w:pPr>
            <w:r w:rsidRPr="00E35919">
              <w:rPr>
                <w:rFonts w:ascii="宋体" w:eastAsia="宋体" w:hAnsi="宋体" w:cs="宋体"/>
                <w:sz w:val="21"/>
                <w:szCs w:val="21"/>
                <w:lang w:eastAsia="zh-CN"/>
              </w:rPr>
              <w:t>138,657.31</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spacing w:line="360" w:lineRule="auto"/>
              <w:jc w:val="right"/>
              <w:rPr>
                <w:rFonts w:ascii="宋体" w:eastAsia="宋体" w:hAnsi="宋体" w:cs="宋体"/>
                <w:sz w:val="21"/>
                <w:szCs w:val="21"/>
              </w:rPr>
            </w:pPr>
            <w:r w:rsidRPr="00E35919">
              <w:rPr>
                <w:rFonts w:ascii="宋体" w:eastAsia="宋体" w:hAnsi="宋体" w:cs="宋体"/>
                <w:sz w:val="21"/>
                <w:szCs w:val="21"/>
                <w:lang w:eastAsia="zh-CN"/>
              </w:rPr>
              <w:t>275,401.41</w:t>
            </w:r>
          </w:p>
        </w:tc>
        <w:tc>
          <w:tcPr>
            <w:tcW w:w="191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spacing w:line="360" w:lineRule="auto"/>
              <w:jc w:val="right"/>
              <w:rPr>
                <w:rFonts w:ascii="宋体" w:eastAsia="宋体" w:hAnsi="宋体" w:cs="宋体"/>
                <w:sz w:val="21"/>
                <w:szCs w:val="21"/>
              </w:rPr>
            </w:pPr>
            <w:r w:rsidRPr="00E35919">
              <w:rPr>
                <w:rFonts w:ascii="宋体" w:eastAsia="宋体" w:hAnsi="宋体" w:cs="宋体"/>
                <w:sz w:val="21"/>
                <w:szCs w:val="21"/>
                <w:lang w:eastAsia="zh-CN"/>
              </w:rPr>
              <w:t>414,058.72</w:t>
            </w:r>
          </w:p>
        </w:tc>
      </w:tr>
      <w:tr w:rsidR="00E35919" w:rsidRPr="00E35919" w:rsidTr="00E35919">
        <w:tc>
          <w:tcPr>
            <w:tcW w:w="0" w:type="auto"/>
            <w:vMerge/>
            <w:tcBorders>
              <w:top w:val="single" w:sz="8" w:space="0" w:color="auto"/>
              <w:left w:val="single" w:sz="8" w:space="0" w:color="auto"/>
              <w:bottom w:val="single" w:sz="8" w:space="0" w:color="auto"/>
              <w:right w:val="single" w:sz="8" w:space="0" w:color="auto"/>
            </w:tcBorders>
            <w:vAlign w:val="center"/>
            <w:hideMark/>
          </w:tcPr>
          <w:p w:rsidR="00E35919" w:rsidRPr="00E35919" w:rsidRDefault="00E35919" w:rsidP="00E35919">
            <w:pPr>
              <w:rPr>
                <w:rFonts w:ascii="宋体" w:eastAsia="宋体" w:hAnsi="宋体" w:cs="宋体"/>
                <w:sz w:val="21"/>
                <w:szCs w:val="21"/>
              </w:rPr>
            </w:pPr>
          </w:p>
        </w:tc>
        <w:tc>
          <w:tcPr>
            <w:tcW w:w="148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both"/>
              <w:rPr>
                <w:rFonts w:ascii="宋体" w:eastAsia="宋体" w:hAnsi="宋体" w:cs="宋体"/>
                <w:sz w:val="21"/>
                <w:szCs w:val="21"/>
              </w:rPr>
            </w:pPr>
            <w:r w:rsidRPr="00E35919">
              <w:rPr>
                <w:rFonts w:ascii="宋体" w:eastAsia="宋体" w:hAnsi="宋体" w:cs="宋体"/>
                <w:sz w:val="21"/>
                <w:szCs w:val="21"/>
                <w:lang w:eastAsia="zh-CN"/>
              </w:rPr>
              <w:t>合计</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E35919" w:rsidRPr="00E35919" w:rsidRDefault="00E35919" w:rsidP="00E35919">
            <w:pPr>
              <w:jc w:val="right"/>
              <w:textAlignment w:val="center"/>
              <w:rPr>
                <w:rFonts w:ascii="宋体" w:eastAsia="宋体" w:hAnsi="宋体" w:cs="宋体"/>
                <w:color w:val="000000"/>
                <w:sz w:val="22"/>
                <w:szCs w:val="22"/>
              </w:rPr>
            </w:pPr>
            <w:r w:rsidRPr="00E35919">
              <w:rPr>
                <w:rFonts w:ascii="宋体" w:eastAsia="宋体" w:hAnsi="宋体" w:cs="宋体" w:hint="eastAsia"/>
                <w:color w:val="000000"/>
                <w:sz w:val="22"/>
                <w:szCs w:val="22"/>
                <w:lang w:eastAsia="zh-CN"/>
              </w:rPr>
              <w:t xml:space="preserve"> 322,026,793.47 </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E35919" w:rsidRPr="00E35919" w:rsidRDefault="00E35919" w:rsidP="00E35919">
            <w:pPr>
              <w:jc w:val="right"/>
              <w:textAlignment w:val="center"/>
              <w:rPr>
                <w:rFonts w:ascii="宋体" w:eastAsia="宋体" w:hAnsi="宋体" w:cs="宋体"/>
                <w:color w:val="000000"/>
                <w:sz w:val="22"/>
                <w:szCs w:val="22"/>
              </w:rPr>
            </w:pPr>
            <w:r w:rsidRPr="00E35919">
              <w:rPr>
                <w:rFonts w:ascii="宋体" w:eastAsia="宋体" w:hAnsi="宋体" w:cs="宋体" w:hint="eastAsia"/>
                <w:color w:val="000000"/>
                <w:sz w:val="22"/>
                <w:szCs w:val="22"/>
                <w:lang w:eastAsia="zh-CN"/>
              </w:rPr>
              <w:t xml:space="preserve"> 816,664,084.02 </w:t>
            </w:r>
          </w:p>
        </w:tc>
        <w:tc>
          <w:tcPr>
            <w:tcW w:w="191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vAlign w:val="center"/>
            <w:hideMark/>
          </w:tcPr>
          <w:p w:rsidR="00E35919" w:rsidRPr="00E35919" w:rsidRDefault="00E35919" w:rsidP="00E35919">
            <w:pPr>
              <w:jc w:val="right"/>
              <w:textAlignment w:val="center"/>
              <w:rPr>
                <w:rFonts w:ascii="宋体" w:eastAsia="宋体" w:hAnsi="宋体" w:cs="宋体"/>
                <w:color w:val="000000"/>
                <w:sz w:val="22"/>
                <w:szCs w:val="22"/>
              </w:rPr>
            </w:pPr>
            <w:r w:rsidRPr="00E35919">
              <w:rPr>
                <w:rFonts w:ascii="宋体" w:eastAsia="宋体" w:hAnsi="宋体" w:cs="宋体" w:hint="eastAsia"/>
                <w:color w:val="000000"/>
                <w:sz w:val="22"/>
                <w:szCs w:val="22"/>
                <w:lang w:eastAsia="zh-CN"/>
              </w:rPr>
              <w:t xml:space="preserve"> 1,138,690,877.49 </w:t>
            </w:r>
          </w:p>
        </w:tc>
      </w:tr>
      <w:tr w:rsidR="00E35919" w:rsidRPr="00E35919" w:rsidTr="00E35919">
        <w:tc>
          <w:tcPr>
            <w:tcW w:w="1489"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both"/>
              <w:rPr>
                <w:rFonts w:ascii="宋体" w:eastAsia="宋体" w:hAnsi="宋体" w:cs="宋体"/>
                <w:sz w:val="21"/>
                <w:szCs w:val="21"/>
                <w:lang w:eastAsia="zh-CN"/>
              </w:rPr>
            </w:pPr>
            <w:r w:rsidRPr="00E35919">
              <w:rPr>
                <w:rFonts w:ascii="宋体" w:eastAsia="宋体" w:hAnsi="宋体" w:cs="宋体"/>
                <w:sz w:val="21"/>
                <w:szCs w:val="21"/>
                <w:lang w:eastAsia="zh-CN"/>
              </w:rPr>
              <w:t>募集期间基金管理人运用固有资金认购本基金情况</w:t>
            </w:r>
          </w:p>
        </w:tc>
        <w:tc>
          <w:tcPr>
            <w:tcW w:w="148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both"/>
              <w:rPr>
                <w:rFonts w:ascii="宋体" w:eastAsia="宋体" w:hAnsi="宋体" w:cs="宋体"/>
                <w:sz w:val="21"/>
                <w:szCs w:val="21"/>
                <w:lang w:eastAsia="zh-CN"/>
              </w:rPr>
            </w:pPr>
            <w:r w:rsidRPr="00E35919">
              <w:rPr>
                <w:rFonts w:ascii="宋体" w:eastAsia="宋体" w:hAnsi="宋体" w:cs="宋体"/>
                <w:sz w:val="21"/>
                <w:szCs w:val="21"/>
                <w:lang w:eastAsia="zh-CN"/>
              </w:rPr>
              <w:t>认购的基金份额（单位： 份）</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right"/>
              <w:rPr>
                <w:rFonts w:ascii="宋体" w:eastAsia="宋体" w:hAnsi="宋体" w:cs="宋体"/>
                <w:sz w:val="21"/>
                <w:szCs w:val="21"/>
                <w:lang w:eastAsia="zh-CN"/>
              </w:rPr>
            </w:pPr>
            <w:r w:rsidRPr="00E35919">
              <w:rPr>
                <w:rFonts w:ascii="宋体" w:eastAsia="宋体" w:hAnsi="宋体" w:cs="宋体" w:hint="eastAsia"/>
                <w:sz w:val="21"/>
                <w:szCs w:val="21"/>
                <w:lang w:eastAsia="zh-CN"/>
              </w:rPr>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right"/>
              <w:rPr>
                <w:rFonts w:ascii="宋体" w:eastAsia="宋体" w:hAnsi="宋体" w:cs="宋体"/>
                <w:sz w:val="21"/>
                <w:szCs w:val="21"/>
                <w:lang w:eastAsia="zh-CN"/>
              </w:rPr>
            </w:pPr>
            <w:r w:rsidRPr="00E35919">
              <w:rPr>
                <w:rFonts w:ascii="宋体" w:eastAsia="宋体" w:hAnsi="宋体" w:cs="宋体" w:hint="eastAsia"/>
                <w:sz w:val="21"/>
                <w:szCs w:val="21"/>
                <w:lang w:eastAsia="zh-CN"/>
              </w:rPr>
              <w:t>-</w:t>
            </w:r>
          </w:p>
        </w:tc>
        <w:tc>
          <w:tcPr>
            <w:tcW w:w="191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right"/>
              <w:rPr>
                <w:rFonts w:ascii="宋体" w:eastAsia="宋体" w:hAnsi="宋体" w:cs="宋体"/>
                <w:sz w:val="21"/>
                <w:szCs w:val="21"/>
                <w:lang w:eastAsia="zh-CN"/>
              </w:rPr>
            </w:pPr>
            <w:r w:rsidRPr="00E35919">
              <w:rPr>
                <w:rFonts w:ascii="宋体" w:eastAsia="宋体" w:hAnsi="宋体" w:cs="宋体" w:hint="eastAsia"/>
                <w:sz w:val="21"/>
                <w:szCs w:val="21"/>
                <w:lang w:eastAsia="zh-CN"/>
              </w:rPr>
              <w:t>-</w:t>
            </w:r>
          </w:p>
        </w:tc>
      </w:tr>
      <w:tr w:rsidR="00E35919" w:rsidRPr="00E35919" w:rsidTr="00E35919">
        <w:tc>
          <w:tcPr>
            <w:tcW w:w="0" w:type="auto"/>
            <w:vMerge/>
            <w:tcBorders>
              <w:top w:val="single" w:sz="8" w:space="0" w:color="auto"/>
              <w:left w:val="single" w:sz="8" w:space="0" w:color="auto"/>
              <w:bottom w:val="single" w:sz="8" w:space="0" w:color="auto"/>
              <w:right w:val="single" w:sz="8" w:space="0" w:color="auto"/>
            </w:tcBorders>
            <w:vAlign w:val="center"/>
            <w:hideMark/>
          </w:tcPr>
          <w:p w:rsidR="00E35919" w:rsidRPr="00E35919" w:rsidRDefault="00E35919" w:rsidP="00E35919">
            <w:pPr>
              <w:rPr>
                <w:rFonts w:ascii="宋体" w:eastAsia="宋体" w:hAnsi="宋体" w:cs="宋体"/>
                <w:sz w:val="21"/>
                <w:szCs w:val="21"/>
                <w:lang w:eastAsia="zh-CN"/>
              </w:rPr>
            </w:pPr>
          </w:p>
        </w:tc>
        <w:tc>
          <w:tcPr>
            <w:tcW w:w="148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both"/>
              <w:rPr>
                <w:rFonts w:ascii="宋体" w:eastAsia="宋体" w:hAnsi="宋体" w:cs="宋体"/>
                <w:sz w:val="21"/>
                <w:szCs w:val="21"/>
              </w:rPr>
            </w:pPr>
            <w:r w:rsidRPr="00E35919">
              <w:rPr>
                <w:rFonts w:ascii="宋体" w:eastAsia="宋体" w:hAnsi="宋体" w:cs="宋体"/>
                <w:sz w:val="21"/>
                <w:szCs w:val="21"/>
                <w:lang w:eastAsia="zh-CN"/>
              </w:rPr>
              <w:t>利息结转的份额</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right"/>
              <w:rPr>
                <w:rFonts w:ascii="宋体" w:eastAsia="宋体" w:hAnsi="宋体" w:cs="宋体"/>
                <w:sz w:val="21"/>
                <w:szCs w:val="21"/>
                <w:lang w:eastAsia="zh-CN"/>
              </w:rPr>
            </w:pPr>
            <w:r w:rsidRPr="00E35919">
              <w:rPr>
                <w:rFonts w:ascii="宋体" w:eastAsia="宋体" w:hAnsi="宋体" w:cs="宋体" w:hint="eastAsia"/>
                <w:sz w:val="21"/>
                <w:szCs w:val="21"/>
                <w:lang w:eastAsia="zh-CN"/>
              </w:rPr>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right"/>
              <w:rPr>
                <w:rFonts w:ascii="宋体" w:eastAsia="宋体" w:hAnsi="宋体" w:cs="宋体"/>
                <w:sz w:val="21"/>
                <w:szCs w:val="21"/>
                <w:lang w:eastAsia="zh-CN"/>
              </w:rPr>
            </w:pPr>
            <w:r w:rsidRPr="00E35919">
              <w:rPr>
                <w:rFonts w:ascii="宋体" w:eastAsia="宋体" w:hAnsi="宋体" w:cs="宋体" w:hint="eastAsia"/>
                <w:sz w:val="21"/>
                <w:szCs w:val="21"/>
                <w:lang w:eastAsia="zh-CN"/>
              </w:rPr>
              <w:t>-</w:t>
            </w:r>
          </w:p>
        </w:tc>
        <w:tc>
          <w:tcPr>
            <w:tcW w:w="191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right"/>
              <w:rPr>
                <w:rFonts w:ascii="宋体" w:eastAsia="宋体" w:hAnsi="宋体" w:cs="宋体"/>
                <w:sz w:val="21"/>
                <w:szCs w:val="21"/>
                <w:lang w:eastAsia="zh-CN"/>
              </w:rPr>
            </w:pPr>
            <w:r w:rsidRPr="00E35919">
              <w:rPr>
                <w:rFonts w:ascii="宋体" w:eastAsia="宋体" w:hAnsi="宋体" w:cs="宋体" w:hint="eastAsia"/>
                <w:sz w:val="21"/>
                <w:szCs w:val="21"/>
                <w:lang w:eastAsia="zh-CN"/>
              </w:rPr>
              <w:t>-</w:t>
            </w:r>
          </w:p>
        </w:tc>
      </w:tr>
      <w:tr w:rsidR="00E35919" w:rsidRPr="00E35919" w:rsidTr="00E35919">
        <w:tc>
          <w:tcPr>
            <w:tcW w:w="0" w:type="auto"/>
            <w:vMerge/>
            <w:tcBorders>
              <w:top w:val="single" w:sz="8" w:space="0" w:color="auto"/>
              <w:left w:val="single" w:sz="8" w:space="0" w:color="auto"/>
              <w:bottom w:val="single" w:sz="8" w:space="0" w:color="auto"/>
              <w:right w:val="single" w:sz="8" w:space="0" w:color="auto"/>
            </w:tcBorders>
            <w:vAlign w:val="center"/>
            <w:hideMark/>
          </w:tcPr>
          <w:p w:rsidR="00E35919" w:rsidRPr="00E35919" w:rsidRDefault="00E35919" w:rsidP="00E35919">
            <w:pPr>
              <w:rPr>
                <w:rFonts w:ascii="宋体" w:eastAsia="宋体" w:hAnsi="宋体" w:cs="宋体"/>
                <w:sz w:val="21"/>
                <w:szCs w:val="21"/>
              </w:rPr>
            </w:pPr>
          </w:p>
        </w:tc>
        <w:tc>
          <w:tcPr>
            <w:tcW w:w="148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both"/>
              <w:rPr>
                <w:rFonts w:ascii="宋体" w:eastAsia="宋体" w:hAnsi="宋体" w:cs="宋体"/>
                <w:sz w:val="21"/>
                <w:szCs w:val="21"/>
              </w:rPr>
            </w:pPr>
            <w:r w:rsidRPr="00E35919">
              <w:rPr>
                <w:rFonts w:ascii="宋体" w:eastAsia="宋体" w:hAnsi="宋体" w:cs="宋体"/>
                <w:sz w:val="21"/>
                <w:szCs w:val="21"/>
                <w:lang w:eastAsia="zh-CN"/>
              </w:rPr>
              <w:t>合计</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right"/>
              <w:rPr>
                <w:rFonts w:ascii="宋体" w:eastAsia="宋体" w:hAnsi="宋体" w:cs="宋体"/>
                <w:sz w:val="21"/>
                <w:szCs w:val="21"/>
                <w:lang w:eastAsia="zh-CN"/>
              </w:rPr>
            </w:pPr>
            <w:r w:rsidRPr="00E35919">
              <w:rPr>
                <w:rFonts w:ascii="宋体" w:eastAsia="宋体" w:hAnsi="宋体" w:cs="宋体" w:hint="eastAsia"/>
                <w:sz w:val="21"/>
                <w:szCs w:val="21"/>
                <w:lang w:eastAsia="zh-CN"/>
              </w:rPr>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right"/>
              <w:rPr>
                <w:rFonts w:ascii="宋体" w:eastAsia="宋体" w:hAnsi="宋体" w:cs="宋体"/>
                <w:sz w:val="21"/>
                <w:szCs w:val="21"/>
                <w:lang w:eastAsia="zh-CN"/>
              </w:rPr>
            </w:pPr>
            <w:r w:rsidRPr="00E35919">
              <w:rPr>
                <w:rFonts w:ascii="宋体" w:eastAsia="宋体" w:hAnsi="宋体" w:cs="宋体" w:hint="eastAsia"/>
                <w:sz w:val="21"/>
                <w:szCs w:val="21"/>
                <w:lang w:eastAsia="zh-CN"/>
              </w:rPr>
              <w:t>-</w:t>
            </w:r>
          </w:p>
        </w:tc>
        <w:tc>
          <w:tcPr>
            <w:tcW w:w="191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right"/>
              <w:rPr>
                <w:rFonts w:ascii="宋体" w:eastAsia="宋体" w:hAnsi="宋体" w:cs="宋体"/>
                <w:sz w:val="21"/>
                <w:szCs w:val="21"/>
                <w:lang w:eastAsia="zh-CN"/>
              </w:rPr>
            </w:pPr>
            <w:r w:rsidRPr="00E35919">
              <w:rPr>
                <w:rFonts w:ascii="宋体" w:eastAsia="宋体" w:hAnsi="宋体" w:cs="宋体" w:hint="eastAsia"/>
                <w:sz w:val="21"/>
                <w:szCs w:val="21"/>
                <w:lang w:eastAsia="zh-CN"/>
              </w:rPr>
              <w:t>-</w:t>
            </w:r>
          </w:p>
        </w:tc>
      </w:tr>
      <w:tr w:rsidR="00E35919" w:rsidRPr="00E35919" w:rsidTr="00E35919">
        <w:tc>
          <w:tcPr>
            <w:tcW w:w="0" w:type="auto"/>
            <w:vMerge/>
            <w:tcBorders>
              <w:top w:val="single" w:sz="8" w:space="0" w:color="auto"/>
              <w:left w:val="single" w:sz="8" w:space="0" w:color="auto"/>
              <w:bottom w:val="single" w:sz="8" w:space="0" w:color="auto"/>
              <w:right w:val="single" w:sz="8" w:space="0" w:color="auto"/>
            </w:tcBorders>
            <w:vAlign w:val="center"/>
            <w:hideMark/>
          </w:tcPr>
          <w:p w:rsidR="00E35919" w:rsidRPr="00E35919" w:rsidRDefault="00E35919" w:rsidP="00E35919">
            <w:pPr>
              <w:rPr>
                <w:rFonts w:ascii="宋体" w:eastAsia="宋体" w:hAnsi="宋体" w:cs="宋体"/>
                <w:sz w:val="21"/>
                <w:szCs w:val="21"/>
              </w:rPr>
            </w:pPr>
          </w:p>
        </w:tc>
        <w:tc>
          <w:tcPr>
            <w:tcW w:w="148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both"/>
              <w:rPr>
                <w:rFonts w:ascii="宋体" w:eastAsia="宋体" w:hAnsi="宋体" w:cs="宋体"/>
                <w:sz w:val="21"/>
                <w:szCs w:val="21"/>
              </w:rPr>
            </w:pPr>
            <w:r w:rsidRPr="00E35919">
              <w:rPr>
                <w:rFonts w:ascii="宋体" w:eastAsia="宋体" w:hAnsi="宋体" w:cs="宋体"/>
                <w:sz w:val="21"/>
                <w:szCs w:val="21"/>
                <w:lang w:eastAsia="zh-CN"/>
              </w:rPr>
              <w:t>占基金总份额比例</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right"/>
              <w:rPr>
                <w:rFonts w:ascii="宋体" w:eastAsia="宋体" w:hAnsi="宋体" w:cs="宋体"/>
                <w:sz w:val="21"/>
                <w:szCs w:val="21"/>
                <w:lang w:eastAsia="zh-CN"/>
              </w:rPr>
            </w:pPr>
            <w:r w:rsidRPr="00E35919">
              <w:rPr>
                <w:rFonts w:ascii="宋体" w:eastAsia="宋体" w:hAnsi="宋体" w:cs="宋体" w:hint="eastAsia"/>
                <w:sz w:val="21"/>
                <w:szCs w:val="21"/>
                <w:lang w:eastAsia="zh-CN"/>
              </w:rPr>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right"/>
              <w:rPr>
                <w:rFonts w:ascii="宋体" w:eastAsia="宋体" w:hAnsi="宋体" w:cs="宋体"/>
                <w:sz w:val="21"/>
                <w:szCs w:val="21"/>
                <w:lang w:eastAsia="zh-CN"/>
              </w:rPr>
            </w:pPr>
            <w:r w:rsidRPr="00E35919">
              <w:rPr>
                <w:rFonts w:ascii="宋体" w:eastAsia="宋体" w:hAnsi="宋体" w:cs="宋体" w:hint="eastAsia"/>
                <w:sz w:val="21"/>
                <w:szCs w:val="21"/>
                <w:lang w:eastAsia="zh-CN"/>
              </w:rPr>
              <w:t>-</w:t>
            </w:r>
          </w:p>
        </w:tc>
        <w:tc>
          <w:tcPr>
            <w:tcW w:w="191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right"/>
              <w:rPr>
                <w:rFonts w:ascii="宋体" w:eastAsia="宋体" w:hAnsi="宋体" w:cs="宋体"/>
                <w:sz w:val="21"/>
                <w:szCs w:val="21"/>
                <w:lang w:eastAsia="zh-CN"/>
              </w:rPr>
            </w:pPr>
            <w:r w:rsidRPr="00E35919">
              <w:rPr>
                <w:rFonts w:ascii="宋体" w:eastAsia="宋体" w:hAnsi="宋体" w:cs="宋体" w:hint="eastAsia"/>
                <w:sz w:val="21"/>
                <w:szCs w:val="21"/>
                <w:lang w:eastAsia="zh-CN"/>
              </w:rPr>
              <w:t>-</w:t>
            </w:r>
          </w:p>
        </w:tc>
      </w:tr>
      <w:tr w:rsidR="00E35919" w:rsidRPr="00E35919" w:rsidTr="00E35919">
        <w:tc>
          <w:tcPr>
            <w:tcW w:w="0" w:type="auto"/>
            <w:vMerge/>
            <w:tcBorders>
              <w:top w:val="single" w:sz="8" w:space="0" w:color="auto"/>
              <w:left w:val="single" w:sz="8" w:space="0" w:color="auto"/>
              <w:bottom w:val="single" w:sz="8" w:space="0" w:color="auto"/>
              <w:right w:val="single" w:sz="8" w:space="0" w:color="auto"/>
            </w:tcBorders>
            <w:vAlign w:val="center"/>
            <w:hideMark/>
          </w:tcPr>
          <w:p w:rsidR="00E35919" w:rsidRPr="00E35919" w:rsidRDefault="00E35919" w:rsidP="00E35919">
            <w:pPr>
              <w:rPr>
                <w:rFonts w:ascii="宋体" w:eastAsia="宋体" w:hAnsi="宋体" w:cs="宋体"/>
                <w:sz w:val="21"/>
                <w:szCs w:val="21"/>
              </w:rPr>
            </w:pPr>
          </w:p>
        </w:tc>
        <w:tc>
          <w:tcPr>
            <w:tcW w:w="148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both"/>
              <w:rPr>
                <w:rFonts w:ascii="宋体" w:eastAsia="宋体" w:hAnsi="宋体" w:cs="宋体"/>
                <w:sz w:val="21"/>
                <w:szCs w:val="21"/>
              </w:rPr>
            </w:pPr>
            <w:r w:rsidRPr="00E35919">
              <w:rPr>
                <w:rFonts w:ascii="宋体" w:eastAsia="宋体" w:hAnsi="宋体" w:cs="宋体"/>
                <w:sz w:val="21"/>
                <w:szCs w:val="21"/>
                <w:lang w:eastAsia="zh-CN"/>
              </w:rPr>
              <w:t>其他需要说明的事项</w:t>
            </w:r>
          </w:p>
        </w:tc>
        <w:tc>
          <w:tcPr>
            <w:tcW w:w="5313"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both"/>
              <w:rPr>
                <w:rFonts w:ascii="宋体" w:eastAsia="宋体" w:hAnsi="宋体" w:cs="宋体"/>
                <w:sz w:val="21"/>
                <w:szCs w:val="21"/>
                <w:lang w:eastAsia="zh-CN"/>
              </w:rPr>
            </w:pPr>
            <w:r w:rsidRPr="00E35919">
              <w:rPr>
                <w:rFonts w:ascii="宋体" w:eastAsia="宋体" w:hAnsi="宋体" w:cs="宋体" w:hint="eastAsia"/>
                <w:sz w:val="21"/>
                <w:szCs w:val="21"/>
                <w:lang w:eastAsia="zh-CN"/>
              </w:rPr>
              <w:t>-</w:t>
            </w:r>
          </w:p>
        </w:tc>
      </w:tr>
      <w:tr w:rsidR="00E35919" w:rsidRPr="00E35919" w:rsidTr="00E35919">
        <w:tc>
          <w:tcPr>
            <w:tcW w:w="1489" w:type="dxa"/>
            <w:vMerge w:val="restart"/>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both"/>
              <w:rPr>
                <w:rFonts w:ascii="宋体" w:eastAsia="宋体" w:hAnsi="宋体" w:cs="宋体"/>
                <w:sz w:val="21"/>
                <w:szCs w:val="21"/>
                <w:lang w:eastAsia="zh-CN"/>
              </w:rPr>
            </w:pPr>
            <w:r w:rsidRPr="00E35919">
              <w:rPr>
                <w:rFonts w:ascii="宋体" w:eastAsia="宋体" w:hAnsi="宋体" w:cs="宋体"/>
                <w:sz w:val="21"/>
                <w:szCs w:val="21"/>
                <w:lang w:eastAsia="zh-CN"/>
              </w:rPr>
              <w:t>募集期间基金管理人的从业人员认购本基金情况</w:t>
            </w:r>
          </w:p>
        </w:tc>
        <w:tc>
          <w:tcPr>
            <w:tcW w:w="148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both"/>
              <w:rPr>
                <w:rFonts w:ascii="宋体" w:eastAsia="宋体" w:hAnsi="宋体" w:cs="宋体"/>
                <w:sz w:val="21"/>
                <w:szCs w:val="21"/>
                <w:lang w:eastAsia="zh-CN"/>
              </w:rPr>
            </w:pPr>
            <w:r w:rsidRPr="00E35919">
              <w:rPr>
                <w:rFonts w:ascii="宋体" w:eastAsia="宋体" w:hAnsi="宋体" w:cs="宋体"/>
                <w:sz w:val="21"/>
                <w:szCs w:val="21"/>
                <w:lang w:eastAsia="zh-CN"/>
              </w:rPr>
              <w:t>认购的基金份额（单位： 份）</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right"/>
              <w:rPr>
                <w:rFonts w:ascii="宋体" w:eastAsia="宋体" w:hAnsi="宋体" w:cs="宋体"/>
                <w:sz w:val="21"/>
                <w:szCs w:val="21"/>
                <w:lang w:eastAsia="zh-CN"/>
              </w:rPr>
            </w:pPr>
            <w:r w:rsidRPr="00E35919">
              <w:rPr>
                <w:rFonts w:ascii="宋体" w:eastAsia="宋体" w:hAnsi="宋体" w:cs="宋体" w:hint="eastAsia"/>
                <w:sz w:val="21"/>
                <w:szCs w:val="21"/>
                <w:lang w:eastAsia="zh-CN"/>
              </w:rPr>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right"/>
              <w:rPr>
                <w:rFonts w:ascii="宋体" w:eastAsia="宋体" w:hAnsi="宋体" w:cs="宋体"/>
                <w:sz w:val="21"/>
                <w:szCs w:val="21"/>
                <w:lang w:eastAsia="zh-CN"/>
              </w:rPr>
            </w:pPr>
            <w:r w:rsidRPr="00E35919">
              <w:rPr>
                <w:rFonts w:ascii="宋体" w:eastAsia="宋体" w:hAnsi="宋体" w:cs="宋体" w:hint="eastAsia"/>
                <w:sz w:val="21"/>
                <w:szCs w:val="21"/>
                <w:lang w:eastAsia="zh-CN"/>
              </w:rPr>
              <w:t>-</w:t>
            </w:r>
          </w:p>
        </w:tc>
        <w:tc>
          <w:tcPr>
            <w:tcW w:w="191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right"/>
              <w:rPr>
                <w:rFonts w:ascii="宋体" w:eastAsia="宋体" w:hAnsi="宋体" w:cs="宋体"/>
                <w:sz w:val="21"/>
                <w:szCs w:val="21"/>
                <w:lang w:eastAsia="zh-CN"/>
              </w:rPr>
            </w:pPr>
            <w:r w:rsidRPr="00E35919">
              <w:rPr>
                <w:rFonts w:ascii="宋体" w:eastAsia="宋体" w:hAnsi="宋体" w:cs="宋体" w:hint="eastAsia"/>
                <w:sz w:val="21"/>
                <w:szCs w:val="21"/>
                <w:lang w:eastAsia="zh-CN"/>
              </w:rPr>
              <w:t>-</w:t>
            </w:r>
          </w:p>
        </w:tc>
      </w:tr>
      <w:tr w:rsidR="00E35919" w:rsidRPr="00E35919" w:rsidTr="00E35919">
        <w:tc>
          <w:tcPr>
            <w:tcW w:w="0" w:type="auto"/>
            <w:vMerge/>
            <w:tcBorders>
              <w:top w:val="single" w:sz="8" w:space="0" w:color="auto"/>
              <w:left w:val="single" w:sz="8" w:space="0" w:color="auto"/>
              <w:bottom w:val="single" w:sz="8" w:space="0" w:color="auto"/>
              <w:right w:val="single" w:sz="8" w:space="0" w:color="auto"/>
            </w:tcBorders>
            <w:vAlign w:val="center"/>
            <w:hideMark/>
          </w:tcPr>
          <w:p w:rsidR="00E35919" w:rsidRPr="00E35919" w:rsidRDefault="00E35919" w:rsidP="00E35919">
            <w:pPr>
              <w:rPr>
                <w:rFonts w:ascii="宋体" w:eastAsia="宋体" w:hAnsi="宋体" w:cs="宋体"/>
                <w:sz w:val="21"/>
                <w:szCs w:val="21"/>
                <w:lang w:eastAsia="zh-CN"/>
              </w:rPr>
            </w:pPr>
          </w:p>
        </w:tc>
        <w:tc>
          <w:tcPr>
            <w:tcW w:w="1488"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both"/>
              <w:rPr>
                <w:rFonts w:ascii="宋体" w:eastAsia="宋体" w:hAnsi="宋体" w:cs="宋体"/>
                <w:sz w:val="21"/>
                <w:szCs w:val="21"/>
              </w:rPr>
            </w:pPr>
            <w:r w:rsidRPr="00E35919">
              <w:rPr>
                <w:rFonts w:ascii="宋体" w:eastAsia="宋体" w:hAnsi="宋体" w:cs="宋体"/>
                <w:sz w:val="21"/>
                <w:szCs w:val="21"/>
                <w:lang w:eastAsia="zh-CN"/>
              </w:rPr>
              <w:t>占基金总份额比例</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right"/>
              <w:rPr>
                <w:rFonts w:ascii="宋体" w:eastAsia="宋体" w:hAnsi="宋体" w:cs="宋体"/>
                <w:sz w:val="21"/>
                <w:szCs w:val="21"/>
                <w:lang w:eastAsia="zh-CN"/>
              </w:rPr>
            </w:pPr>
            <w:r w:rsidRPr="00E35919">
              <w:rPr>
                <w:rFonts w:ascii="宋体" w:eastAsia="宋体" w:hAnsi="宋体" w:cs="宋体" w:hint="eastAsia"/>
                <w:sz w:val="21"/>
                <w:szCs w:val="21"/>
                <w:lang w:eastAsia="zh-CN"/>
              </w:rPr>
              <w:t>-</w:t>
            </w:r>
          </w:p>
        </w:tc>
        <w:tc>
          <w:tcPr>
            <w:tcW w:w="170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right"/>
              <w:rPr>
                <w:rFonts w:ascii="宋体" w:eastAsia="宋体" w:hAnsi="宋体" w:cs="宋体"/>
                <w:sz w:val="21"/>
                <w:szCs w:val="21"/>
                <w:lang w:eastAsia="zh-CN"/>
              </w:rPr>
            </w:pPr>
            <w:r w:rsidRPr="00E35919">
              <w:rPr>
                <w:rFonts w:ascii="宋体" w:eastAsia="宋体" w:hAnsi="宋体" w:cs="宋体" w:hint="eastAsia"/>
                <w:sz w:val="21"/>
                <w:szCs w:val="21"/>
                <w:lang w:eastAsia="zh-CN"/>
              </w:rPr>
              <w:t>-</w:t>
            </w:r>
          </w:p>
        </w:tc>
        <w:tc>
          <w:tcPr>
            <w:tcW w:w="1911" w:type="dxa"/>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right"/>
              <w:rPr>
                <w:rFonts w:ascii="宋体" w:eastAsia="宋体" w:hAnsi="宋体" w:cs="宋体"/>
                <w:sz w:val="21"/>
                <w:szCs w:val="21"/>
                <w:lang w:eastAsia="zh-CN"/>
              </w:rPr>
            </w:pPr>
            <w:r w:rsidRPr="00E35919">
              <w:rPr>
                <w:rFonts w:ascii="宋体" w:eastAsia="宋体" w:hAnsi="宋体" w:cs="宋体" w:hint="eastAsia"/>
                <w:sz w:val="21"/>
                <w:szCs w:val="21"/>
                <w:lang w:eastAsia="zh-CN"/>
              </w:rPr>
              <w:t>-</w:t>
            </w:r>
          </w:p>
        </w:tc>
      </w:tr>
      <w:tr w:rsidR="00E35919" w:rsidRPr="00E35919" w:rsidTr="00E35919">
        <w:tc>
          <w:tcPr>
            <w:tcW w:w="29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both"/>
              <w:rPr>
                <w:rFonts w:ascii="宋体" w:eastAsia="宋体" w:hAnsi="宋体" w:cs="宋体"/>
                <w:sz w:val="21"/>
                <w:szCs w:val="21"/>
                <w:lang w:eastAsia="zh-CN"/>
              </w:rPr>
            </w:pPr>
            <w:r w:rsidRPr="00E35919">
              <w:rPr>
                <w:rFonts w:ascii="宋体" w:eastAsia="宋体" w:hAnsi="宋体" w:cs="宋体"/>
                <w:sz w:val="21"/>
                <w:szCs w:val="21"/>
                <w:lang w:eastAsia="zh-CN"/>
              </w:rPr>
              <w:t>募集期限届满基金是否符合法律法规规定的办理基金备案手续的条件</w:t>
            </w:r>
          </w:p>
        </w:tc>
        <w:tc>
          <w:tcPr>
            <w:tcW w:w="5313"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both"/>
              <w:rPr>
                <w:rFonts w:ascii="宋体" w:eastAsia="宋体" w:hAnsi="宋体" w:cs="宋体"/>
                <w:sz w:val="21"/>
                <w:szCs w:val="21"/>
              </w:rPr>
            </w:pPr>
            <w:r w:rsidRPr="00E35919">
              <w:rPr>
                <w:rFonts w:ascii="宋体" w:eastAsia="宋体" w:hAnsi="宋体" w:cs="宋体"/>
                <w:sz w:val="21"/>
                <w:szCs w:val="21"/>
                <w:lang w:eastAsia="zh-CN"/>
              </w:rPr>
              <w:t>是</w:t>
            </w:r>
          </w:p>
        </w:tc>
      </w:tr>
      <w:tr w:rsidR="00E35919" w:rsidRPr="00E35919" w:rsidTr="00E35919">
        <w:tc>
          <w:tcPr>
            <w:tcW w:w="2977" w:type="dxa"/>
            <w:gridSpan w:val="2"/>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both"/>
              <w:rPr>
                <w:rFonts w:ascii="宋体" w:eastAsia="宋体" w:hAnsi="宋体" w:cs="宋体"/>
                <w:sz w:val="21"/>
                <w:szCs w:val="21"/>
                <w:lang w:eastAsia="zh-CN"/>
              </w:rPr>
            </w:pPr>
            <w:r w:rsidRPr="00E35919">
              <w:rPr>
                <w:rFonts w:ascii="宋体" w:eastAsia="宋体" w:hAnsi="宋体" w:cs="宋体"/>
                <w:sz w:val="21"/>
                <w:szCs w:val="21"/>
                <w:lang w:eastAsia="zh-CN"/>
              </w:rPr>
              <w:t>向中国证监会办理基金备案手续获得书面确认的日期</w:t>
            </w:r>
          </w:p>
        </w:tc>
        <w:tc>
          <w:tcPr>
            <w:tcW w:w="5313" w:type="dxa"/>
            <w:gridSpan w:val="3"/>
            <w:tcBorders>
              <w:top w:val="single" w:sz="8" w:space="0" w:color="auto"/>
              <w:left w:val="single" w:sz="8" w:space="0" w:color="auto"/>
              <w:bottom w:val="single" w:sz="8" w:space="0" w:color="auto"/>
              <w:right w:val="single" w:sz="8" w:space="0" w:color="auto"/>
            </w:tcBorders>
            <w:tcMar>
              <w:top w:w="10" w:type="dxa"/>
              <w:left w:w="123" w:type="dxa"/>
              <w:bottom w:w="10" w:type="dxa"/>
              <w:right w:w="108" w:type="dxa"/>
            </w:tcMar>
            <w:hideMark/>
          </w:tcPr>
          <w:p w:rsidR="00E35919" w:rsidRPr="00E35919" w:rsidRDefault="00E35919" w:rsidP="00E35919">
            <w:pPr>
              <w:jc w:val="both"/>
              <w:rPr>
                <w:rFonts w:ascii="宋体" w:eastAsia="宋体" w:hAnsi="宋体" w:cs="宋体"/>
                <w:sz w:val="21"/>
                <w:szCs w:val="21"/>
              </w:rPr>
            </w:pPr>
            <w:r w:rsidRPr="00E35919">
              <w:rPr>
                <w:rFonts w:ascii="宋体" w:eastAsia="宋体" w:hAnsi="宋体" w:cs="宋体"/>
                <w:sz w:val="21"/>
                <w:szCs w:val="21"/>
                <w:lang w:eastAsia="zh-CN"/>
              </w:rPr>
              <w:t>2026年02月09日</w:t>
            </w:r>
          </w:p>
        </w:tc>
      </w:tr>
    </w:tbl>
    <w:p w:rsidR="0098406C" w:rsidRPr="00E35919" w:rsidRDefault="00551E68">
      <w:pPr>
        <w:spacing w:line="360" w:lineRule="auto"/>
        <w:jc w:val="both"/>
        <w:rPr>
          <w:sz w:val="21"/>
          <w:szCs w:val="21"/>
          <w:lang w:eastAsia="zh-CN"/>
        </w:rPr>
      </w:pPr>
      <w:r w:rsidRPr="00E35919">
        <w:rPr>
          <w:rFonts w:ascii="宋体" w:eastAsia="宋体" w:hAnsi="宋体" w:cs="宋体"/>
          <w:sz w:val="21"/>
          <w:szCs w:val="21"/>
          <w:lang w:eastAsia="zh-CN"/>
        </w:rPr>
        <w:t>注：(1)按照有关法律规定，本次基金募集期间所发生的律师费、会计师费、信息披露费等费用由基金管理人承担，不从基金财产中列支。</w:t>
      </w:r>
    </w:p>
    <w:p w:rsidR="0098406C" w:rsidRPr="00E35919" w:rsidRDefault="00551E68">
      <w:pPr>
        <w:spacing w:line="360" w:lineRule="auto"/>
        <w:jc w:val="both"/>
        <w:rPr>
          <w:sz w:val="21"/>
          <w:szCs w:val="21"/>
          <w:lang w:eastAsia="zh-CN"/>
        </w:rPr>
      </w:pPr>
      <w:r w:rsidRPr="00E35919">
        <w:rPr>
          <w:rFonts w:ascii="宋体" w:eastAsia="宋体" w:hAnsi="宋体" w:cs="宋体"/>
          <w:sz w:val="21"/>
          <w:szCs w:val="21"/>
          <w:lang w:eastAsia="zh-CN"/>
        </w:rPr>
        <w:t>(2)本公司高级管理人员、基金投资和研究部门负责人持有本基金基金份额总量的数量区间为</w:t>
      </w:r>
      <w:r w:rsidR="00E35919" w:rsidRPr="00E35919">
        <w:rPr>
          <w:rFonts w:ascii="宋体" w:eastAsia="宋体" w:hAnsi="宋体" w:cs="宋体"/>
          <w:sz w:val="21"/>
          <w:szCs w:val="21"/>
          <w:lang w:eastAsia="zh-CN"/>
        </w:rPr>
        <w:t>0</w:t>
      </w:r>
      <w:r w:rsidRPr="00E35919">
        <w:rPr>
          <w:rFonts w:ascii="宋体" w:eastAsia="宋体" w:hAnsi="宋体" w:cs="宋体"/>
          <w:sz w:val="21"/>
          <w:szCs w:val="21"/>
          <w:lang w:eastAsia="zh-CN"/>
        </w:rPr>
        <w:t>。</w:t>
      </w:r>
    </w:p>
    <w:p w:rsidR="0098406C" w:rsidRPr="00E35919" w:rsidRDefault="00551E68">
      <w:pPr>
        <w:spacing w:line="360" w:lineRule="auto"/>
        <w:jc w:val="both"/>
        <w:rPr>
          <w:sz w:val="21"/>
          <w:szCs w:val="21"/>
          <w:lang w:eastAsia="zh-CN"/>
        </w:rPr>
      </w:pPr>
      <w:r w:rsidRPr="00E35919">
        <w:rPr>
          <w:rFonts w:ascii="宋体" w:eastAsia="宋体" w:hAnsi="宋体" w:cs="宋体"/>
          <w:sz w:val="21"/>
          <w:szCs w:val="21"/>
          <w:lang w:eastAsia="zh-CN"/>
        </w:rPr>
        <w:t>(3)本基金基金经理持有本基金基金份额总量的数量区间为</w:t>
      </w:r>
      <w:r w:rsidR="00E35919" w:rsidRPr="00E35919">
        <w:rPr>
          <w:rFonts w:ascii="宋体" w:eastAsia="宋体" w:hAnsi="宋体" w:cs="宋体"/>
          <w:sz w:val="21"/>
          <w:szCs w:val="21"/>
          <w:lang w:eastAsia="zh-CN"/>
        </w:rPr>
        <w:t>0</w:t>
      </w:r>
      <w:r w:rsidRPr="00E35919">
        <w:rPr>
          <w:rFonts w:ascii="宋体" w:eastAsia="宋体" w:hAnsi="宋体" w:cs="宋体"/>
          <w:sz w:val="21"/>
          <w:szCs w:val="21"/>
          <w:lang w:eastAsia="zh-CN"/>
        </w:rPr>
        <w:t>。</w:t>
      </w:r>
    </w:p>
    <w:p w:rsidR="0098406C" w:rsidRPr="00E35919" w:rsidRDefault="00551E68">
      <w:pPr>
        <w:keepNext/>
        <w:spacing w:before="156" w:after="156" w:line="360" w:lineRule="auto"/>
        <w:ind w:left="454" w:hanging="454"/>
        <w:rPr>
          <w:rFonts w:ascii="宋体" w:eastAsia="宋体" w:hAnsi="宋体" w:cs="宋体"/>
          <w:lang w:eastAsia="zh-CN"/>
        </w:rPr>
      </w:pPr>
      <w:r w:rsidRPr="00E35919">
        <w:rPr>
          <w:rFonts w:ascii="宋体" w:eastAsia="宋体" w:hAnsi="宋体" w:cs="宋体"/>
          <w:b/>
          <w:bCs/>
          <w:lang w:eastAsia="zh-CN"/>
        </w:rPr>
        <w:t>3.其他需要提示的事项</w:t>
      </w:r>
    </w:p>
    <w:p w:rsidR="0098406C" w:rsidRPr="00E35919" w:rsidRDefault="00551E68">
      <w:pPr>
        <w:spacing w:line="360" w:lineRule="auto"/>
        <w:ind w:firstLine="420"/>
        <w:jc w:val="both"/>
        <w:rPr>
          <w:rFonts w:ascii="宋体" w:eastAsia="宋体" w:hAnsi="宋体" w:cs="宋体"/>
          <w:sz w:val="21"/>
          <w:szCs w:val="21"/>
          <w:lang w:eastAsia="zh-CN"/>
        </w:rPr>
      </w:pPr>
      <w:r w:rsidRPr="00E35919">
        <w:rPr>
          <w:rFonts w:ascii="宋体" w:eastAsia="宋体" w:hAnsi="宋体" w:cs="宋体"/>
          <w:sz w:val="21"/>
          <w:szCs w:val="21"/>
          <w:lang w:eastAsia="zh-CN"/>
        </w:rPr>
        <w:t>销售机构受理投资人认购申请并不代表该申请一定成功，申请的成功与否须以本基金基金份额登记机构的确认结果为准。基金份额持有人应当在本基金基金合同生效之日起2个工作日之后，及时到销售机构的网点进行交易确认的查询，也可以通过本基金管理人的客户服务电话400-6788-533和网站（www.phfund.com.cn）查询交易确认状况。</w:t>
      </w:r>
    </w:p>
    <w:p w:rsidR="0098406C" w:rsidRPr="00E35919" w:rsidRDefault="00551E68">
      <w:pPr>
        <w:spacing w:line="360" w:lineRule="auto"/>
        <w:ind w:firstLine="420"/>
        <w:jc w:val="both"/>
        <w:rPr>
          <w:rFonts w:ascii="宋体" w:eastAsia="宋体" w:hAnsi="宋体" w:cs="宋体"/>
          <w:sz w:val="21"/>
          <w:szCs w:val="21"/>
          <w:lang w:eastAsia="zh-CN"/>
        </w:rPr>
      </w:pPr>
      <w:r w:rsidRPr="00E35919">
        <w:rPr>
          <w:rFonts w:ascii="宋体" w:eastAsia="宋体" w:hAnsi="宋体" w:cs="宋体"/>
          <w:sz w:val="21"/>
          <w:szCs w:val="21"/>
          <w:lang w:eastAsia="zh-CN"/>
        </w:rPr>
        <w:t>根据《公开募集证券投资基金运作管理办法》的规定以及基金合同和招募说明书的约定，基金管理人可以根据实际情况依法决定本基金开始办理申购的具体日期，自</w:t>
      </w:r>
      <w:r w:rsidR="00FB479E" w:rsidRPr="00E35919">
        <w:rPr>
          <w:rFonts w:ascii="宋体" w:eastAsia="宋体" w:hAnsi="宋体" w:cs="宋体" w:hint="eastAsia"/>
          <w:sz w:val="21"/>
          <w:szCs w:val="21"/>
          <w:lang w:eastAsia="zh-CN"/>
        </w:rPr>
        <w:t>认购份额的最短持有期到期日之日起（含当日）开始办理赎回</w:t>
      </w:r>
      <w:r w:rsidRPr="00E35919">
        <w:rPr>
          <w:rFonts w:ascii="宋体" w:eastAsia="宋体" w:hAnsi="宋体" w:cs="宋体"/>
          <w:sz w:val="21"/>
          <w:szCs w:val="21"/>
          <w:lang w:eastAsia="zh-CN"/>
        </w:rPr>
        <w:t>，具体业务办理时间在相关公告中规定。在确定申购开始与赎回开始时间后，基金管理人应依照《公开募集证券投资基金信息披露管理办法》的有关规定在中国证监会规定媒介上公告申购与赎回的开始时间。</w:t>
      </w:r>
    </w:p>
    <w:p w:rsidR="0098406C" w:rsidRPr="00E35919" w:rsidRDefault="00551E68">
      <w:pPr>
        <w:spacing w:line="360" w:lineRule="auto"/>
        <w:ind w:firstLine="420"/>
        <w:jc w:val="both"/>
        <w:rPr>
          <w:rFonts w:ascii="宋体" w:eastAsia="宋体" w:hAnsi="宋体" w:cs="宋体"/>
          <w:sz w:val="21"/>
          <w:szCs w:val="21"/>
          <w:lang w:eastAsia="zh-CN"/>
        </w:rPr>
      </w:pPr>
      <w:r w:rsidRPr="00E35919">
        <w:rPr>
          <w:rFonts w:ascii="宋体" w:eastAsia="宋体" w:hAnsi="宋体" w:cs="宋体"/>
          <w:sz w:val="21"/>
          <w:szCs w:val="21"/>
          <w:lang w:eastAsia="zh-CN"/>
        </w:rPr>
        <w:t> </w:t>
      </w:r>
    </w:p>
    <w:p w:rsidR="0098406C" w:rsidRPr="00E35919" w:rsidRDefault="00551E68">
      <w:pPr>
        <w:spacing w:line="360" w:lineRule="auto"/>
        <w:ind w:firstLine="420"/>
        <w:jc w:val="both"/>
        <w:rPr>
          <w:rFonts w:ascii="宋体" w:eastAsia="宋体" w:hAnsi="宋体" w:cs="宋体"/>
          <w:sz w:val="21"/>
          <w:szCs w:val="21"/>
          <w:lang w:eastAsia="zh-CN"/>
        </w:rPr>
      </w:pPr>
      <w:r w:rsidRPr="00E35919">
        <w:rPr>
          <w:rFonts w:ascii="宋体" w:eastAsia="宋体" w:hAnsi="宋体" w:cs="宋体"/>
          <w:sz w:val="21"/>
          <w:szCs w:val="21"/>
          <w:lang w:eastAsia="zh-CN"/>
        </w:rPr>
        <w:t>风险提示：</w:t>
      </w:r>
    </w:p>
    <w:p w:rsidR="0098406C" w:rsidRPr="00E35919" w:rsidRDefault="00551E68">
      <w:pPr>
        <w:spacing w:line="360" w:lineRule="auto"/>
        <w:ind w:firstLine="420"/>
        <w:jc w:val="both"/>
        <w:rPr>
          <w:rFonts w:ascii="宋体" w:eastAsia="宋体" w:hAnsi="宋体" w:cs="宋体"/>
          <w:sz w:val="21"/>
          <w:szCs w:val="21"/>
          <w:lang w:eastAsia="zh-CN"/>
        </w:rPr>
      </w:pPr>
      <w:r w:rsidRPr="00E35919">
        <w:rPr>
          <w:rFonts w:ascii="宋体" w:eastAsia="宋体" w:hAnsi="宋体" w:cs="宋体"/>
          <w:sz w:val="21"/>
          <w:szCs w:val="21"/>
          <w:lang w:eastAsia="zh-CN"/>
        </w:rPr>
        <w:t>本基金管理人承诺以诚实信用、勤勉尽责的原则管理和运用基金资产，但不保证基金一定盈利，也不保证最低收益。敬请投资人注意投资风险。投资者投资于本基金前应认真阅读本基金的《基金合同》、《招募说明书》、基金产品资料概要等法律文件。</w:t>
      </w:r>
    </w:p>
    <w:p w:rsidR="0098406C" w:rsidRPr="00E35919" w:rsidRDefault="00551E68">
      <w:pPr>
        <w:spacing w:line="360" w:lineRule="auto"/>
        <w:ind w:firstLine="420"/>
        <w:jc w:val="both"/>
        <w:rPr>
          <w:rFonts w:ascii="宋体" w:eastAsia="宋体" w:hAnsi="宋体" w:cs="宋体"/>
          <w:sz w:val="21"/>
          <w:szCs w:val="21"/>
          <w:lang w:eastAsia="zh-CN"/>
        </w:rPr>
      </w:pPr>
      <w:r w:rsidRPr="00E35919">
        <w:rPr>
          <w:rFonts w:ascii="宋体" w:eastAsia="宋体" w:hAnsi="宋体" w:cs="宋体"/>
          <w:sz w:val="21"/>
          <w:szCs w:val="21"/>
          <w:lang w:eastAsia="zh-CN"/>
        </w:rPr>
        <w:t> </w:t>
      </w:r>
    </w:p>
    <w:p w:rsidR="0098406C" w:rsidRPr="00E35919" w:rsidRDefault="00551E68">
      <w:pPr>
        <w:spacing w:line="360" w:lineRule="auto"/>
        <w:jc w:val="both"/>
        <w:rPr>
          <w:rFonts w:ascii="宋体" w:eastAsia="宋体" w:hAnsi="宋体" w:cs="宋体"/>
          <w:sz w:val="21"/>
          <w:szCs w:val="21"/>
          <w:lang w:eastAsia="zh-CN"/>
        </w:rPr>
      </w:pPr>
      <w:r w:rsidRPr="00E35919">
        <w:rPr>
          <w:rFonts w:ascii="宋体" w:eastAsia="宋体" w:hAnsi="宋体" w:cs="宋体"/>
          <w:sz w:val="21"/>
          <w:szCs w:val="21"/>
          <w:lang w:eastAsia="zh-CN"/>
        </w:rPr>
        <w:t> </w:t>
      </w:r>
    </w:p>
    <w:p w:rsidR="0098406C" w:rsidRPr="00E35919" w:rsidRDefault="00551E68">
      <w:pPr>
        <w:spacing w:line="360" w:lineRule="auto"/>
        <w:jc w:val="both"/>
        <w:rPr>
          <w:rFonts w:ascii="宋体" w:eastAsia="宋体" w:hAnsi="宋体" w:cs="宋体"/>
          <w:sz w:val="21"/>
          <w:szCs w:val="21"/>
          <w:lang w:eastAsia="zh-CN"/>
        </w:rPr>
      </w:pPr>
      <w:r w:rsidRPr="00E35919">
        <w:rPr>
          <w:rFonts w:ascii="宋体" w:eastAsia="宋体" w:hAnsi="宋体" w:cs="宋体"/>
          <w:sz w:val="21"/>
          <w:szCs w:val="21"/>
          <w:lang w:eastAsia="zh-CN"/>
        </w:rPr>
        <w:t> </w:t>
      </w:r>
    </w:p>
    <w:p w:rsidR="0098406C" w:rsidRPr="00E35919" w:rsidRDefault="00551E68">
      <w:pPr>
        <w:spacing w:line="360" w:lineRule="auto"/>
        <w:jc w:val="right"/>
        <w:rPr>
          <w:rFonts w:ascii="宋体" w:eastAsia="宋体" w:hAnsi="宋体" w:cs="宋体"/>
          <w:sz w:val="21"/>
          <w:lang w:eastAsia="zh-CN"/>
        </w:rPr>
      </w:pPr>
      <w:r w:rsidRPr="00E35919">
        <w:rPr>
          <w:rFonts w:ascii="宋体" w:eastAsia="宋体" w:hAnsi="宋体" w:cs="宋体"/>
          <w:sz w:val="21"/>
          <w:lang w:eastAsia="zh-CN"/>
        </w:rPr>
        <w:t>鹏华基金管理有限公司</w:t>
      </w:r>
    </w:p>
    <w:p w:rsidR="0098406C" w:rsidRPr="00996159" w:rsidRDefault="00551E68">
      <w:pPr>
        <w:spacing w:line="360" w:lineRule="auto"/>
        <w:jc w:val="right"/>
        <w:rPr>
          <w:rFonts w:ascii="宋体" w:eastAsia="宋体" w:hAnsi="宋体" w:cs="宋体"/>
          <w:sz w:val="21"/>
          <w:lang w:eastAsia="zh-CN"/>
        </w:rPr>
      </w:pPr>
      <w:r w:rsidRPr="00E35919">
        <w:rPr>
          <w:rFonts w:ascii="宋体" w:eastAsia="宋体" w:hAnsi="宋体" w:cs="宋体"/>
          <w:sz w:val="21"/>
          <w:lang w:eastAsia="zh-CN"/>
        </w:rPr>
        <w:t>2026年02月10日</w:t>
      </w:r>
    </w:p>
    <w:p w:rsidR="00A77B3E" w:rsidRDefault="00A77B3E">
      <w:pPr>
        <w:rPr>
          <w:lang w:eastAsia="zh-CN"/>
        </w:rPr>
      </w:pPr>
    </w:p>
    <w:sectPr w:rsidR="00A77B3E" w:rsidSect="007A09D3">
      <w:footerReference w:type="default" r:id="rId6"/>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869" w:rsidRDefault="00FF5869">
      <w:r>
        <w:separator/>
      </w:r>
    </w:p>
  </w:endnote>
  <w:endnote w:type="continuationSeparator" w:id="0">
    <w:p w:rsidR="00FF5869" w:rsidRDefault="00FF5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等线">
    <w:altName w:val="DengXian"/>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等线 Light">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06C" w:rsidRDefault="007A09D3">
    <w:pPr>
      <w:jc w:val="center"/>
    </w:pPr>
    <w:r>
      <w:rPr>
        <w:rFonts w:ascii="宋体" w:eastAsia="宋体" w:hAnsi="宋体" w:cs="宋体"/>
        <w:sz w:val="18"/>
      </w:rPr>
      <w:fldChar w:fldCharType="begin"/>
    </w:r>
    <w:r w:rsidR="00551E68">
      <w:rPr>
        <w:rFonts w:ascii="宋体" w:eastAsia="宋体" w:hAnsi="宋体" w:cs="宋体"/>
        <w:sz w:val="18"/>
        <w:lang w:eastAsia="zh-CN"/>
      </w:rPr>
      <w:instrText xml:space="preserve"> PAGE </w:instrText>
    </w:r>
    <w:r>
      <w:rPr>
        <w:rFonts w:ascii="宋体" w:eastAsia="宋体" w:hAnsi="宋体" w:cs="宋体"/>
        <w:sz w:val="18"/>
      </w:rPr>
      <w:fldChar w:fldCharType="separate"/>
    </w:r>
    <w:r w:rsidR="00C070A1">
      <w:rPr>
        <w:rFonts w:ascii="宋体" w:eastAsia="宋体" w:hAnsi="宋体" w:cs="宋体"/>
        <w:noProof/>
        <w:sz w:val="18"/>
        <w:lang w:eastAsia="zh-CN"/>
      </w:rPr>
      <w:t>1</w:t>
    </w:r>
    <w:r>
      <w:rPr>
        <w:rFonts w:ascii="宋体" w:eastAsia="宋体" w:hAnsi="宋体" w:cs="宋体"/>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869" w:rsidRDefault="00FF5869">
      <w:r>
        <w:separator/>
      </w:r>
    </w:p>
  </w:footnote>
  <w:footnote w:type="continuationSeparator" w:id="0">
    <w:p w:rsidR="00FF5869" w:rsidRDefault="00FF58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noPunctuationKerning/>
  <w:characterSpacingControl w:val="doNotCompress"/>
  <w:savePreviewPicture/>
  <w:hdrShapeDefaults>
    <o:shapedefaults v:ext="edit" spidmax="4097"/>
  </w:hdrShapeDefaults>
  <w:footnotePr>
    <w:footnote w:id="-1"/>
    <w:footnote w:id="0"/>
  </w:footnotePr>
  <w:endnotePr>
    <w:endnote w:id="-1"/>
    <w:endnote w:id="0"/>
  </w:endnotePr>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2A7E2C"/>
    <w:rsid w:val="003756CD"/>
    <w:rsid w:val="00551E68"/>
    <w:rsid w:val="007A09D3"/>
    <w:rsid w:val="009154E6"/>
    <w:rsid w:val="0098406C"/>
    <w:rsid w:val="00996159"/>
    <w:rsid w:val="00A77B3E"/>
    <w:rsid w:val="00C070A1"/>
    <w:rsid w:val="00CA2A55"/>
    <w:rsid w:val="00E35919"/>
    <w:rsid w:val="00FB479E"/>
    <w:rsid w:val="00FF58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09D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autoRedefine/>
    <w:rsid w:val="00805BCE"/>
    <w:pPr>
      <w:spacing w:line="360" w:lineRule="auto"/>
    </w:pPr>
    <w:rPr>
      <w:rFonts w:ascii="宋体" w:eastAsia="宋体" w:hAnsi="宋体" w:cs="宋体"/>
      <w:b/>
      <w:sz w:val="21"/>
    </w:rPr>
  </w:style>
  <w:style w:type="paragraph" w:styleId="a3">
    <w:name w:val="header"/>
    <w:basedOn w:val="a"/>
    <w:link w:val="Char"/>
    <w:unhideWhenUsed/>
    <w:rsid w:val="009154E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9154E6"/>
    <w:rPr>
      <w:sz w:val="18"/>
      <w:szCs w:val="18"/>
    </w:rPr>
  </w:style>
  <w:style w:type="paragraph" w:styleId="a4">
    <w:name w:val="footer"/>
    <w:basedOn w:val="a"/>
    <w:link w:val="Char0"/>
    <w:unhideWhenUsed/>
    <w:rsid w:val="009154E6"/>
    <w:pPr>
      <w:tabs>
        <w:tab w:val="center" w:pos="4153"/>
        <w:tab w:val="right" w:pos="8306"/>
      </w:tabs>
      <w:snapToGrid w:val="0"/>
    </w:pPr>
    <w:rPr>
      <w:sz w:val="18"/>
      <w:szCs w:val="18"/>
    </w:rPr>
  </w:style>
  <w:style w:type="character" w:customStyle="1" w:styleId="Char0">
    <w:name w:val="页脚 Char"/>
    <w:basedOn w:val="a0"/>
    <w:link w:val="a4"/>
    <w:rsid w:val="009154E6"/>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334</Words>
  <Characters>1909</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2026-02-09T16:03:00Z</dcterms:created>
  <dcterms:modified xsi:type="dcterms:W3CDTF">2026-02-09T16:03:00Z</dcterms:modified>
</cp:coreProperties>
</file>