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CD2" w:rsidRPr="002108CA" w:rsidRDefault="00AE3CD2" w:rsidP="00AE3CD2">
      <w:pPr>
        <w:jc w:val="center"/>
        <w:rPr>
          <w:b/>
          <w:sz w:val="52"/>
        </w:rPr>
      </w:pPr>
    </w:p>
    <w:p w:rsidR="00C747A7" w:rsidRPr="002108CA" w:rsidRDefault="00C747A7" w:rsidP="00AE3CD2">
      <w:pPr>
        <w:jc w:val="center"/>
        <w:rPr>
          <w:rFonts w:hint="eastAsia"/>
          <w:b/>
          <w:sz w:val="52"/>
        </w:rPr>
      </w:pPr>
    </w:p>
    <w:p w:rsidR="00995929" w:rsidRPr="002108CA" w:rsidRDefault="00995929" w:rsidP="00AE3CD2">
      <w:pPr>
        <w:jc w:val="center"/>
        <w:rPr>
          <w:b/>
          <w:sz w:val="52"/>
        </w:rPr>
      </w:pPr>
    </w:p>
    <w:p w:rsidR="00AE3CD2" w:rsidRPr="002108CA" w:rsidRDefault="00AE3CD2" w:rsidP="00AE3CD2">
      <w:pPr>
        <w:jc w:val="center"/>
        <w:rPr>
          <w:b/>
          <w:sz w:val="52"/>
        </w:rPr>
      </w:pPr>
    </w:p>
    <w:p w:rsidR="00AE3CD2" w:rsidRPr="002108CA" w:rsidRDefault="008831E2" w:rsidP="00AE3CD2">
      <w:pPr>
        <w:jc w:val="center"/>
        <w:rPr>
          <w:b/>
          <w:sz w:val="48"/>
        </w:rPr>
      </w:pPr>
      <w:r w:rsidRPr="002108CA">
        <w:rPr>
          <w:rFonts w:hint="eastAsia"/>
          <w:b/>
          <w:sz w:val="48"/>
        </w:rPr>
        <w:t>永赢基金管理有限公司</w:t>
      </w:r>
    </w:p>
    <w:p w:rsidR="00AE3CD2" w:rsidRPr="002108CA" w:rsidRDefault="00AE3CD2" w:rsidP="00AE3CD2">
      <w:pPr>
        <w:jc w:val="center"/>
        <w:rPr>
          <w:color w:val="000000"/>
          <w:sz w:val="44"/>
          <w:szCs w:val="44"/>
        </w:rPr>
      </w:pPr>
    </w:p>
    <w:p w:rsidR="00AE3CD2" w:rsidRPr="002108CA" w:rsidRDefault="00AE3CD2" w:rsidP="00AE3CD2">
      <w:pPr>
        <w:jc w:val="center"/>
        <w:rPr>
          <w:color w:val="000000"/>
          <w:sz w:val="44"/>
          <w:szCs w:val="44"/>
        </w:rPr>
      </w:pPr>
    </w:p>
    <w:p w:rsidR="00AE3CD2" w:rsidRPr="002108CA" w:rsidRDefault="00AE3CD2" w:rsidP="00AE3CD2">
      <w:pPr>
        <w:jc w:val="center"/>
        <w:rPr>
          <w:color w:val="000000"/>
          <w:sz w:val="44"/>
          <w:szCs w:val="44"/>
        </w:rPr>
      </w:pPr>
    </w:p>
    <w:p w:rsidR="00AE3CD2" w:rsidRPr="002108CA" w:rsidRDefault="00464078" w:rsidP="00AE3CD2">
      <w:pPr>
        <w:spacing w:line="720" w:lineRule="auto"/>
        <w:jc w:val="center"/>
        <w:rPr>
          <w:b/>
          <w:color w:val="000000"/>
          <w:sz w:val="48"/>
          <w:szCs w:val="52"/>
        </w:rPr>
      </w:pPr>
      <w:r>
        <w:rPr>
          <w:rFonts w:hint="eastAsia"/>
          <w:b/>
          <w:color w:val="000000"/>
          <w:sz w:val="48"/>
          <w:szCs w:val="52"/>
        </w:rPr>
        <w:t>永赢元嘉平衡多资产</w:t>
      </w:r>
      <w:r>
        <w:rPr>
          <w:rFonts w:hint="eastAsia"/>
          <w:b/>
          <w:color w:val="000000"/>
          <w:sz w:val="48"/>
          <w:szCs w:val="52"/>
        </w:rPr>
        <w:t>90</w:t>
      </w:r>
      <w:r>
        <w:rPr>
          <w:rFonts w:hint="eastAsia"/>
          <w:b/>
          <w:color w:val="000000"/>
          <w:sz w:val="48"/>
          <w:szCs w:val="52"/>
        </w:rPr>
        <w:t>天持有期混合型基金中基金</w:t>
      </w:r>
      <w:r w:rsidR="00165D6A" w:rsidRPr="00165D6A">
        <w:rPr>
          <w:rFonts w:hint="eastAsia"/>
          <w:b/>
          <w:color w:val="000000"/>
          <w:sz w:val="48"/>
          <w:szCs w:val="52"/>
        </w:rPr>
        <w:t>（</w:t>
      </w:r>
      <w:r w:rsidR="00165D6A" w:rsidRPr="00165D6A">
        <w:rPr>
          <w:rFonts w:hint="eastAsia"/>
          <w:b/>
          <w:color w:val="000000"/>
          <w:sz w:val="48"/>
          <w:szCs w:val="52"/>
        </w:rPr>
        <w:t>FOF</w:t>
      </w:r>
      <w:r w:rsidR="00165D6A" w:rsidRPr="00165D6A">
        <w:rPr>
          <w:rFonts w:hint="eastAsia"/>
          <w:b/>
          <w:color w:val="000000"/>
          <w:sz w:val="48"/>
          <w:szCs w:val="52"/>
        </w:rPr>
        <w:t>）</w:t>
      </w:r>
    </w:p>
    <w:p w:rsidR="00AE3CD2" w:rsidRPr="002108CA" w:rsidRDefault="00B33BC6" w:rsidP="00AE3CD2">
      <w:pPr>
        <w:spacing w:line="720" w:lineRule="auto"/>
        <w:jc w:val="center"/>
        <w:rPr>
          <w:b/>
          <w:color w:val="000000"/>
          <w:sz w:val="48"/>
          <w:szCs w:val="52"/>
        </w:rPr>
      </w:pPr>
      <w:r w:rsidRPr="002108CA">
        <w:rPr>
          <w:rFonts w:hint="eastAsia"/>
          <w:b/>
          <w:color w:val="000000"/>
          <w:sz w:val="48"/>
          <w:szCs w:val="52"/>
        </w:rPr>
        <w:t>基金</w:t>
      </w:r>
      <w:r w:rsidR="008831E2" w:rsidRPr="002108CA">
        <w:rPr>
          <w:rFonts w:hint="eastAsia"/>
          <w:b/>
          <w:color w:val="000000"/>
          <w:sz w:val="48"/>
          <w:szCs w:val="52"/>
        </w:rPr>
        <w:t>份额发售公告</w:t>
      </w:r>
    </w:p>
    <w:p w:rsidR="00AE3CD2" w:rsidRPr="002108CA" w:rsidRDefault="00AE3CD2" w:rsidP="00AE3CD2">
      <w:pPr>
        <w:jc w:val="center"/>
        <w:rPr>
          <w:color w:val="000000"/>
          <w:sz w:val="44"/>
          <w:szCs w:val="44"/>
        </w:rPr>
      </w:pPr>
    </w:p>
    <w:p w:rsidR="00AE3CD2" w:rsidRPr="002108CA" w:rsidRDefault="00AE3CD2" w:rsidP="00AE3CD2">
      <w:pPr>
        <w:jc w:val="center"/>
        <w:rPr>
          <w:color w:val="000000"/>
          <w:sz w:val="44"/>
          <w:szCs w:val="44"/>
        </w:rPr>
      </w:pPr>
    </w:p>
    <w:p w:rsidR="00AE3CD2" w:rsidRPr="002108CA" w:rsidRDefault="00AE3CD2" w:rsidP="00AE3CD2">
      <w:pPr>
        <w:jc w:val="center"/>
        <w:rPr>
          <w:color w:val="000000"/>
          <w:sz w:val="44"/>
          <w:szCs w:val="44"/>
        </w:rPr>
      </w:pPr>
    </w:p>
    <w:p w:rsidR="00AE3CD2" w:rsidRPr="002108CA" w:rsidRDefault="00AE3CD2" w:rsidP="00AE3CD2">
      <w:pPr>
        <w:jc w:val="center"/>
        <w:rPr>
          <w:color w:val="000000"/>
          <w:sz w:val="44"/>
          <w:szCs w:val="44"/>
        </w:rPr>
      </w:pPr>
    </w:p>
    <w:p w:rsidR="00AE3CD2" w:rsidRPr="002108CA" w:rsidRDefault="00F024AA" w:rsidP="00AE3CD2">
      <w:pPr>
        <w:jc w:val="center"/>
        <w:rPr>
          <w:b/>
          <w:color w:val="000000"/>
          <w:sz w:val="36"/>
          <w:szCs w:val="36"/>
        </w:rPr>
      </w:pPr>
      <w:r w:rsidRPr="002108CA">
        <w:rPr>
          <w:rFonts w:hint="eastAsia"/>
          <w:b/>
          <w:color w:val="000000"/>
          <w:sz w:val="36"/>
          <w:szCs w:val="36"/>
        </w:rPr>
        <w:t>基金管理人：永赢基金管理有限公司</w:t>
      </w:r>
    </w:p>
    <w:p w:rsidR="00AE3CD2" w:rsidRPr="002108CA" w:rsidRDefault="00F024AA" w:rsidP="00AE3CD2">
      <w:pPr>
        <w:jc w:val="center"/>
        <w:rPr>
          <w:b/>
          <w:color w:val="000000"/>
          <w:sz w:val="36"/>
          <w:szCs w:val="36"/>
        </w:rPr>
      </w:pPr>
      <w:r w:rsidRPr="002108CA">
        <w:rPr>
          <w:rFonts w:hint="eastAsia"/>
          <w:b/>
          <w:color w:val="000000"/>
          <w:sz w:val="36"/>
          <w:szCs w:val="36"/>
        </w:rPr>
        <w:t>基金托管人：</w:t>
      </w:r>
      <w:r w:rsidR="00464078">
        <w:rPr>
          <w:b/>
          <w:bCs/>
          <w:color w:val="000000"/>
          <w:sz w:val="36"/>
          <w:szCs w:val="36"/>
        </w:rPr>
        <w:t>平安银行股份有限公司</w:t>
      </w:r>
    </w:p>
    <w:p w:rsidR="00AE3CD2" w:rsidRPr="00CB68DB" w:rsidRDefault="00AE3CD2" w:rsidP="00AE3CD2">
      <w:pPr>
        <w:jc w:val="center"/>
        <w:rPr>
          <w:color w:val="000000"/>
          <w:sz w:val="32"/>
          <w:szCs w:val="32"/>
        </w:rPr>
      </w:pPr>
    </w:p>
    <w:p w:rsidR="00AE3CD2" w:rsidRPr="002108CA" w:rsidRDefault="00AE3CD2" w:rsidP="00AE3CD2">
      <w:pPr>
        <w:jc w:val="center"/>
        <w:rPr>
          <w:color w:val="000000"/>
          <w:sz w:val="24"/>
        </w:rPr>
      </w:pPr>
    </w:p>
    <w:p w:rsidR="00AE3CD2" w:rsidRPr="002108CA" w:rsidRDefault="00AE3CD2" w:rsidP="00AE3CD2">
      <w:pPr>
        <w:jc w:val="center"/>
        <w:rPr>
          <w:color w:val="000000"/>
          <w:sz w:val="24"/>
        </w:rPr>
      </w:pPr>
    </w:p>
    <w:p w:rsidR="007960A2" w:rsidRPr="002108CA" w:rsidRDefault="00464078" w:rsidP="00313D87">
      <w:pPr>
        <w:jc w:val="center"/>
        <w:rPr>
          <w:rFonts w:hint="eastAsia"/>
        </w:rPr>
        <w:sectPr w:rsidR="007960A2" w:rsidRPr="002108CA" w:rsidSect="00B209AA">
          <w:headerReference w:type="default" r:id="rId8"/>
          <w:footerReference w:type="default" r:id="rId9"/>
          <w:pgSz w:w="11906" w:h="16838"/>
          <w:pgMar w:top="1440" w:right="1800" w:bottom="1440" w:left="1800" w:header="851" w:footer="992" w:gutter="0"/>
          <w:cols w:space="425"/>
          <w:docGrid w:type="lines" w:linePitch="312"/>
        </w:sectPr>
      </w:pPr>
      <w:r w:rsidRPr="002108CA">
        <w:rPr>
          <w:rFonts w:hint="eastAsia"/>
          <w:b/>
          <w:sz w:val="30"/>
          <w:szCs w:val="30"/>
        </w:rPr>
        <w:t>二零二</w:t>
      </w:r>
      <w:r w:rsidR="0000381D">
        <w:rPr>
          <w:rFonts w:hint="eastAsia"/>
          <w:b/>
          <w:sz w:val="30"/>
          <w:szCs w:val="30"/>
        </w:rPr>
        <w:t>六</w:t>
      </w:r>
      <w:r w:rsidRPr="0041249C">
        <w:rPr>
          <w:rFonts w:hint="eastAsia"/>
          <w:b/>
          <w:sz w:val="30"/>
          <w:szCs w:val="30"/>
        </w:rPr>
        <w:t>年</w:t>
      </w:r>
      <w:r w:rsidR="00C4667F">
        <w:rPr>
          <w:rFonts w:hint="eastAsia"/>
          <w:b/>
          <w:sz w:val="30"/>
          <w:szCs w:val="30"/>
        </w:rPr>
        <w:t>二</w:t>
      </w:r>
      <w:r w:rsidRPr="0041249C">
        <w:rPr>
          <w:rFonts w:hint="eastAsia"/>
          <w:b/>
          <w:sz w:val="30"/>
          <w:szCs w:val="30"/>
        </w:rPr>
        <w:t>月</w:t>
      </w:r>
    </w:p>
    <w:p w:rsidR="00AE3CD2" w:rsidRPr="002108CA" w:rsidRDefault="008831E2" w:rsidP="00AE3CD2">
      <w:pPr>
        <w:pStyle w:val="1"/>
        <w:spacing w:before="156"/>
      </w:pPr>
      <w:bookmarkStart w:id="0" w:name="_Toc374614434"/>
      <w:r w:rsidRPr="002108CA">
        <w:rPr>
          <w:rFonts w:hint="eastAsia"/>
        </w:rPr>
        <w:lastRenderedPageBreak/>
        <w:t>重要提示</w:t>
      </w:r>
      <w:bookmarkEnd w:id="0"/>
    </w:p>
    <w:p w:rsidR="00AE3CD2" w:rsidRPr="002108CA" w:rsidRDefault="00AE3CD2" w:rsidP="00AE3CD2">
      <w:pPr>
        <w:spacing w:before="156"/>
        <w:ind w:firstLine="480"/>
      </w:pPr>
    </w:p>
    <w:p w:rsidR="003364A9" w:rsidRPr="002108CA" w:rsidRDefault="004832F3" w:rsidP="008A3E61">
      <w:pPr>
        <w:pStyle w:val="a4"/>
        <w:spacing w:afterLines="50" w:line="360" w:lineRule="auto"/>
        <w:ind w:firstLineChars="200" w:firstLine="480"/>
        <w:rPr>
          <w:sz w:val="24"/>
          <w:szCs w:val="24"/>
        </w:rPr>
      </w:pPr>
      <w:r w:rsidRPr="002108CA">
        <w:rPr>
          <w:sz w:val="24"/>
          <w:szCs w:val="24"/>
        </w:rPr>
        <w:t xml:space="preserve">1. </w:t>
      </w:r>
      <w:r w:rsidR="00464078">
        <w:rPr>
          <w:rFonts w:hint="eastAsia"/>
          <w:sz w:val="24"/>
          <w:szCs w:val="24"/>
        </w:rPr>
        <w:t>永赢元嘉平衡多资产</w:t>
      </w:r>
      <w:r w:rsidR="00464078">
        <w:rPr>
          <w:rFonts w:hint="eastAsia"/>
          <w:sz w:val="24"/>
          <w:szCs w:val="24"/>
        </w:rPr>
        <w:t>90</w:t>
      </w:r>
      <w:r w:rsidR="00464078">
        <w:rPr>
          <w:rFonts w:hint="eastAsia"/>
          <w:sz w:val="24"/>
          <w:szCs w:val="24"/>
        </w:rPr>
        <w:t>天持有期混合型基金中基金</w:t>
      </w:r>
      <w:r w:rsidR="00165D6A">
        <w:rPr>
          <w:rFonts w:hint="eastAsia"/>
          <w:sz w:val="24"/>
          <w:szCs w:val="24"/>
        </w:rPr>
        <w:t>（</w:t>
      </w:r>
      <w:r w:rsidR="00165D6A">
        <w:rPr>
          <w:rFonts w:hint="eastAsia"/>
          <w:sz w:val="24"/>
          <w:szCs w:val="24"/>
        </w:rPr>
        <w:t>FOF</w:t>
      </w:r>
      <w:r w:rsidR="00165D6A">
        <w:rPr>
          <w:rFonts w:hint="eastAsia"/>
          <w:sz w:val="24"/>
          <w:szCs w:val="24"/>
        </w:rPr>
        <w:t>）</w:t>
      </w:r>
      <w:r w:rsidR="00F024AA" w:rsidRPr="002108CA">
        <w:rPr>
          <w:rFonts w:hint="eastAsia"/>
          <w:sz w:val="24"/>
          <w:szCs w:val="24"/>
        </w:rPr>
        <w:t>（以下简称</w:t>
      </w:r>
      <w:r w:rsidR="00F024AA" w:rsidRPr="002108CA">
        <w:rPr>
          <w:sz w:val="24"/>
          <w:szCs w:val="24"/>
        </w:rPr>
        <w:t>“</w:t>
      </w:r>
      <w:r w:rsidR="00F024AA" w:rsidRPr="002108CA">
        <w:rPr>
          <w:rFonts w:hint="eastAsia"/>
          <w:sz w:val="24"/>
          <w:szCs w:val="24"/>
        </w:rPr>
        <w:t>本基金</w:t>
      </w:r>
      <w:r w:rsidR="00F024AA" w:rsidRPr="002108CA">
        <w:rPr>
          <w:sz w:val="24"/>
          <w:szCs w:val="24"/>
        </w:rPr>
        <w:t>”</w:t>
      </w:r>
      <w:r w:rsidR="00F024AA" w:rsidRPr="002108CA">
        <w:rPr>
          <w:rFonts w:hint="eastAsia"/>
          <w:sz w:val="24"/>
          <w:szCs w:val="24"/>
        </w:rPr>
        <w:t>）的募集已于</w:t>
      </w:r>
      <w:r w:rsidR="00464078" w:rsidRPr="009C2B6A">
        <w:rPr>
          <w:rFonts w:hint="eastAsia"/>
          <w:sz w:val="24"/>
          <w:szCs w:val="24"/>
        </w:rPr>
        <w:t>2025</w:t>
      </w:r>
      <w:r w:rsidR="00464078" w:rsidRPr="009C2B6A">
        <w:rPr>
          <w:rFonts w:hint="eastAsia"/>
          <w:sz w:val="24"/>
          <w:szCs w:val="24"/>
        </w:rPr>
        <w:t>年</w:t>
      </w:r>
      <w:r w:rsidR="00464078">
        <w:rPr>
          <w:sz w:val="24"/>
          <w:szCs w:val="24"/>
        </w:rPr>
        <w:t>8</w:t>
      </w:r>
      <w:r w:rsidR="009C2B6A" w:rsidRPr="009C2B6A">
        <w:rPr>
          <w:rFonts w:hint="eastAsia"/>
          <w:sz w:val="24"/>
          <w:szCs w:val="24"/>
        </w:rPr>
        <w:t>月</w:t>
      </w:r>
      <w:r w:rsidR="00464078">
        <w:rPr>
          <w:sz w:val="24"/>
          <w:szCs w:val="24"/>
        </w:rPr>
        <w:t>28</w:t>
      </w:r>
      <w:r w:rsidR="009C2B6A" w:rsidRPr="009C2B6A">
        <w:rPr>
          <w:rFonts w:hint="eastAsia"/>
          <w:sz w:val="24"/>
          <w:szCs w:val="24"/>
        </w:rPr>
        <w:t>日</w:t>
      </w:r>
      <w:r w:rsidR="008831E2" w:rsidRPr="0041249C">
        <w:rPr>
          <w:rFonts w:hint="eastAsia"/>
          <w:sz w:val="24"/>
          <w:szCs w:val="24"/>
        </w:rPr>
        <w:t>获中国证监会</w:t>
      </w:r>
      <w:r w:rsidR="00C17595" w:rsidRPr="00C17595">
        <w:rPr>
          <w:rFonts w:hint="eastAsia"/>
          <w:sz w:val="24"/>
          <w:szCs w:val="24"/>
        </w:rPr>
        <w:t>证监许可</w:t>
      </w:r>
      <w:r w:rsidR="009C2B6A" w:rsidRPr="002865A8">
        <w:rPr>
          <w:color w:val="000000"/>
          <w:sz w:val="24"/>
        </w:rPr>
        <w:t>【</w:t>
      </w:r>
      <w:r w:rsidR="009C2B6A">
        <w:rPr>
          <w:color w:val="000000"/>
          <w:sz w:val="24"/>
        </w:rPr>
        <w:t>2025</w:t>
      </w:r>
      <w:r w:rsidR="009C2B6A" w:rsidRPr="002865A8">
        <w:rPr>
          <w:color w:val="000000"/>
          <w:sz w:val="24"/>
        </w:rPr>
        <w:t>】</w:t>
      </w:r>
      <w:r w:rsidR="00464078">
        <w:rPr>
          <w:color w:val="000000"/>
          <w:sz w:val="24"/>
        </w:rPr>
        <w:t>1873</w:t>
      </w:r>
      <w:r w:rsidR="00C17595" w:rsidRPr="00C17595">
        <w:rPr>
          <w:rFonts w:hint="eastAsia"/>
          <w:sz w:val="24"/>
          <w:szCs w:val="24"/>
        </w:rPr>
        <w:t>号</w:t>
      </w:r>
      <w:r w:rsidR="008831E2" w:rsidRPr="0041249C">
        <w:rPr>
          <w:rFonts w:hint="eastAsia"/>
          <w:sz w:val="24"/>
          <w:szCs w:val="24"/>
        </w:rPr>
        <w:t>文注</w:t>
      </w:r>
      <w:r w:rsidR="00AE3CD2" w:rsidRPr="0041249C">
        <w:rPr>
          <w:sz w:val="24"/>
          <w:szCs w:val="24"/>
        </w:rPr>
        <w:t>册。</w:t>
      </w:r>
      <w:r w:rsidR="00004F4D" w:rsidRPr="0041249C">
        <w:rPr>
          <w:bCs/>
          <w:sz w:val="24"/>
        </w:rPr>
        <w:t>中</w:t>
      </w:r>
      <w:r w:rsidR="00004F4D" w:rsidRPr="002108CA">
        <w:rPr>
          <w:bCs/>
          <w:sz w:val="24"/>
        </w:rPr>
        <w:t>国证监会对本基金募集</w:t>
      </w:r>
      <w:r w:rsidR="00004F4D" w:rsidRPr="002108CA">
        <w:rPr>
          <w:rFonts w:hint="eastAsia"/>
          <w:bCs/>
          <w:sz w:val="24"/>
        </w:rPr>
        <w:t>申请</w:t>
      </w:r>
      <w:r w:rsidR="00004F4D" w:rsidRPr="002108CA">
        <w:rPr>
          <w:bCs/>
          <w:sz w:val="24"/>
        </w:rPr>
        <w:t>的</w:t>
      </w:r>
      <w:r w:rsidR="00004F4D" w:rsidRPr="002108CA">
        <w:rPr>
          <w:rFonts w:hint="eastAsia"/>
          <w:bCs/>
          <w:sz w:val="24"/>
        </w:rPr>
        <w:t>注册</w:t>
      </w:r>
      <w:r w:rsidR="00004F4D" w:rsidRPr="002108CA">
        <w:rPr>
          <w:bCs/>
          <w:sz w:val="24"/>
        </w:rPr>
        <w:t>，并不表明其对本基金的投资价值</w:t>
      </w:r>
      <w:r w:rsidR="00870BFB">
        <w:rPr>
          <w:rFonts w:hint="eastAsia"/>
          <w:bCs/>
          <w:sz w:val="24"/>
        </w:rPr>
        <w:t>和</w:t>
      </w:r>
      <w:r w:rsidR="00004F4D" w:rsidRPr="002108CA">
        <w:rPr>
          <w:bCs/>
          <w:sz w:val="24"/>
        </w:rPr>
        <w:t>市场前景做出实质性判断或保证，也不表明投资于本基金没有风险。</w:t>
      </w:r>
    </w:p>
    <w:p w:rsidR="003364A9" w:rsidRPr="002108CA" w:rsidRDefault="004832F3" w:rsidP="008A3E61">
      <w:pPr>
        <w:pStyle w:val="a4"/>
        <w:spacing w:afterLines="50" w:line="360" w:lineRule="auto"/>
        <w:ind w:firstLineChars="200" w:firstLine="480"/>
        <w:rPr>
          <w:sz w:val="24"/>
          <w:szCs w:val="24"/>
        </w:rPr>
      </w:pPr>
      <w:r w:rsidRPr="002108CA">
        <w:rPr>
          <w:sz w:val="24"/>
          <w:szCs w:val="24"/>
        </w:rPr>
        <w:t xml:space="preserve">2. </w:t>
      </w:r>
      <w:r w:rsidR="00C43C6B" w:rsidRPr="002108CA">
        <w:rPr>
          <w:rFonts w:hint="eastAsia"/>
          <w:sz w:val="24"/>
          <w:szCs w:val="24"/>
        </w:rPr>
        <w:t>基金运作方式为契约型开放式</w:t>
      </w:r>
      <w:r w:rsidR="00081D29" w:rsidRPr="00081D29">
        <w:rPr>
          <w:rFonts w:hint="eastAsia"/>
          <w:sz w:val="24"/>
          <w:szCs w:val="24"/>
        </w:rPr>
        <w:t>，但对于每份基金份额设定</w:t>
      </w:r>
      <w:r w:rsidR="00081D29">
        <w:rPr>
          <w:sz w:val="24"/>
          <w:szCs w:val="24"/>
        </w:rPr>
        <w:t>90</w:t>
      </w:r>
      <w:r w:rsidR="00081D29">
        <w:rPr>
          <w:rFonts w:hint="eastAsia"/>
          <w:sz w:val="24"/>
          <w:szCs w:val="24"/>
        </w:rPr>
        <w:t>天</w:t>
      </w:r>
      <w:r w:rsidR="00081D29" w:rsidRPr="00081D29">
        <w:rPr>
          <w:rFonts w:hint="eastAsia"/>
          <w:sz w:val="24"/>
          <w:szCs w:val="24"/>
        </w:rPr>
        <w:t>的最短持有期</w:t>
      </w:r>
      <w:r w:rsidR="00F024AA" w:rsidRPr="002108CA">
        <w:rPr>
          <w:rFonts w:hint="eastAsia"/>
          <w:sz w:val="24"/>
          <w:szCs w:val="24"/>
        </w:rPr>
        <w:t>。</w:t>
      </w:r>
    </w:p>
    <w:p w:rsidR="003364A9" w:rsidRPr="002108CA" w:rsidRDefault="004832F3" w:rsidP="008A3E61">
      <w:pPr>
        <w:pStyle w:val="a4"/>
        <w:spacing w:afterLines="50" w:line="360" w:lineRule="auto"/>
        <w:ind w:firstLineChars="200" w:firstLine="480"/>
        <w:rPr>
          <w:sz w:val="24"/>
          <w:szCs w:val="24"/>
        </w:rPr>
      </w:pPr>
      <w:r w:rsidRPr="002108CA">
        <w:rPr>
          <w:sz w:val="24"/>
          <w:szCs w:val="24"/>
        </w:rPr>
        <w:t xml:space="preserve">3. </w:t>
      </w:r>
      <w:r w:rsidR="00F024AA" w:rsidRPr="002108CA">
        <w:rPr>
          <w:rFonts w:hint="eastAsia"/>
          <w:sz w:val="24"/>
          <w:szCs w:val="24"/>
        </w:rPr>
        <w:t>本基金的基金管理人和登记机构为永赢基金管理有限公司（以下简称</w:t>
      </w:r>
      <w:r w:rsidR="00F024AA" w:rsidRPr="002108CA">
        <w:rPr>
          <w:sz w:val="24"/>
          <w:szCs w:val="24"/>
        </w:rPr>
        <w:t>“</w:t>
      </w:r>
      <w:r w:rsidR="00F024AA" w:rsidRPr="002108CA">
        <w:rPr>
          <w:rFonts w:hint="eastAsia"/>
          <w:sz w:val="24"/>
          <w:szCs w:val="24"/>
        </w:rPr>
        <w:t>本公司</w:t>
      </w:r>
      <w:r w:rsidR="00F024AA" w:rsidRPr="002108CA">
        <w:rPr>
          <w:sz w:val="24"/>
          <w:szCs w:val="24"/>
        </w:rPr>
        <w:t>”</w:t>
      </w:r>
      <w:r w:rsidR="00F024AA" w:rsidRPr="002108CA">
        <w:rPr>
          <w:rFonts w:hint="eastAsia"/>
          <w:sz w:val="24"/>
          <w:szCs w:val="24"/>
        </w:rPr>
        <w:t>或</w:t>
      </w:r>
      <w:r w:rsidR="00F024AA" w:rsidRPr="002108CA">
        <w:rPr>
          <w:sz w:val="24"/>
          <w:szCs w:val="24"/>
        </w:rPr>
        <w:t>“</w:t>
      </w:r>
      <w:r w:rsidR="00F024AA" w:rsidRPr="002108CA">
        <w:rPr>
          <w:rFonts w:hint="eastAsia"/>
          <w:sz w:val="24"/>
          <w:szCs w:val="24"/>
        </w:rPr>
        <w:t>永赢基金</w:t>
      </w:r>
      <w:r w:rsidR="00F024AA" w:rsidRPr="002108CA">
        <w:rPr>
          <w:sz w:val="24"/>
          <w:szCs w:val="24"/>
        </w:rPr>
        <w:t>”</w:t>
      </w:r>
      <w:r w:rsidR="00F024AA" w:rsidRPr="002108CA">
        <w:rPr>
          <w:rFonts w:hint="eastAsia"/>
          <w:sz w:val="24"/>
          <w:szCs w:val="24"/>
        </w:rPr>
        <w:t>），</w:t>
      </w:r>
      <w:r w:rsidR="00C26356" w:rsidRPr="002108CA">
        <w:rPr>
          <w:rFonts w:hint="eastAsia"/>
          <w:sz w:val="24"/>
          <w:szCs w:val="24"/>
        </w:rPr>
        <w:t>基金托管人为</w:t>
      </w:r>
      <w:r w:rsidR="00464078">
        <w:rPr>
          <w:rFonts w:hint="eastAsia"/>
          <w:bCs/>
          <w:sz w:val="24"/>
        </w:rPr>
        <w:t>平安银行股份有限公司</w:t>
      </w:r>
      <w:r w:rsidR="00F024AA" w:rsidRPr="002108CA">
        <w:rPr>
          <w:rFonts w:hint="eastAsia"/>
          <w:sz w:val="24"/>
          <w:szCs w:val="24"/>
        </w:rPr>
        <w:t>。</w:t>
      </w:r>
    </w:p>
    <w:p w:rsidR="003364A9" w:rsidRPr="002108CA" w:rsidRDefault="004832F3" w:rsidP="008A3E61">
      <w:pPr>
        <w:pStyle w:val="a4"/>
        <w:spacing w:afterLines="50" w:line="360" w:lineRule="auto"/>
        <w:ind w:firstLineChars="200" w:firstLine="480"/>
        <w:rPr>
          <w:sz w:val="24"/>
          <w:szCs w:val="24"/>
        </w:rPr>
      </w:pPr>
      <w:r w:rsidRPr="002108CA">
        <w:rPr>
          <w:sz w:val="24"/>
          <w:szCs w:val="24"/>
        </w:rPr>
        <w:t xml:space="preserve">4. </w:t>
      </w:r>
      <w:r w:rsidR="008831E2" w:rsidRPr="002108CA">
        <w:rPr>
          <w:rFonts w:hint="eastAsia"/>
          <w:sz w:val="24"/>
          <w:szCs w:val="24"/>
        </w:rPr>
        <w:t>本基金的发</w:t>
      </w:r>
      <w:r w:rsidR="008831E2" w:rsidRPr="004218FA">
        <w:rPr>
          <w:rFonts w:hint="eastAsia"/>
          <w:sz w:val="24"/>
          <w:szCs w:val="24"/>
        </w:rPr>
        <w:t>售期为</w:t>
      </w:r>
      <w:r w:rsidR="00A060F1">
        <w:rPr>
          <w:sz w:val="24"/>
          <w:szCs w:val="24"/>
        </w:rPr>
        <w:t>2026</w:t>
      </w:r>
      <w:r w:rsidR="00A0088E" w:rsidRPr="002738B1">
        <w:rPr>
          <w:sz w:val="24"/>
          <w:szCs w:val="24"/>
        </w:rPr>
        <w:t>年</w:t>
      </w:r>
      <w:r w:rsidR="00C4667F">
        <w:rPr>
          <w:sz w:val="24"/>
          <w:szCs w:val="24"/>
        </w:rPr>
        <w:t>2</w:t>
      </w:r>
      <w:r w:rsidR="00592979">
        <w:rPr>
          <w:rFonts w:hint="eastAsia"/>
          <w:sz w:val="24"/>
          <w:szCs w:val="24"/>
        </w:rPr>
        <w:t>月</w:t>
      </w:r>
      <w:r w:rsidR="00C4667F">
        <w:rPr>
          <w:sz w:val="24"/>
          <w:szCs w:val="24"/>
        </w:rPr>
        <w:t>13</w:t>
      </w:r>
      <w:r w:rsidR="00592979">
        <w:rPr>
          <w:rFonts w:hint="eastAsia"/>
          <w:sz w:val="24"/>
          <w:szCs w:val="24"/>
        </w:rPr>
        <w:t>日</w:t>
      </w:r>
      <w:r w:rsidR="00464078">
        <w:rPr>
          <w:rFonts w:hint="eastAsia"/>
          <w:sz w:val="24"/>
          <w:szCs w:val="24"/>
        </w:rPr>
        <w:t>至</w:t>
      </w:r>
      <w:r w:rsidR="00A060F1">
        <w:rPr>
          <w:sz w:val="24"/>
          <w:szCs w:val="24"/>
        </w:rPr>
        <w:t>2026</w:t>
      </w:r>
      <w:r w:rsidR="00464078" w:rsidRPr="002738B1">
        <w:rPr>
          <w:sz w:val="24"/>
          <w:szCs w:val="24"/>
        </w:rPr>
        <w:t>年</w:t>
      </w:r>
      <w:r w:rsidR="00C4667F">
        <w:rPr>
          <w:sz w:val="24"/>
          <w:szCs w:val="24"/>
        </w:rPr>
        <w:t>5</w:t>
      </w:r>
      <w:r w:rsidR="00464078">
        <w:rPr>
          <w:rFonts w:hint="eastAsia"/>
          <w:sz w:val="24"/>
          <w:szCs w:val="24"/>
        </w:rPr>
        <w:t>月</w:t>
      </w:r>
      <w:r w:rsidR="00C4667F">
        <w:rPr>
          <w:sz w:val="24"/>
          <w:szCs w:val="24"/>
        </w:rPr>
        <w:t>12</w:t>
      </w:r>
      <w:r w:rsidR="00464078">
        <w:rPr>
          <w:rFonts w:hint="eastAsia"/>
          <w:sz w:val="24"/>
          <w:szCs w:val="24"/>
        </w:rPr>
        <w:t>日</w:t>
      </w:r>
      <w:r w:rsidR="008831E2" w:rsidRPr="002738B1">
        <w:rPr>
          <w:rFonts w:hint="eastAsia"/>
          <w:sz w:val="24"/>
          <w:szCs w:val="24"/>
        </w:rPr>
        <w:t>。</w:t>
      </w:r>
      <w:r w:rsidR="008831E2" w:rsidRPr="002108CA">
        <w:rPr>
          <w:rFonts w:hint="eastAsia"/>
          <w:sz w:val="24"/>
          <w:szCs w:val="24"/>
        </w:rPr>
        <w:t>本</w:t>
      </w:r>
      <w:r w:rsidR="00B53196" w:rsidRPr="002108CA">
        <w:rPr>
          <w:rFonts w:hint="eastAsia"/>
          <w:sz w:val="24"/>
          <w:szCs w:val="24"/>
        </w:rPr>
        <w:t>基金通过本公司</w:t>
      </w:r>
      <w:r w:rsidR="00F024AA" w:rsidRPr="002108CA">
        <w:rPr>
          <w:rFonts w:hint="eastAsia"/>
          <w:sz w:val="24"/>
          <w:szCs w:val="24"/>
        </w:rPr>
        <w:t>的直销机构</w:t>
      </w:r>
      <w:r w:rsidR="008831E2" w:rsidRPr="002108CA">
        <w:rPr>
          <w:rFonts w:hint="eastAsia"/>
          <w:sz w:val="24"/>
          <w:szCs w:val="24"/>
        </w:rPr>
        <w:t>（本公司直销柜台和</w:t>
      </w:r>
      <w:r w:rsidR="002E0B0F" w:rsidRPr="002108CA">
        <w:rPr>
          <w:rFonts w:hint="eastAsia"/>
          <w:sz w:val="24"/>
          <w:szCs w:val="24"/>
        </w:rPr>
        <w:t>线上直销渠道</w:t>
      </w:r>
      <w:r w:rsidR="008831E2" w:rsidRPr="002108CA">
        <w:rPr>
          <w:rFonts w:hint="eastAsia"/>
          <w:sz w:val="24"/>
          <w:szCs w:val="24"/>
        </w:rPr>
        <w:t>）</w:t>
      </w:r>
      <w:r w:rsidR="00BA4F43" w:rsidRPr="002108CA">
        <w:rPr>
          <w:rFonts w:hint="eastAsia"/>
          <w:sz w:val="24"/>
          <w:szCs w:val="24"/>
        </w:rPr>
        <w:t>及其他基金销售机构的</w:t>
      </w:r>
      <w:r w:rsidR="00F024AA" w:rsidRPr="002108CA">
        <w:rPr>
          <w:rFonts w:hint="eastAsia"/>
          <w:sz w:val="24"/>
          <w:szCs w:val="24"/>
        </w:rPr>
        <w:t>销售网点公开发售。</w:t>
      </w:r>
      <w:r w:rsidR="00915E29">
        <w:rPr>
          <w:rFonts w:hint="eastAsia"/>
          <w:sz w:val="24"/>
          <w:szCs w:val="24"/>
        </w:rPr>
        <w:t>其中，</w:t>
      </w:r>
      <w:r w:rsidR="00915E29">
        <w:rPr>
          <w:rFonts w:hint="eastAsia"/>
          <w:sz w:val="24"/>
          <w:szCs w:val="24"/>
        </w:rPr>
        <w:t>A</w:t>
      </w:r>
      <w:r w:rsidR="00915E29">
        <w:rPr>
          <w:rFonts w:hint="eastAsia"/>
          <w:sz w:val="24"/>
          <w:szCs w:val="24"/>
        </w:rPr>
        <w:t>类基金份额通过本公司</w:t>
      </w:r>
      <w:r w:rsidR="00915E29" w:rsidRPr="00C05029">
        <w:rPr>
          <w:rFonts w:hint="eastAsia"/>
          <w:sz w:val="24"/>
          <w:szCs w:val="24"/>
        </w:rPr>
        <w:t>直销</w:t>
      </w:r>
      <w:r w:rsidR="00915E29" w:rsidRPr="002108CA">
        <w:rPr>
          <w:rFonts w:hint="eastAsia"/>
          <w:sz w:val="24"/>
          <w:szCs w:val="24"/>
        </w:rPr>
        <w:t>柜台</w:t>
      </w:r>
      <w:r w:rsidR="00915E29" w:rsidRPr="00C05029">
        <w:rPr>
          <w:rFonts w:hint="eastAsia"/>
          <w:sz w:val="24"/>
          <w:szCs w:val="24"/>
        </w:rPr>
        <w:t>、</w:t>
      </w:r>
      <w:r w:rsidR="00915E29" w:rsidRPr="002108CA">
        <w:rPr>
          <w:rFonts w:hint="eastAsia"/>
          <w:sz w:val="24"/>
          <w:szCs w:val="24"/>
        </w:rPr>
        <w:t>线上直销渠道</w:t>
      </w:r>
      <w:r w:rsidR="00915E29">
        <w:rPr>
          <w:rFonts w:hint="eastAsia"/>
          <w:sz w:val="24"/>
          <w:szCs w:val="24"/>
        </w:rPr>
        <w:t>和其他销售机构公开发售；</w:t>
      </w:r>
      <w:r w:rsidR="00915E29">
        <w:rPr>
          <w:rFonts w:hint="eastAsia"/>
          <w:sz w:val="24"/>
          <w:szCs w:val="24"/>
        </w:rPr>
        <w:t>C</w:t>
      </w:r>
      <w:r w:rsidR="00915E29" w:rsidRPr="00C05029">
        <w:rPr>
          <w:rFonts w:hint="eastAsia"/>
          <w:sz w:val="24"/>
          <w:szCs w:val="24"/>
        </w:rPr>
        <w:t>类基金份额在认购阶段暂不开通</w:t>
      </w:r>
      <w:r w:rsidR="00915E29">
        <w:rPr>
          <w:rFonts w:hint="eastAsia"/>
          <w:sz w:val="24"/>
          <w:szCs w:val="24"/>
        </w:rPr>
        <w:t>本公司</w:t>
      </w:r>
      <w:r w:rsidR="00915E29" w:rsidRPr="00C05029">
        <w:rPr>
          <w:rFonts w:hint="eastAsia"/>
          <w:sz w:val="24"/>
          <w:szCs w:val="24"/>
        </w:rPr>
        <w:t>直销</w:t>
      </w:r>
      <w:r w:rsidR="00915E29" w:rsidRPr="002108CA">
        <w:rPr>
          <w:rFonts w:hint="eastAsia"/>
          <w:sz w:val="24"/>
          <w:szCs w:val="24"/>
        </w:rPr>
        <w:t>柜台</w:t>
      </w:r>
      <w:r w:rsidR="00915E29" w:rsidRPr="00C05029">
        <w:rPr>
          <w:rFonts w:hint="eastAsia"/>
          <w:sz w:val="24"/>
          <w:szCs w:val="24"/>
        </w:rPr>
        <w:t>、</w:t>
      </w:r>
      <w:r w:rsidR="00915E29" w:rsidRPr="002108CA">
        <w:rPr>
          <w:rFonts w:hint="eastAsia"/>
          <w:sz w:val="24"/>
          <w:szCs w:val="24"/>
        </w:rPr>
        <w:t>线上直销渠道</w:t>
      </w:r>
      <w:r w:rsidR="00915E29">
        <w:rPr>
          <w:rFonts w:hint="eastAsia"/>
          <w:sz w:val="24"/>
          <w:szCs w:val="24"/>
        </w:rPr>
        <w:t>的发售</w:t>
      </w:r>
      <w:r w:rsidR="00915E29" w:rsidRPr="00C05029">
        <w:rPr>
          <w:rFonts w:hint="eastAsia"/>
          <w:sz w:val="24"/>
          <w:szCs w:val="24"/>
        </w:rPr>
        <w:t>，投资者在认购阶段如需选择</w:t>
      </w:r>
      <w:r w:rsidR="00915E29" w:rsidRPr="00C05029">
        <w:rPr>
          <w:rFonts w:hint="eastAsia"/>
          <w:sz w:val="24"/>
          <w:szCs w:val="24"/>
        </w:rPr>
        <w:t>C</w:t>
      </w:r>
      <w:r w:rsidR="00915E29" w:rsidRPr="00C05029">
        <w:rPr>
          <w:rFonts w:hint="eastAsia"/>
          <w:sz w:val="24"/>
          <w:szCs w:val="24"/>
        </w:rPr>
        <w:t>类基金份额的，可通过其他销售机构进行认购。本基金</w:t>
      </w:r>
      <w:r w:rsidR="00915E29">
        <w:rPr>
          <w:rFonts w:hint="eastAsia"/>
          <w:sz w:val="24"/>
          <w:szCs w:val="24"/>
        </w:rPr>
        <w:t>C</w:t>
      </w:r>
      <w:r w:rsidR="00915E29" w:rsidRPr="00C05029">
        <w:rPr>
          <w:rFonts w:hint="eastAsia"/>
          <w:sz w:val="24"/>
          <w:szCs w:val="24"/>
        </w:rPr>
        <w:t>类基金份额后续在</w:t>
      </w:r>
      <w:r w:rsidR="00915E29" w:rsidRPr="002108CA">
        <w:rPr>
          <w:rFonts w:hint="eastAsia"/>
          <w:sz w:val="24"/>
          <w:szCs w:val="24"/>
        </w:rPr>
        <w:t>本公司直销柜台和线上直销渠道</w:t>
      </w:r>
      <w:r w:rsidR="00915E29" w:rsidRPr="00C05029">
        <w:rPr>
          <w:rFonts w:hint="eastAsia"/>
          <w:sz w:val="24"/>
          <w:szCs w:val="24"/>
        </w:rPr>
        <w:t>上线的具体情况将另行公告。</w:t>
      </w:r>
      <w:r w:rsidR="008831E2" w:rsidRPr="002108CA">
        <w:rPr>
          <w:rFonts w:hint="eastAsia"/>
          <w:sz w:val="24"/>
          <w:szCs w:val="24"/>
        </w:rPr>
        <w:t>基金管理人可根据募集情况适当延长或缩短本基金的募集期限并及时公告，但整个募集期限自基金份额发售之日起不超过三个月。</w:t>
      </w:r>
    </w:p>
    <w:p w:rsidR="001D75E1" w:rsidRDefault="004832F3" w:rsidP="00D11886">
      <w:pPr>
        <w:pStyle w:val="a4"/>
        <w:spacing w:afterLines="50" w:line="360" w:lineRule="auto"/>
        <w:ind w:firstLineChars="200" w:firstLine="480"/>
        <w:rPr>
          <w:sz w:val="24"/>
          <w:szCs w:val="24"/>
        </w:rPr>
      </w:pPr>
      <w:r w:rsidRPr="002108CA">
        <w:rPr>
          <w:rFonts w:hint="eastAsia"/>
          <w:sz w:val="24"/>
          <w:szCs w:val="24"/>
        </w:rPr>
        <w:t xml:space="preserve">5. </w:t>
      </w:r>
      <w:r w:rsidR="00266A69" w:rsidRPr="002108CA">
        <w:rPr>
          <w:rFonts w:hint="eastAsia"/>
          <w:sz w:val="24"/>
          <w:szCs w:val="24"/>
        </w:rPr>
        <w:t>本基金设</w:t>
      </w:r>
      <w:r w:rsidR="00266A69" w:rsidRPr="002108CA">
        <w:rPr>
          <w:rFonts w:hint="eastAsia"/>
          <w:sz w:val="24"/>
          <w:szCs w:val="24"/>
        </w:rPr>
        <w:t>A</w:t>
      </w:r>
      <w:r w:rsidR="00266A69" w:rsidRPr="002108CA">
        <w:rPr>
          <w:rFonts w:hint="eastAsia"/>
          <w:sz w:val="24"/>
          <w:szCs w:val="24"/>
        </w:rPr>
        <w:t>类和</w:t>
      </w:r>
      <w:r w:rsidR="00266A69" w:rsidRPr="002108CA">
        <w:rPr>
          <w:rFonts w:hint="eastAsia"/>
          <w:sz w:val="24"/>
          <w:szCs w:val="24"/>
        </w:rPr>
        <w:t>C</w:t>
      </w:r>
      <w:r w:rsidR="00266A69" w:rsidRPr="002108CA">
        <w:rPr>
          <w:rFonts w:hint="eastAsia"/>
          <w:sz w:val="24"/>
          <w:szCs w:val="24"/>
        </w:rPr>
        <w:t>类两类基金份额。</w:t>
      </w:r>
      <w:r w:rsidR="00266A69" w:rsidRPr="002108CA">
        <w:rPr>
          <w:rFonts w:hint="eastAsia"/>
          <w:sz w:val="24"/>
          <w:szCs w:val="24"/>
        </w:rPr>
        <w:t>A</w:t>
      </w:r>
      <w:r w:rsidR="00266A69" w:rsidRPr="002108CA">
        <w:rPr>
          <w:rFonts w:hint="eastAsia"/>
          <w:sz w:val="24"/>
          <w:szCs w:val="24"/>
        </w:rPr>
        <w:t>类基金份额的代码为</w:t>
      </w:r>
      <w:r w:rsidR="00464078">
        <w:rPr>
          <w:sz w:val="24"/>
          <w:szCs w:val="24"/>
        </w:rPr>
        <w:t>025538</w:t>
      </w:r>
      <w:r w:rsidR="00266A69" w:rsidRPr="002108CA">
        <w:rPr>
          <w:rFonts w:hint="eastAsia"/>
          <w:sz w:val="24"/>
          <w:szCs w:val="24"/>
        </w:rPr>
        <w:t>，</w:t>
      </w:r>
      <w:r w:rsidR="00266A69" w:rsidRPr="002108CA">
        <w:rPr>
          <w:rFonts w:hint="eastAsia"/>
          <w:sz w:val="24"/>
          <w:szCs w:val="24"/>
        </w:rPr>
        <w:t>C</w:t>
      </w:r>
      <w:r w:rsidR="00266A69" w:rsidRPr="002108CA">
        <w:rPr>
          <w:rFonts w:hint="eastAsia"/>
          <w:sz w:val="24"/>
          <w:szCs w:val="24"/>
        </w:rPr>
        <w:t>类基金份额的代码</w:t>
      </w:r>
      <w:r w:rsidR="00266A69" w:rsidRPr="00E73907">
        <w:rPr>
          <w:rFonts w:hint="eastAsia"/>
          <w:sz w:val="24"/>
          <w:szCs w:val="24"/>
        </w:rPr>
        <w:t>为</w:t>
      </w:r>
      <w:r w:rsidR="00464078">
        <w:rPr>
          <w:sz w:val="24"/>
          <w:szCs w:val="24"/>
        </w:rPr>
        <w:t>025539</w:t>
      </w:r>
      <w:r w:rsidR="00266A69" w:rsidRPr="002108CA">
        <w:rPr>
          <w:rFonts w:hint="eastAsia"/>
          <w:sz w:val="24"/>
          <w:szCs w:val="24"/>
        </w:rPr>
        <w:t>。</w:t>
      </w:r>
      <w:r w:rsidR="00464078" w:rsidRPr="000226E0">
        <w:rPr>
          <w:sz w:val="24"/>
          <w:szCs w:val="24"/>
        </w:rPr>
        <w:t>本基金的最低募集份额总额为</w:t>
      </w:r>
      <w:r w:rsidR="00464078" w:rsidRPr="000226E0">
        <w:rPr>
          <w:sz w:val="24"/>
          <w:szCs w:val="24"/>
        </w:rPr>
        <w:t>2</w:t>
      </w:r>
      <w:r w:rsidR="00464078" w:rsidRPr="000226E0">
        <w:rPr>
          <w:sz w:val="24"/>
          <w:szCs w:val="24"/>
        </w:rPr>
        <w:t>亿份。</w:t>
      </w:r>
    </w:p>
    <w:p w:rsidR="00464078" w:rsidRPr="000226E0" w:rsidRDefault="00660130" w:rsidP="008A3E61">
      <w:pPr>
        <w:pStyle w:val="a4"/>
        <w:spacing w:afterLines="50" w:line="360" w:lineRule="auto"/>
        <w:ind w:firstLineChars="200" w:firstLine="480"/>
        <w:rPr>
          <w:sz w:val="24"/>
          <w:szCs w:val="24"/>
        </w:rPr>
      </w:pPr>
      <w:r w:rsidRPr="002108CA">
        <w:rPr>
          <w:sz w:val="24"/>
          <w:szCs w:val="24"/>
        </w:rPr>
        <w:t>6</w:t>
      </w:r>
      <w:r w:rsidR="004832F3" w:rsidRPr="002108CA">
        <w:rPr>
          <w:sz w:val="24"/>
          <w:szCs w:val="24"/>
        </w:rPr>
        <w:t xml:space="preserve">. </w:t>
      </w:r>
      <w:r w:rsidR="00464078" w:rsidRPr="000226E0">
        <w:rPr>
          <w:rFonts w:hint="eastAsia"/>
          <w:sz w:val="24"/>
          <w:szCs w:val="24"/>
        </w:rPr>
        <w:t>本基金募集对象为符合法律法规规定的可投资于证券投资基金的个人投资者、机构投资者、合格境外投资者以及法律法规或中国证监会允许购买证券投资基金的其他投资人。</w:t>
      </w:r>
      <w:r w:rsidR="00464078" w:rsidRPr="000226E0">
        <w:rPr>
          <w:sz w:val="24"/>
          <w:szCs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w:t>
      </w:r>
      <w:r w:rsidR="00464078" w:rsidRPr="000226E0">
        <w:rPr>
          <w:sz w:val="24"/>
          <w:szCs w:val="24"/>
        </w:rPr>
        <w:lastRenderedPageBreak/>
        <w:t>境外机构投资者境内证券期货投资管理办法》（包括其不时修订）及相关法律法规规定使用来自境外的资金进行境内证券期货投资的境外机构投资者，包括合格境外机构投资者和人民币合格境外机构投资者。</w:t>
      </w:r>
    </w:p>
    <w:p w:rsidR="003364A9" w:rsidRPr="002108CA" w:rsidRDefault="00660130" w:rsidP="008A3E61">
      <w:pPr>
        <w:pStyle w:val="a4"/>
        <w:spacing w:afterLines="50" w:line="360" w:lineRule="auto"/>
        <w:ind w:firstLineChars="200" w:firstLine="480"/>
        <w:rPr>
          <w:sz w:val="24"/>
          <w:szCs w:val="24"/>
        </w:rPr>
      </w:pPr>
      <w:r w:rsidRPr="002108CA">
        <w:rPr>
          <w:sz w:val="24"/>
          <w:szCs w:val="24"/>
        </w:rPr>
        <w:t>7</w:t>
      </w:r>
      <w:r w:rsidR="004832F3" w:rsidRPr="002108CA">
        <w:rPr>
          <w:rFonts w:hint="eastAsia"/>
          <w:sz w:val="24"/>
          <w:szCs w:val="24"/>
        </w:rPr>
        <w:t xml:space="preserve">. </w:t>
      </w:r>
      <w:r w:rsidR="006F2CCE" w:rsidRPr="002108CA">
        <w:rPr>
          <w:rFonts w:hint="eastAsia"/>
          <w:sz w:val="24"/>
          <w:szCs w:val="24"/>
        </w:rPr>
        <w:t>投资者购买本基金基金份额，需开立永赢基金基金账户。已经开立过本公司基金账户的投资者，可以直接认购本基金而无须另行开立基金账户。募集期内本公司直销机构和其他基金销售机构（如有）下属销售网点为投资者办理开立基金账户的手续</w:t>
      </w:r>
      <w:r w:rsidR="00AE3CD2" w:rsidRPr="002108CA">
        <w:rPr>
          <w:sz w:val="24"/>
          <w:szCs w:val="24"/>
        </w:rPr>
        <w:t>。</w:t>
      </w:r>
    </w:p>
    <w:p w:rsidR="003364A9" w:rsidRPr="002108CA" w:rsidRDefault="00660130" w:rsidP="008A3E61">
      <w:pPr>
        <w:pStyle w:val="a4"/>
        <w:spacing w:afterLines="50" w:line="360" w:lineRule="auto"/>
        <w:ind w:firstLineChars="200" w:firstLine="480"/>
        <w:rPr>
          <w:sz w:val="24"/>
          <w:szCs w:val="24"/>
        </w:rPr>
      </w:pPr>
      <w:r w:rsidRPr="002108CA">
        <w:rPr>
          <w:sz w:val="24"/>
          <w:szCs w:val="24"/>
        </w:rPr>
        <w:t>8</w:t>
      </w:r>
      <w:r w:rsidR="004832F3" w:rsidRPr="002108CA">
        <w:rPr>
          <w:rFonts w:hint="eastAsia"/>
          <w:sz w:val="24"/>
          <w:szCs w:val="24"/>
        </w:rPr>
        <w:t xml:space="preserve">. </w:t>
      </w:r>
      <w:r w:rsidR="006F2CCE" w:rsidRPr="002108CA">
        <w:rPr>
          <w:rFonts w:hint="eastAsia"/>
          <w:sz w:val="24"/>
          <w:szCs w:val="24"/>
        </w:rPr>
        <w:t>投资者需开立</w:t>
      </w:r>
      <w:r w:rsidR="006F2CCE" w:rsidRPr="002108CA">
        <w:rPr>
          <w:sz w:val="24"/>
          <w:szCs w:val="24"/>
        </w:rPr>
        <w:t>“</w:t>
      </w:r>
      <w:r w:rsidR="006F2CCE" w:rsidRPr="002108CA">
        <w:rPr>
          <w:rFonts w:hint="eastAsia"/>
          <w:sz w:val="24"/>
          <w:szCs w:val="24"/>
        </w:rPr>
        <w:t>基金账户</w:t>
      </w:r>
      <w:r w:rsidR="006F2CCE" w:rsidRPr="002108CA">
        <w:rPr>
          <w:sz w:val="24"/>
          <w:szCs w:val="24"/>
        </w:rPr>
        <w:t>”</w:t>
      </w:r>
      <w:r w:rsidR="006F2CCE" w:rsidRPr="002108CA">
        <w:rPr>
          <w:rFonts w:hint="eastAsia"/>
          <w:sz w:val="24"/>
          <w:szCs w:val="24"/>
        </w:rPr>
        <w:t>和</w:t>
      </w:r>
      <w:r w:rsidR="006F2CCE" w:rsidRPr="002108CA">
        <w:rPr>
          <w:sz w:val="24"/>
          <w:szCs w:val="24"/>
        </w:rPr>
        <w:t>“</w:t>
      </w:r>
      <w:r w:rsidR="006F2CCE" w:rsidRPr="002108CA">
        <w:rPr>
          <w:rFonts w:hint="eastAsia"/>
          <w:sz w:val="24"/>
          <w:szCs w:val="24"/>
        </w:rPr>
        <w:t>交易账户</w:t>
      </w:r>
      <w:r w:rsidR="006F2CCE" w:rsidRPr="002108CA">
        <w:rPr>
          <w:sz w:val="24"/>
          <w:szCs w:val="24"/>
        </w:rPr>
        <w:t>”</w:t>
      </w:r>
      <w:r w:rsidR="006F2CCE" w:rsidRPr="002108CA">
        <w:rPr>
          <w:rFonts w:hint="eastAsia"/>
          <w:sz w:val="24"/>
          <w:szCs w:val="24"/>
        </w:rPr>
        <w:t>才能办理本基金的认购手续。投资者可在不同销售机构开立交易账户，但每个投资者只允许开立一个基金账户。若投资者在不同的销售机构处重复开立基金账户导致认购失败的，本基金管理人和销售机构不承担认购失败的责任。如果投资者在开立基金账户的销售机构以外的其他销售机构购买本基金基金份额，则需要在该销售网点办理</w:t>
      </w:r>
      <w:r w:rsidR="006F2CCE" w:rsidRPr="002108CA">
        <w:rPr>
          <w:sz w:val="24"/>
          <w:szCs w:val="24"/>
        </w:rPr>
        <w:t>“</w:t>
      </w:r>
      <w:r w:rsidR="006F2CCE" w:rsidRPr="002108CA">
        <w:rPr>
          <w:rFonts w:hint="eastAsia"/>
          <w:sz w:val="24"/>
          <w:szCs w:val="24"/>
        </w:rPr>
        <w:t>增开交易账户</w:t>
      </w:r>
      <w:r w:rsidR="006F2CCE" w:rsidRPr="002108CA">
        <w:rPr>
          <w:sz w:val="24"/>
          <w:szCs w:val="24"/>
        </w:rPr>
        <w:t>”</w:t>
      </w:r>
      <w:r w:rsidR="006F2CCE" w:rsidRPr="002108CA">
        <w:rPr>
          <w:rFonts w:hint="eastAsia"/>
          <w:sz w:val="24"/>
          <w:szCs w:val="24"/>
        </w:rPr>
        <w:t>，然后再认购本基金基金份额。个人投资者必须本人亲自办理开户和认购手续。投资者在办理完开户和认购手续后，应及时到销售网点查询确认结果</w:t>
      </w:r>
      <w:r w:rsidR="00F024AA" w:rsidRPr="002108CA">
        <w:rPr>
          <w:rFonts w:hint="eastAsia"/>
          <w:sz w:val="24"/>
          <w:szCs w:val="24"/>
        </w:rPr>
        <w:t>。</w:t>
      </w:r>
    </w:p>
    <w:p w:rsidR="003364A9" w:rsidRPr="002108CA" w:rsidRDefault="00660130" w:rsidP="008A3E61">
      <w:pPr>
        <w:pStyle w:val="a4"/>
        <w:spacing w:afterLines="50" w:line="360" w:lineRule="auto"/>
        <w:ind w:firstLineChars="200" w:firstLine="480"/>
        <w:rPr>
          <w:sz w:val="24"/>
          <w:szCs w:val="24"/>
        </w:rPr>
      </w:pPr>
      <w:r w:rsidRPr="002108CA">
        <w:rPr>
          <w:sz w:val="24"/>
          <w:szCs w:val="24"/>
        </w:rPr>
        <w:t>9</w:t>
      </w:r>
      <w:r w:rsidR="004832F3" w:rsidRPr="002108CA">
        <w:rPr>
          <w:rFonts w:hint="eastAsia"/>
          <w:sz w:val="24"/>
          <w:szCs w:val="24"/>
        </w:rPr>
        <w:t xml:space="preserve">. </w:t>
      </w:r>
      <w:r w:rsidR="008F3D62" w:rsidRPr="008F3D62">
        <w:rPr>
          <w:rFonts w:hint="eastAsia"/>
          <w:sz w:val="24"/>
          <w:szCs w:val="24"/>
        </w:rPr>
        <w:t>投资人</w:t>
      </w:r>
      <w:r w:rsidR="00382F07" w:rsidRPr="00382F07">
        <w:rPr>
          <w:rFonts w:hint="eastAsia"/>
          <w:sz w:val="24"/>
          <w:szCs w:val="24"/>
        </w:rPr>
        <w:t>在基金募集期内可以多次认购基金份额。</w:t>
      </w:r>
      <w:r w:rsidR="00382F07" w:rsidRPr="00382F07">
        <w:rPr>
          <w:rFonts w:hint="eastAsia"/>
          <w:sz w:val="24"/>
          <w:szCs w:val="24"/>
        </w:rPr>
        <w:t>A</w:t>
      </w:r>
      <w:r w:rsidR="00382F07" w:rsidRPr="00382F07">
        <w:rPr>
          <w:rFonts w:hint="eastAsia"/>
          <w:sz w:val="24"/>
          <w:szCs w:val="24"/>
        </w:rPr>
        <w:t>类基金份额的认购费按每笔</w:t>
      </w:r>
      <w:r w:rsidR="00382F07" w:rsidRPr="00382F07">
        <w:rPr>
          <w:rFonts w:hint="eastAsia"/>
          <w:sz w:val="24"/>
          <w:szCs w:val="24"/>
        </w:rPr>
        <w:t>A</w:t>
      </w:r>
      <w:r w:rsidR="00382F07" w:rsidRPr="00382F07">
        <w:rPr>
          <w:rFonts w:hint="eastAsia"/>
          <w:sz w:val="24"/>
          <w:szCs w:val="24"/>
        </w:rPr>
        <w:t>类基金份额认购申请单独计算。认购申请一经受理不得撤销。</w:t>
      </w:r>
    </w:p>
    <w:p w:rsidR="003364A9" w:rsidRPr="002108CA" w:rsidRDefault="00660130" w:rsidP="008A3E61">
      <w:pPr>
        <w:pStyle w:val="a4"/>
        <w:spacing w:afterLines="50" w:line="360" w:lineRule="auto"/>
        <w:ind w:firstLineChars="200" w:firstLine="480"/>
        <w:rPr>
          <w:sz w:val="24"/>
          <w:szCs w:val="24"/>
        </w:rPr>
      </w:pPr>
      <w:r w:rsidRPr="002108CA">
        <w:rPr>
          <w:sz w:val="24"/>
          <w:szCs w:val="24"/>
        </w:rPr>
        <w:t>10</w:t>
      </w:r>
      <w:r w:rsidR="004832F3" w:rsidRPr="002108CA">
        <w:rPr>
          <w:sz w:val="24"/>
          <w:szCs w:val="24"/>
        </w:rPr>
        <w:t xml:space="preserve">. </w:t>
      </w:r>
      <w:r w:rsidR="00012F32" w:rsidRPr="002108CA">
        <w:rPr>
          <w:rFonts w:hint="eastAsia"/>
          <w:sz w:val="24"/>
          <w:szCs w:val="24"/>
        </w:rPr>
        <w:t>销售机构对认购申请的受理并不代表该申请一定成功，而仅代表销售机构确实接收到认购申请。认购申请的确认以登记机构的确认结果为准。</w:t>
      </w:r>
      <w:r w:rsidR="00012F32" w:rsidRPr="002108CA">
        <w:rPr>
          <w:rFonts w:hint="eastAsia"/>
          <w:bCs/>
          <w:color w:val="000000"/>
          <w:sz w:val="24"/>
        </w:rPr>
        <w:t>对于认购申请及认购份额的确认情况，投资人应及时查询并妥善行使合法权利</w:t>
      </w:r>
      <w:r w:rsidR="00012F32" w:rsidRPr="002108CA">
        <w:rPr>
          <w:rFonts w:hint="eastAsia"/>
          <w:bCs/>
          <w:sz w:val="24"/>
        </w:rPr>
        <w:t>，否则，由此产生的任何损失由投资人自行承担</w:t>
      </w:r>
      <w:r w:rsidR="00012F32" w:rsidRPr="002108CA">
        <w:rPr>
          <w:rFonts w:hint="eastAsia"/>
          <w:bCs/>
          <w:color w:val="000000"/>
          <w:sz w:val="24"/>
        </w:rPr>
        <w:t>。</w:t>
      </w:r>
    </w:p>
    <w:p w:rsidR="000A524F" w:rsidRPr="00C1055F" w:rsidRDefault="004832F3" w:rsidP="00915E29">
      <w:pPr>
        <w:spacing w:line="360" w:lineRule="auto"/>
        <w:ind w:firstLineChars="200" w:firstLine="480"/>
        <w:rPr>
          <w:bCs/>
          <w:color w:val="000000"/>
          <w:sz w:val="24"/>
        </w:rPr>
      </w:pPr>
      <w:r w:rsidRPr="002108CA">
        <w:rPr>
          <w:sz w:val="24"/>
        </w:rPr>
        <w:t>1</w:t>
      </w:r>
      <w:r w:rsidR="00660130" w:rsidRPr="002108CA">
        <w:rPr>
          <w:sz w:val="24"/>
        </w:rPr>
        <w:t>1</w:t>
      </w:r>
      <w:r w:rsidRPr="002108CA">
        <w:rPr>
          <w:sz w:val="24"/>
        </w:rPr>
        <w:t xml:space="preserve">. </w:t>
      </w:r>
      <w:r w:rsidR="00915E29" w:rsidRPr="00C1055F">
        <w:rPr>
          <w:rFonts w:hint="eastAsia"/>
          <w:bCs/>
          <w:color w:val="000000"/>
          <w:sz w:val="24"/>
        </w:rPr>
        <w:t>在募集期内，投资人通过基金管理人的直销机构（线上直销渠道除外）认购，首次认购的单笔最低金额为人民币</w:t>
      </w:r>
      <w:r w:rsidR="00915E29" w:rsidRPr="00C1055F">
        <w:rPr>
          <w:bCs/>
          <w:color w:val="000000"/>
          <w:sz w:val="24"/>
        </w:rPr>
        <w:t>10,000</w:t>
      </w:r>
      <w:r w:rsidR="00915E29" w:rsidRPr="00C1055F">
        <w:rPr>
          <w:rFonts w:hint="eastAsia"/>
          <w:bCs/>
          <w:color w:val="000000"/>
          <w:sz w:val="24"/>
        </w:rPr>
        <w:t>元，追加认购的单笔最低金额为人民币</w:t>
      </w:r>
      <w:r w:rsidR="00915E29" w:rsidRPr="00C1055F">
        <w:rPr>
          <w:bCs/>
          <w:color w:val="000000"/>
          <w:sz w:val="24"/>
        </w:rPr>
        <w:t>1,000</w:t>
      </w:r>
      <w:r w:rsidR="00915E29" w:rsidRPr="00C1055F">
        <w:rPr>
          <w:rFonts w:hint="eastAsia"/>
          <w:bCs/>
          <w:color w:val="000000"/>
          <w:sz w:val="24"/>
        </w:rPr>
        <w:t>元；</w:t>
      </w:r>
      <w:r w:rsidR="00915E29" w:rsidRPr="006F499D">
        <w:rPr>
          <w:bCs/>
          <w:color w:val="000000"/>
          <w:sz w:val="24"/>
        </w:rPr>
        <w:t>通过基金管理人</w:t>
      </w:r>
      <w:r w:rsidR="00915E29" w:rsidRPr="006F499D">
        <w:rPr>
          <w:rFonts w:hint="eastAsia"/>
          <w:bCs/>
          <w:color w:val="000000"/>
          <w:sz w:val="24"/>
        </w:rPr>
        <w:t>线上直销渠道</w:t>
      </w:r>
      <w:r w:rsidR="00915E29">
        <w:rPr>
          <w:rFonts w:hint="eastAsia"/>
          <w:bCs/>
          <w:color w:val="000000"/>
          <w:sz w:val="24"/>
        </w:rPr>
        <w:t>认购</w:t>
      </w:r>
      <w:r w:rsidR="00915E29" w:rsidRPr="006F499D">
        <w:rPr>
          <w:bCs/>
          <w:color w:val="000000"/>
          <w:sz w:val="24"/>
        </w:rPr>
        <w:t>，首次认购的单笔最低金额为人民币</w:t>
      </w:r>
      <w:r w:rsidR="00915E29" w:rsidRPr="006F499D">
        <w:rPr>
          <w:bCs/>
          <w:color w:val="000000"/>
          <w:sz w:val="24"/>
        </w:rPr>
        <w:t>1</w:t>
      </w:r>
      <w:r w:rsidR="00915E29">
        <w:rPr>
          <w:bCs/>
          <w:color w:val="000000"/>
          <w:sz w:val="24"/>
        </w:rPr>
        <w:t>0</w:t>
      </w:r>
      <w:r w:rsidR="00915E29" w:rsidRPr="006F499D">
        <w:rPr>
          <w:bCs/>
          <w:color w:val="000000"/>
          <w:sz w:val="24"/>
        </w:rPr>
        <w:t>元，追加认购的单笔最低金额为人民币</w:t>
      </w:r>
      <w:r w:rsidR="00915E29" w:rsidRPr="006F499D">
        <w:rPr>
          <w:bCs/>
          <w:color w:val="000000"/>
          <w:sz w:val="24"/>
        </w:rPr>
        <w:t>1</w:t>
      </w:r>
      <w:r w:rsidR="00915E29">
        <w:rPr>
          <w:bCs/>
          <w:color w:val="000000"/>
          <w:sz w:val="24"/>
        </w:rPr>
        <w:t>0</w:t>
      </w:r>
      <w:r w:rsidR="00915E29" w:rsidRPr="006F499D">
        <w:rPr>
          <w:bCs/>
          <w:color w:val="000000"/>
          <w:sz w:val="24"/>
        </w:rPr>
        <w:t>元。</w:t>
      </w:r>
      <w:r w:rsidR="00915E29" w:rsidRPr="00C1055F">
        <w:rPr>
          <w:rFonts w:hint="eastAsia"/>
          <w:bCs/>
          <w:color w:val="000000"/>
          <w:sz w:val="24"/>
        </w:rPr>
        <w:t>通过基金管理人指定的其他销售机构认购，首次认购的单笔最低金额为人民币</w:t>
      </w:r>
      <w:r w:rsidR="00915E29" w:rsidRPr="00C1055F">
        <w:rPr>
          <w:bCs/>
          <w:color w:val="000000"/>
          <w:sz w:val="24"/>
        </w:rPr>
        <w:t>10</w:t>
      </w:r>
      <w:r w:rsidR="00915E29" w:rsidRPr="00C1055F">
        <w:rPr>
          <w:rFonts w:hint="eastAsia"/>
          <w:bCs/>
          <w:color w:val="000000"/>
          <w:sz w:val="24"/>
        </w:rPr>
        <w:t>元（含认购费），追加认购的单笔最低金额为人民币</w:t>
      </w:r>
      <w:r w:rsidR="00915E29" w:rsidRPr="00C1055F">
        <w:rPr>
          <w:bCs/>
          <w:color w:val="000000"/>
          <w:sz w:val="24"/>
        </w:rPr>
        <w:t>10</w:t>
      </w:r>
      <w:r w:rsidR="00915E29" w:rsidRPr="00C1055F">
        <w:rPr>
          <w:rFonts w:hint="eastAsia"/>
          <w:bCs/>
          <w:color w:val="000000"/>
          <w:sz w:val="24"/>
        </w:rPr>
        <w:t>元（含认购费）。各销售机构对最低认购限额及交易级差有其他规定的，以各销售机构的业务规定为准，但通常不得低于上述下限。</w:t>
      </w:r>
    </w:p>
    <w:p w:rsidR="000A524F" w:rsidRDefault="000A524F" w:rsidP="000A524F">
      <w:pPr>
        <w:spacing w:line="360" w:lineRule="auto"/>
        <w:ind w:firstLineChars="200" w:firstLine="480"/>
        <w:rPr>
          <w:bCs/>
          <w:color w:val="000000"/>
          <w:sz w:val="24"/>
        </w:rPr>
      </w:pPr>
      <w:r>
        <w:rPr>
          <w:bCs/>
          <w:color w:val="000000"/>
          <w:sz w:val="24"/>
        </w:rPr>
        <w:t>本基金</w:t>
      </w:r>
      <w:r>
        <w:rPr>
          <w:rFonts w:hint="eastAsia"/>
          <w:bCs/>
          <w:color w:val="000000"/>
          <w:sz w:val="24"/>
        </w:rPr>
        <w:t>可以</w:t>
      </w:r>
      <w:r>
        <w:rPr>
          <w:bCs/>
          <w:color w:val="000000"/>
          <w:sz w:val="24"/>
        </w:rPr>
        <w:t>对募集期间（指本基金募集完成进行验资时）的单个投资人的累计认购金额及持有基金份额比例</w:t>
      </w:r>
      <w:r>
        <w:rPr>
          <w:rFonts w:hint="eastAsia"/>
          <w:bCs/>
          <w:color w:val="000000"/>
          <w:sz w:val="24"/>
        </w:rPr>
        <w:t>进行</w:t>
      </w:r>
      <w:r>
        <w:rPr>
          <w:bCs/>
          <w:color w:val="000000"/>
          <w:sz w:val="24"/>
        </w:rPr>
        <w:t>限制</w:t>
      </w:r>
      <w:r>
        <w:rPr>
          <w:rFonts w:hint="eastAsia"/>
          <w:bCs/>
          <w:color w:val="000000"/>
          <w:sz w:val="24"/>
        </w:rPr>
        <w:t>，具体限制和处理方法</w:t>
      </w:r>
      <w:r>
        <w:rPr>
          <w:bCs/>
          <w:color w:val="000000"/>
          <w:sz w:val="24"/>
        </w:rPr>
        <w:t>详见相关公告。</w:t>
      </w:r>
    </w:p>
    <w:p w:rsidR="000A524F" w:rsidRDefault="000A524F" w:rsidP="000A524F">
      <w:pPr>
        <w:spacing w:line="360" w:lineRule="auto"/>
        <w:ind w:firstLineChars="200" w:firstLine="480"/>
        <w:rPr>
          <w:bCs/>
          <w:color w:val="000000"/>
          <w:sz w:val="24"/>
        </w:rPr>
      </w:pPr>
      <w:r>
        <w:rPr>
          <w:bCs/>
          <w:color w:val="000000"/>
          <w:sz w:val="24"/>
        </w:rPr>
        <w:t>基金管理人可根据有关法律法规的规定</w:t>
      </w:r>
      <w:r>
        <w:rPr>
          <w:rFonts w:hint="eastAsia"/>
          <w:bCs/>
          <w:color w:val="000000"/>
          <w:sz w:val="24"/>
        </w:rPr>
        <w:t>和</w:t>
      </w:r>
      <w:r>
        <w:rPr>
          <w:bCs/>
          <w:color w:val="000000"/>
          <w:sz w:val="24"/>
        </w:rPr>
        <w:t>市场情况，调整首次认购和追加认购本基金的最低金额、累计认购金额及持有基金份额比例限制。</w:t>
      </w:r>
    </w:p>
    <w:p w:rsidR="003364A9" w:rsidRPr="002108CA" w:rsidRDefault="00F86B21" w:rsidP="00E4237F">
      <w:pPr>
        <w:pStyle w:val="a4"/>
        <w:spacing w:afterLines="50" w:line="360" w:lineRule="auto"/>
        <w:ind w:firstLineChars="200" w:firstLine="480"/>
        <w:rPr>
          <w:sz w:val="24"/>
          <w:szCs w:val="24"/>
        </w:rPr>
      </w:pPr>
      <w:r w:rsidRPr="002108CA">
        <w:rPr>
          <w:rFonts w:hint="eastAsia"/>
          <w:sz w:val="24"/>
          <w:szCs w:val="24"/>
        </w:rPr>
        <w:t>1</w:t>
      </w:r>
      <w:r w:rsidRPr="002108CA">
        <w:rPr>
          <w:sz w:val="24"/>
          <w:szCs w:val="24"/>
        </w:rPr>
        <w:t>2</w:t>
      </w:r>
      <w:r w:rsidRPr="002108CA">
        <w:rPr>
          <w:rFonts w:hint="eastAsia"/>
          <w:sz w:val="24"/>
          <w:szCs w:val="24"/>
        </w:rPr>
        <w:t>.</w:t>
      </w:r>
      <w:r w:rsidR="009845D9" w:rsidRPr="002108CA">
        <w:rPr>
          <w:rFonts w:hint="eastAsia"/>
        </w:rPr>
        <w:t xml:space="preserve"> </w:t>
      </w:r>
      <w:r w:rsidR="009845D9" w:rsidRPr="002108CA">
        <w:rPr>
          <w:rFonts w:hint="eastAsia"/>
          <w:sz w:val="24"/>
          <w:szCs w:val="24"/>
        </w:rPr>
        <w:t>本基金在募集成立时（指本基金募集完成进行验资时）及运作过程中，单一投资者持有的基金份额占本基金总份额的比例不得达到或超过</w:t>
      </w:r>
      <w:r w:rsidR="009845D9" w:rsidRPr="002108CA">
        <w:rPr>
          <w:rFonts w:hint="eastAsia"/>
          <w:sz w:val="24"/>
          <w:szCs w:val="24"/>
        </w:rPr>
        <w:t>50%</w:t>
      </w:r>
      <w:r w:rsidR="009845D9" w:rsidRPr="002108CA">
        <w:rPr>
          <w:rFonts w:hint="eastAsia"/>
          <w:sz w:val="24"/>
          <w:szCs w:val="24"/>
        </w:rPr>
        <w:t>（运作过程中，因基金份额赎回等情形导致被动超标的除外），且基金管理人承诺后续不存在通过一致行动人等方式变相规避</w:t>
      </w:r>
      <w:r w:rsidR="009845D9" w:rsidRPr="002108CA">
        <w:rPr>
          <w:rFonts w:hint="eastAsia"/>
          <w:sz w:val="24"/>
          <w:szCs w:val="24"/>
        </w:rPr>
        <w:t>50%</w:t>
      </w:r>
      <w:r w:rsidR="009845D9" w:rsidRPr="002108CA">
        <w:rPr>
          <w:rFonts w:hint="eastAsia"/>
          <w:sz w:val="24"/>
          <w:szCs w:val="24"/>
        </w:rPr>
        <w:t>集中度要求的情形。</w:t>
      </w:r>
      <w:r w:rsidR="00CF2DBE" w:rsidRPr="00CF2DBE">
        <w:rPr>
          <w:rFonts w:hint="eastAsia"/>
          <w:sz w:val="24"/>
          <w:szCs w:val="24"/>
        </w:rPr>
        <w:t>基金管理人、基金管理人高级管理人员或基金经理</w:t>
      </w:r>
      <w:r w:rsidR="00623090" w:rsidRPr="00623090">
        <w:rPr>
          <w:rFonts w:hint="eastAsia"/>
          <w:sz w:val="24"/>
          <w:szCs w:val="24"/>
        </w:rPr>
        <w:t>出资的</w:t>
      </w:r>
      <w:r w:rsidR="00CF2DBE" w:rsidRPr="00CF2DBE">
        <w:rPr>
          <w:rFonts w:hint="eastAsia"/>
          <w:sz w:val="24"/>
          <w:szCs w:val="24"/>
        </w:rPr>
        <w:t>除外。</w:t>
      </w:r>
      <w:r w:rsidR="00F04904" w:rsidRPr="002F6D2E">
        <w:rPr>
          <w:rFonts w:hint="eastAsia"/>
          <w:bCs/>
          <w:sz w:val="24"/>
        </w:rPr>
        <w:t>法律法规或监管机构另有规定的，从其规定</w:t>
      </w:r>
      <w:r w:rsidR="00F04904" w:rsidRPr="00496FB7">
        <w:rPr>
          <w:rFonts w:hint="eastAsia"/>
          <w:bCs/>
          <w:sz w:val="24"/>
        </w:rPr>
        <w:t>。</w:t>
      </w:r>
      <w:r w:rsidR="00F04904" w:rsidRPr="00496FB7">
        <w:rPr>
          <w:bCs/>
          <w:color w:val="000000"/>
          <w:sz w:val="24"/>
        </w:rPr>
        <w:t>如</w:t>
      </w:r>
      <w:r w:rsidR="00F04904" w:rsidRPr="00496FB7">
        <w:rPr>
          <w:rFonts w:hint="eastAsia"/>
          <w:bCs/>
          <w:color w:val="000000"/>
          <w:sz w:val="24"/>
        </w:rPr>
        <w:t>果</w:t>
      </w:r>
      <w:r w:rsidR="00F04904" w:rsidRPr="00496FB7">
        <w:rPr>
          <w:bCs/>
          <w:color w:val="000000"/>
          <w:sz w:val="24"/>
        </w:rPr>
        <w:t>本基金单一投资人累计认购的基金份额数达到或者超过基金总份额的</w:t>
      </w:r>
      <w:r w:rsidR="00F04904" w:rsidRPr="00496FB7">
        <w:rPr>
          <w:bCs/>
          <w:color w:val="000000"/>
          <w:sz w:val="24"/>
        </w:rPr>
        <w:t>50%</w:t>
      </w:r>
      <w:r w:rsidR="00F04904" w:rsidRPr="00496FB7">
        <w:rPr>
          <w:bCs/>
          <w:color w:val="000000"/>
          <w:sz w:val="24"/>
        </w:rPr>
        <w:t>，基金管理人有权对该投资人的认购申请进行限制。基金管理人接受某笔或者某些认购申请有可能导致单一投资人持有基金份额的比例达到或者超过</w:t>
      </w:r>
      <w:r w:rsidR="00F04904" w:rsidRPr="00496FB7">
        <w:rPr>
          <w:bCs/>
          <w:color w:val="000000"/>
          <w:sz w:val="24"/>
        </w:rPr>
        <w:t>50%</w:t>
      </w:r>
      <w:r w:rsidR="00F04904" w:rsidRPr="00496FB7">
        <w:rPr>
          <w:bCs/>
          <w:color w:val="000000"/>
          <w:sz w:val="24"/>
        </w:rPr>
        <w:t>，或者变相规避前述</w:t>
      </w:r>
      <w:r w:rsidR="00F04904" w:rsidRPr="00496FB7">
        <w:rPr>
          <w:bCs/>
          <w:color w:val="000000"/>
          <w:sz w:val="24"/>
        </w:rPr>
        <w:t>50%</w:t>
      </w:r>
      <w:r w:rsidR="00F04904" w:rsidRPr="00496FB7">
        <w:rPr>
          <w:bCs/>
          <w:color w:val="000000"/>
          <w:sz w:val="24"/>
        </w:rPr>
        <w:t>比例要求的，基金管理人有权拒绝该等全部或者部分认购申请。</w:t>
      </w:r>
      <w:r w:rsidR="00F04904" w:rsidRPr="00496FB7">
        <w:rPr>
          <w:rFonts w:hint="eastAsia"/>
          <w:bCs/>
          <w:color w:val="000000"/>
          <w:sz w:val="24"/>
        </w:rPr>
        <w:t>基金管理人、基金管理人高级管理人员或基金经理出资认购的</w:t>
      </w:r>
      <w:r w:rsidR="00F04904">
        <w:rPr>
          <w:rFonts w:hint="eastAsia"/>
          <w:bCs/>
          <w:color w:val="000000"/>
          <w:sz w:val="24"/>
        </w:rPr>
        <w:t>不受上述限制</w:t>
      </w:r>
      <w:r w:rsidR="00F04904" w:rsidRPr="00496FB7">
        <w:rPr>
          <w:rFonts w:hint="eastAsia"/>
          <w:bCs/>
          <w:color w:val="000000"/>
          <w:sz w:val="24"/>
        </w:rPr>
        <w:t>。</w:t>
      </w:r>
      <w:r w:rsidR="00F04904" w:rsidRPr="00496FB7">
        <w:rPr>
          <w:bCs/>
          <w:color w:val="000000"/>
          <w:sz w:val="24"/>
        </w:rPr>
        <w:t>投资人认购的基金份额数以基金合同生效后登记机构的确认结果为准。</w:t>
      </w:r>
    </w:p>
    <w:p w:rsidR="003364A9" w:rsidRPr="002108CA" w:rsidRDefault="00660130" w:rsidP="008A3E61">
      <w:pPr>
        <w:pStyle w:val="a4"/>
        <w:spacing w:afterLines="50" w:line="360" w:lineRule="auto"/>
        <w:ind w:firstLineChars="200" w:firstLine="480"/>
        <w:rPr>
          <w:sz w:val="24"/>
          <w:szCs w:val="24"/>
        </w:rPr>
      </w:pPr>
      <w:r w:rsidRPr="002108CA">
        <w:rPr>
          <w:sz w:val="24"/>
          <w:szCs w:val="24"/>
        </w:rPr>
        <w:t>1</w:t>
      </w:r>
      <w:r w:rsidR="00A04ACC" w:rsidRPr="002108CA">
        <w:rPr>
          <w:sz w:val="24"/>
          <w:szCs w:val="24"/>
        </w:rPr>
        <w:t>3</w:t>
      </w:r>
      <w:r w:rsidR="004832F3" w:rsidRPr="002108CA">
        <w:rPr>
          <w:sz w:val="24"/>
          <w:szCs w:val="24"/>
        </w:rPr>
        <w:t xml:space="preserve">. </w:t>
      </w:r>
      <w:r w:rsidR="00BA4F43" w:rsidRPr="002108CA">
        <w:rPr>
          <w:rFonts w:hint="eastAsia"/>
          <w:sz w:val="24"/>
          <w:szCs w:val="24"/>
        </w:rPr>
        <w:t>本基金的</w:t>
      </w:r>
      <w:r w:rsidR="00D346BD" w:rsidRPr="002108CA">
        <w:rPr>
          <w:rFonts w:hint="eastAsia"/>
          <w:sz w:val="24"/>
          <w:szCs w:val="24"/>
        </w:rPr>
        <w:t>有效认购款项在募集期间产生的利息将折算为相应类别的基金份额归基金份额持有人所有，其中利息转份额的数额以登记机构的记录为准</w:t>
      </w:r>
      <w:r w:rsidR="00F024AA" w:rsidRPr="002108CA">
        <w:rPr>
          <w:rFonts w:hint="eastAsia"/>
          <w:sz w:val="24"/>
          <w:szCs w:val="24"/>
        </w:rPr>
        <w:t>。</w:t>
      </w:r>
    </w:p>
    <w:p w:rsidR="0046410D" w:rsidRPr="002108CA" w:rsidRDefault="002B2A72" w:rsidP="005F70A8">
      <w:pPr>
        <w:pStyle w:val="a4"/>
        <w:spacing w:afterLines="50" w:line="360" w:lineRule="auto"/>
        <w:ind w:firstLineChars="200" w:firstLine="480"/>
        <w:rPr>
          <w:sz w:val="24"/>
          <w:szCs w:val="24"/>
        </w:rPr>
      </w:pPr>
      <w:r w:rsidRPr="002108CA">
        <w:rPr>
          <w:sz w:val="24"/>
          <w:szCs w:val="24"/>
        </w:rPr>
        <w:t>1</w:t>
      </w:r>
      <w:r w:rsidR="00A04ACC" w:rsidRPr="002108CA">
        <w:rPr>
          <w:sz w:val="24"/>
          <w:szCs w:val="24"/>
        </w:rPr>
        <w:t>4</w:t>
      </w:r>
      <w:r w:rsidR="004832F3" w:rsidRPr="002108CA">
        <w:rPr>
          <w:rFonts w:hint="eastAsia"/>
          <w:sz w:val="24"/>
          <w:szCs w:val="24"/>
        </w:rPr>
        <w:t xml:space="preserve">. </w:t>
      </w:r>
      <w:r w:rsidR="00F024AA" w:rsidRPr="002108CA">
        <w:rPr>
          <w:rFonts w:hint="eastAsia"/>
          <w:sz w:val="24"/>
          <w:szCs w:val="24"/>
        </w:rPr>
        <w:t>本公告仅对本基金募集的有关事项和规定予以说明。投资者欲了解本基金的详细情况</w:t>
      </w:r>
      <w:r w:rsidR="008831E2" w:rsidRPr="002108CA">
        <w:rPr>
          <w:rFonts w:hint="eastAsia"/>
          <w:sz w:val="24"/>
          <w:szCs w:val="24"/>
        </w:rPr>
        <w:t>，请详细</w:t>
      </w:r>
      <w:r w:rsidR="008831E2" w:rsidRPr="002738B1">
        <w:rPr>
          <w:rFonts w:hint="eastAsia"/>
          <w:sz w:val="24"/>
          <w:szCs w:val="24"/>
        </w:rPr>
        <w:t>阅读</w:t>
      </w:r>
      <w:r w:rsidR="00A060F1">
        <w:rPr>
          <w:sz w:val="24"/>
          <w:szCs w:val="24"/>
        </w:rPr>
        <w:t>2026</w:t>
      </w:r>
      <w:r w:rsidR="00212098" w:rsidRPr="002738B1">
        <w:rPr>
          <w:rFonts w:hint="eastAsia"/>
          <w:sz w:val="24"/>
          <w:szCs w:val="24"/>
        </w:rPr>
        <w:t>年</w:t>
      </w:r>
      <w:r w:rsidR="00C4667F">
        <w:rPr>
          <w:sz w:val="24"/>
          <w:szCs w:val="24"/>
        </w:rPr>
        <w:t>2</w:t>
      </w:r>
      <w:r w:rsidR="008608E6" w:rsidRPr="002738B1">
        <w:rPr>
          <w:rFonts w:hint="eastAsia"/>
          <w:sz w:val="24"/>
          <w:szCs w:val="24"/>
        </w:rPr>
        <w:t>月</w:t>
      </w:r>
      <w:r w:rsidR="00C4667F">
        <w:rPr>
          <w:sz w:val="24"/>
          <w:szCs w:val="24"/>
        </w:rPr>
        <w:t>9</w:t>
      </w:r>
      <w:r w:rsidR="00411E09" w:rsidRPr="002738B1">
        <w:rPr>
          <w:rFonts w:hint="eastAsia"/>
          <w:sz w:val="24"/>
          <w:szCs w:val="24"/>
        </w:rPr>
        <w:t>日</w:t>
      </w:r>
      <w:r w:rsidR="008D5614" w:rsidRPr="00AC58B8">
        <w:rPr>
          <w:sz w:val="24"/>
          <w:szCs w:val="24"/>
        </w:rPr>
        <w:t>登</w:t>
      </w:r>
      <w:r w:rsidR="008D5614" w:rsidRPr="002108CA">
        <w:rPr>
          <w:sz w:val="24"/>
          <w:szCs w:val="24"/>
        </w:rPr>
        <w:t>载于本公司网站</w:t>
      </w:r>
      <w:r w:rsidR="008D5614" w:rsidRPr="002108CA">
        <w:rPr>
          <w:sz w:val="24"/>
          <w:szCs w:val="24"/>
        </w:rPr>
        <w:t xml:space="preserve"> </w:t>
      </w:r>
      <w:r w:rsidR="008D5614" w:rsidRPr="002108CA">
        <w:rPr>
          <w:sz w:val="24"/>
          <w:szCs w:val="24"/>
        </w:rPr>
        <w:t>（</w:t>
      </w:r>
      <w:r w:rsidR="008D5614" w:rsidRPr="002108CA">
        <w:rPr>
          <w:sz w:val="24"/>
          <w:szCs w:val="24"/>
        </w:rPr>
        <w:t>http://www.maxwealthfund.com</w:t>
      </w:r>
      <w:r w:rsidR="008D5614" w:rsidRPr="002108CA">
        <w:rPr>
          <w:sz w:val="24"/>
          <w:szCs w:val="24"/>
        </w:rPr>
        <w:t>）和中国证监会基金电子披露网站</w:t>
      </w:r>
      <w:r w:rsidR="008D5614" w:rsidRPr="002108CA">
        <w:rPr>
          <w:sz w:val="24"/>
          <w:szCs w:val="24"/>
        </w:rPr>
        <w:t xml:space="preserve"> </w:t>
      </w:r>
      <w:r w:rsidR="008D5614" w:rsidRPr="002108CA">
        <w:rPr>
          <w:sz w:val="24"/>
          <w:szCs w:val="24"/>
        </w:rPr>
        <w:t>（</w:t>
      </w:r>
      <w:r w:rsidR="008D5614" w:rsidRPr="002108CA">
        <w:rPr>
          <w:sz w:val="24"/>
          <w:szCs w:val="24"/>
        </w:rPr>
        <w:t>http://eid.csrc.gov.cn/fund</w:t>
      </w:r>
      <w:r w:rsidR="008D5614" w:rsidRPr="002108CA">
        <w:rPr>
          <w:sz w:val="24"/>
          <w:szCs w:val="24"/>
        </w:rPr>
        <w:t>）的《</w:t>
      </w:r>
      <w:r w:rsidR="00464078">
        <w:rPr>
          <w:rFonts w:hint="eastAsia"/>
          <w:sz w:val="24"/>
          <w:szCs w:val="24"/>
        </w:rPr>
        <w:t>永赢元嘉平衡多资产</w:t>
      </w:r>
      <w:r w:rsidR="00464078">
        <w:rPr>
          <w:rFonts w:hint="eastAsia"/>
          <w:sz w:val="24"/>
          <w:szCs w:val="24"/>
        </w:rPr>
        <w:t>90</w:t>
      </w:r>
      <w:r w:rsidR="00464078">
        <w:rPr>
          <w:rFonts w:hint="eastAsia"/>
          <w:sz w:val="24"/>
          <w:szCs w:val="24"/>
        </w:rPr>
        <w:t>天持有期混合型基金中基金</w:t>
      </w:r>
      <w:r w:rsidR="00165D6A">
        <w:rPr>
          <w:rFonts w:hint="eastAsia"/>
          <w:sz w:val="24"/>
          <w:szCs w:val="24"/>
        </w:rPr>
        <w:t>（</w:t>
      </w:r>
      <w:r w:rsidR="00165D6A">
        <w:rPr>
          <w:rFonts w:hint="eastAsia"/>
          <w:sz w:val="24"/>
          <w:szCs w:val="24"/>
        </w:rPr>
        <w:t>FOF</w:t>
      </w:r>
      <w:r w:rsidR="00165D6A">
        <w:rPr>
          <w:rFonts w:hint="eastAsia"/>
          <w:sz w:val="24"/>
          <w:szCs w:val="24"/>
        </w:rPr>
        <w:t>）</w:t>
      </w:r>
      <w:r w:rsidR="008D5614" w:rsidRPr="002108CA">
        <w:rPr>
          <w:sz w:val="24"/>
          <w:szCs w:val="24"/>
        </w:rPr>
        <w:t>基金合同》和《</w:t>
      </w:r>
      <w:r w:rsidR="00464078">
        <w:rPr>
          <w:rFonts w:hint="eastAsia"/>
          <w:sz w:val="24"/>
          <w:szCs w:val="24"/>
        </w:rPr>
        <w:t>永赢元嘉平衡多资产</w:t>
      </w:r>
      <w:r w:rsidR="00464078">
        <w:rPr>
          <w:rFonts w:hint="eastAsia"/>
          <w:sz w:val="24"/>
          <w:szCs w:val="24"/>
        </w:rPr>
        <w:t>90</w:t>
      </w:r>
      <w:r w:rsidR="00464078">
        <w:rPr>
          <w:rFonts w:hint="eastAsia"/>
          <w:sz w:val="24"/>
          <w:szCs w:val="24"/>
        </w:rPr>
        <w:t>天持有期混合型基金中基金</w:t>
      </w:r>
      <w:r w:rsidR="00165D6A">
        <w:rPr>
          <w:rFonts w:hint="eastAsia"/>
          <w:sz w:val="24"/>
          <w:szCs w:val="24"/>
        </w:rPr>
        <w:t>（</w:t>
      </w:r>
      <w:r w:rsidR="00165D6A">
        <w:rPr>
          <w:rFonts w:hint="eastAsia"/>
          <w:sz w:val="24"/>
          <w:szCs w:val="24"/>
        </w:rPr>
        <w:t>FOF</w:t>
      </w:r>
      <w:r w:rsidR="00165D6A">
        <w:rPr>
          <w:rFonts w:hint="eastAsia"/>
          <w:sz w:val="24"/>
          <w:szCs w:val="24"/>
        </w:rPr>
        <w:t>）</w:t>
      </w:r>
      <w:r w:rsidR="008D5614" w:rsidRPr="002108CA">
        <w:rPr>
          <w:sz w:val="24"/>
          <w:szCs w:val="24"/>
        </w:rPr>
        <w:t>招募说明书》。</w:t>
      </w:r>
    </w:p>
    <w:p w:rsidR="003364A9" w:rsidRPr="002108CA" w:rsidRDefault="002B2A72" w:rsidP="008A3E61">
      <w:pPr>
        <w:pStyle w:val="a4"/>
        <w:spacing w:afterLines="50" w:line="360" w:lineRule="auto"/>
        <w:ind w:firstLineChars="200" w:firstLine="480"/>
        <w:rPr>
          <w:sz w:val="24"/>
          <w:szCs w:val="24"/>
        </w:rPr>
      </w:pPr>
      <w:r w:rsidRPr="002108CA">
        <w:rPr>
          <w:rFonts w:hint="eastAsia"/>
          <w:sz w:val="24"/>
          <w:szCs w:val="24"/>
        </w:rPr>
        <w:t>1</w:t>
      </w:r>
      <w:r w:rsidR="00A04ACC" w:rsidRPr="002108CA">
        <w:rPr>
          <w:sz w:val="24"/>
          <w:szCs w:val="24"/>
        </w:rPr>
        <w:t>5</w:t>
      </w:r>
      <w:r w:rsidR="004832F3" w:rsidRPr="002108CA">
        <w:rPr>
          <w:rFonts w:hint="eastAsia"/>
          <w:sz w:val="24"/>
          <w:szCs w:val="24"/>
        </w:rPr>
        <w:t xml:space="preserve">. </w:t>
      </w:r>
      <w:r w:rsidR="00F024AA" w:rsidRPr="002108CA">
        <w:rPr>
          <w:rFonts w:hint="eastAsia"/>
          <w:sz w:val="24"/>
          <w:szCs w:val="24"/>
        </w:rPr>
        <w:t>各销售机构的销售网点以及开户和认购等事项的详细情况请向各销售机构咨询。对于未开设销售网点地区的投资者，可拨打本公司的客户服务电话</w:t>
      </w:r>
      <w:r w:rsidR="00B4566C" w:rsidRPr="002108CA">
        <w:rPr>
          <w:sz w:val="24"/>
          <w:szCs w:val="24"/>
        </w:rPr>
        <w:t>400-805-8888</w:t>
      </w:r>
      <w:r w:rsidR="00BA4F43" w:rsidRPr="002108CA">
        <w:rPr>
          <w:rFonts w:hint="eastAsia"/>
          <w:sz w:val="24"/>
          <w:szCs w:val="24"/>
        </w:rPr>
        <w:t>咨询认购事宜。</w:t>
      </w:r>
    </w:p>
    <w:p w:rsidR="003364A9" w:rsidRPr="002108CA" w:rsidRDefault="002B2A72" w:rsidP="008A3E61">
      <w:pPr>
        <w:pStyle w:val="a4"/>
        <w:spacing w:afterLines="50" w:line="360" w:lineRule="auto"/>
        <w:ind w:firstLineChars="200" w:firstLine="480"/>
        <w:rPr>
          <w:sz w:val="24"/>
          <w:szCs w:val="24"/>
        </w:rPr>
      </w:pPr>
      <w:r w:rsidRPr="002108CA">
        <w:rPr>
          <w:rFonts w:hint="eastAsia"/>
          <w:sz w:val="24"/>
          <w:szCs w:val="24"/>
        </w:rPr>
        <w:t>1</w:t>
      </w:r>
      <w:r w:rsidR="00A04ACC" w:rsidRPr="002108CA">
        <w:rPr>
          <w:sz w:val="24"/>
          <w:szCs w:val="24"/>
        </w:rPr>
        <w:t>6</w:t>
      </w:r>
      <w:r w:rsidR="004832F3" w:rsidRPr="002108CA">
        <w:rPr>
          <w:sz w:val="24"/>
          <w:szCs w:val="24"/>
        </w:rPr>
        <w:t>.</w:t>
      </w:r>
      <w:r w:rsidR="004832F3" w:rsidRPr="002108CA">
        <w:rPr>
          <w:rFonts w:hint="eastAsia"/>
          <w:sz w:val="24"/>
          <w:szCs w:val="24"/>
        </w:rPr>
        <w:t xml:space="preserve"> </w:t>
      </w:r>
      <w:r w:rsidR="00AE3CD2" w:rsidRPr="002108CA">
        <w:rPr>
          <w:sz w:val="24"/>
          <w:szCs w:val="24"/>
        </w:rPr>
        <w:t>在募集期内，本基金可</w:t>
      </w:r>
      <w:r w:rsidR="00AF6666" w:rsidRPr="002108CA">
        <w:rPr>
          <w:sz w:val="24"/>
          <w:szCs w:val="24"/>
        </w:rPr>
        <w:t>视情形</w:t>
      </w:r>
      <w:r w:rsidR="00AE3CD2" w:rsidRPr="002108CA">
        <w:rPr>
          <w:sz w:val="24"/>
          <w:szCs w:val="24"/>
        </w:rPr>
        <w:t>调</w:t>
      </w:r>
      <w:r w:rsidR="00F024AA" w:rsidRPr="002108CA">
        <w:rPr>
          <w:rFonts w:hint="eastAsia"/>
          <w:sz w:val="24"/>
          <w:szCs w:val="24"/>
        </w:rPr>
        <w:t>整销售机构，敬请留意近期本公司</w:t>
      </w:r>
      <w:r w:rsidR="000E6205" w:rsidRPr="002108CA">
        <w:rPr>
          <w:rFonts w:hint="eastAsia"/>
          <w:sz w:val="24"/>
          <w:szCs w:val="24"/>
        </w:rPr>
        <w:t>网站</w:t>
      </w:r>
      <w:r w:rsidR="00E4237F" w:rsidRPr="002108CA">
        <w:rPr>
          <w:rFonts w:hint="eastAsia"/>
          <w:sz w:val="24"/>
          <w:szCs w:val="24"/>
        </w:rPr>
        <w:t>公示</w:t>
      </w:r>
      <w:r w:rsidR="00E4237F" w:rsidRPr="002108CA">
        <w:rPr>
          <w:sz w:val="24"/>
          <w:szCs w:val="24"/>
        </w:rPr>
        <w:t>的</w:t>
      </w:r>
      <w:r w:rsidR="00E4237F" w:rsidRPr="002108CA">
        <w:rPr>
          <w:rFonts w:hint="eastAsia"/>
          <w:sz w:val="24"/>
          <w:szCs w:val="24"/>
        </w:rPr>
        <w:t>基金</w:t>
      </w:r>
      <w:r w:rsidR="00E4237F" w:rsidRPr="002108CA">
        <w:rPr>
          <w:sz w:val="24"/>
          <w:szCs w:val="24"/>
        </w:rPr>
        <w:t>销售机构</w:t>
      </w:r>
      <w:r w:rsidR="00E4237F" w:rsidRPr="002108CA">
        <w:rPr>
          <w:rFonts w:hint="eastAsia"/>
          <w:sz w:val="24"/>
          <w:szCs w:val="24"/>
        </w:rPr>
        <w:t>名录</w:t>
      </w:r>
      <w:r w:rsidR="00F024AA" w:rsidRPr="002108CA">
        <w:rPr>
          <w:rFonts w:hint="eastAsia"/>
          <w:sz w:val="24"/>
          <w:szCs w:val="24"/>
        </w:rPr>
        <w:t>及各销售机构的公告，或拨打本公司及各销售机构客户服务电话咨询。</w:t>
      </w:r>
    </w:p>
    <w:p w:rsidR="00E31954" w:rsidRPr="002108CA" w:rsidRDefault="002B2A72" w:rsidP="008A3E61">
      <w:pPr>
        <w:pStyle w:val="a4"/>
        <w:spacing w:afterLines="50" w:line="360" w:lineRule="auto"/>
        <w:ind w:firstLineChars="200" w:firstLine="480"/>
        <w:rPr>
          <w:rFonts w:hint="eastAsia"/>
          <w:sz w:val="24"/>
          <w:szCs w:val="24"/>
        </w:rPr>
      </w:pPr>
      <w:r w:rsidRPr="002108CA">
        <w:rPr>
          <w:sz w:val="24"/>
          <w:szCs w:val="24"/>
        </w:rPr>
        <w:t>1</w:t>
      </w:r>
      <w:r w:rsidR="00A04ACC" w:rsidRPr="002108CA">
        <w:rPr>
          <w:sz w:val="24"/>
          <w:szCs w:val="24"/>
        </w:rPr>
        <w:t>7</w:t>
      </w:r>
      <w:r w:rsidR="004832F3" w:rsidRPr="002108CA">
        <w:rPr>
          <w:rFonts w:hint="eastAsia"/>
          <w:sz w:val="24"/>
          <w:szCs w:val="24"/>
        </w:rPr>
        <w:t xml:space="preserve">. </w:t>
      </w:r>
      <w:r w:rsidR="00AE3CD2" w:rsidRPr="002108CA">
        <w:rPr>
          <w:sz w:val="24"/>
          <w:szCs w:val="24"/>
        </w:rPr>
        <w:t>风险提示：</w:t>
      </w:r>
    </w:p>
    <w:p w:rsidR="008831E2" w:rsidRPr="002108CA" w:rsidRDefault="00C26356" w:rsidP="004832F3">
      <w:pPr>
        <w:autoSpaceDE w:val="0"/>
        <w:autoSpaceDN w:val="0"/>
        <w:spacing w:line="360" w:lineRule="auto"/>
        <w:ind w:firstLineChars="200" w:firstLine="480"/>
        <w:rPr>
          <w:sz w:val="24"/>
        </w:rPr>
      </w:pPr>
      <w:r w:rsidRPr="002108CA">
        <w:rPr>
          <w:rFonts w:hint="eastAsia"/>
          <w:sz w:val="24"/>
        </w:rPr>
        <w:t>证券投资基金是一种长期投资工具，其主要功能是分散投资，降低投资单一证券所带来的个别风险。基金投资不同于银行储蓄和债券等能够提供固定收益预期的金融工具，投资人购买基金，既可能按其持有份额分享基金投资所产生的收益，也可能承担基金投资所带来的损失。</w:t>
      </w:r>
    </w:p>
    <w:p w:rsidR="006E24A5" w:rsidRDefault="00B362EB" w:rsidP="006E24A5">
      <w:pPr>
        <w:spacing w:line="360" w:lineRule="auto"/>
        <w:ind w:firstLineChars="200" w:firstLine="480"/>
        <w:rPr>
          <w:color w:val="000000"/>
          <w:sz w:val="24"/>
        </w:rPr>
      </w:pPr>
      <w:r w:rsidRPr="00B362EB">
        <w:rPr>
          <w:rFonts w:hint="eastAsia"/>
          <w:color w:val="000000"/>
          <w:sz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r w:rsidR="008818F2" w:rsidRPr="00B9536D">
        <w:rPr>
          <w:rFonts w:hint="eastAsia"/>
          <w:bCs/>
          <w:sz w:val="24"/>
        </w:rPr>
        <w:t>本基金属于混合型基金中基金（</w:t>
      </w:r>
      <w:r w:rsidR="008818F2" w:rsidRPr="00B9536D">
        <w:rPr>
          <w:bCs/>
          <w:sz w:val="24"/>
        </w:rPr>
        <w:t>FOF</w:t>
      </w:r>
      <w:r w:rsidR="008818F2" w:rsidRPr="00B9536D">
        <w:rPr>
          <w:rFonts w:hint="eastAsia"/>
          <w:bCs/>
          <w:sz w:val="24"/>
        </w:rPr>
        <w:t>），本基金理论上预期风险和预期收益率低于股票型基金、股票型基金中基金（</w:t>
      </w:r>
      <w:r w:rsidR="008818F2" w:rsidRPr="00B9536D">
        <w:rPr>
          <w:bCs/>
          <w:sz w:val="24"/>
        </w:rPr>
        <w:t>FOF</w:t>
      </w:r>
      <w:r w:rsidR="008818F2" w:rsidRPr="00B9536D">
        <w:rPr>
          <w:rFonts w:hint="eastAsia"/>
          <w:bCs/>
          <w:sz w:val="24"/>
        </w:rPr>
        <w:t>），高于债券型基金、债券型基金中基金（</w:t>
      </w:r>
      <w:r w:rsidR="008818F2" w:rsidRPr="00B9536D">
        <w:rPr>
          <w:bCs/>
          <w:sz w:val="24"/>
        </w:rPr>
        <w:t>FOF</w:t>
      </w:r>
      <w:r w:rsidR="008818F2" w:rsidRPr="00B9536D">
        <w:rPr>
          <w:rFonts w:hint="eastAsia"/>
          <w:bCs/>
          <w:sz w:val="24"/>
        </w:rPr>
        <w:t>）、货币市场基金和货币型基金中基金（</w:t>
      </w:r>
      <w:r w:rsidR="008818F2" w:rsidRPr="00B9536D">
        <w:rPr>
          <w:bCs/>
          <w:sz w:val="24"/>
        </w:rPr>
        <w:t>FOF</w:t>
      </w:r>
      <w:r w:rsidR="008818F2" w:rsidRPr="00B9536D">
        <w:rPr>
          <w:rFonts w:hint="eastAsia"/>
          <w:bCs/>
          <w:sz w:val="24"/>
        </w:rPr>
        <w:t>）。</w:t>
      </w:r>
      <w:r w:rsidR="006E24A5" w:rsidRPr="006E24A5">
        <w:rPr>
          <w:rFonts w:hint="eastAsia"/>
          <w:bCs/>
          <w:sz w:val="24"/>
        </w:rPr>
        <w:t>本基金还可根据法律法规规定通过内地与香港股票市场交易互联互通机制投资于香港证券市场，还需承担港股通机制下因投资环境、投资标的、市场制度以及交易规则等差异带来的特有风险。</w:t>
      </w:r>
      <w:r w:rsidR="006E24A5" w:rsidRPr="006E24A5">
        <w:rPr>
          <w:rFonts w:hint="eastAsia"/>
          <w:color w:val="000000"/>
          <w:sz w:val="24"/>
        </w:rPr>
        <w:t>本基金是混合型基金中基金，存在大类资产配置风险，有可能受到经济周期、市场环境或基金管理人对市场所处的经济周期和产业周期的判断不足等因素的影响，导致基金的大类资产配置比例偏离最优化水平，给基金投资组合的绩效带来风险。本基金投资于经中国证监会依法核准或注册的公开募集证券投资基金的比例不低于基金资产的</w:t>
      </w:r>
      <w:r w:rsidR="006E24A5" w:rsidRPr="006E24A5">
        <w:rPr>
          <w:rFonts w:hint="eastAsia"/>
          <w:color w:val="000000"/>
          <w:sz w:val="24"/>
        </w:rPr>
        <w:t>80%</w:t>
      </w:r>
      <w:r w:rsidR="006E24A5" w:rsidRPr="006E24A5">
        <w:rPr>
          <w:rFonts w:hint="eastAsia"/>
          <w:color w:val="000000"/>
          <w:sz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rsidR="00212098" w:rsidRPr="00052D3D" w:rsidRDefault="00212098" w:rsidP="00212098">
      <w:pPr>
        <w:spacing w:line="360" w:lineRule="auto"/>
        <w:ind w:firstLineChars="200" w:firstLine="480"/>
        <w:rPr>
          <w:bCs/>
          <w:sz w:val="24"/>
        </w:rPr>
      </w:pPr>
      <w:r w:rsidRPr="00052D3D">
        <w:rPr>
          <w:rFonts w:hint="eastAsia"/>
          <w:bCs/>
          <w:sz w:val="24"/>
        </w:rPr>
        <w:t>本基金的投资范围为具有良好流动性的金融工具，包括经中国证监会依法核准或注册的公开募集证券投资基金（含</w:t>
      </w:r>
      <w:r w:rsidRPr="00052D3D">
        <w:rPr>
          <w:rFonts w:hint="eastAsia"/>
          <w:bCs/>
          <w:sz w:val="24"/>
        </w:rPr>
        <w:t>E</w:t>
      </w:r>
      <w:r w:rsidRPr="00052D3D">
        <w:rPr>
          <w:bCs/>
          <w:sz w:val="24"/>
        </w:rPr>
        <w:t>TF</w:t>
      </w:r>
      <w:r w:rsidRPr="00052D3D">
        <w:rPr>
          <w:rFonts w:hint="eastAsia"/>
          <w:bCs/>
          <w:sz w:val="24"/>
        </w:rPr>
        <w:t>、</w:t>
      </w:r>
      <w:r w:rsidRPr="00052D3D">
        <w:rPr>
          <w:rFonts w:hint="eastAsia"/>
          <w:bCs/>
          <w:sz w:val="24"/>
        </w:rPr>
        <w:t>L</w:t>
      </w:r>
      <w:r w:rsidRPr="00052D3D">
        <w:rPr>
          <w:bCs/>
          <w:sz w:val="24"/>
        </w:rPr>
        <w:t>OF</w:t>
      </w:r>
      <w:r w:rsidRPr="00052D3D">
        <w:rPr>
          <w:rFonts w:hint="eastAsia"/>
          <w:bCs/>
          <w:sz w:val="24"/>
        </w:rPr>
        <w:t>、公开募集基础设施证券投资基金（以下简称“公募</w:t>
      </w:r>
      <w:r w:rsidRPr="00052D3D">
        <w:rPr>
          <w:rFonts w:hint="eastAsia"/>
          <w:bCs/>
          <w:sz w:val="24"/>
        </w:rPr>
        <w:t>REITs</w:t>
      </w:r>
      <w:r w:rsidRPr="00052D3D">
        <w:rPr>
          <w:rFonts w:hint="eastAsia"/>
          <w:bCs/>
          <w:sz w:val="24"/>
        </w:rPr>
        <w:t>”）、</w:t>
      </w:r>
      <w:r w:rsidRPr="00052D3D">
        <w:rPr>
          <w:rFonts w:hint="eastAsia"/>
          <w:bCs/>
          <w:sz w:val="24"/>
        </w:rPr>
        <w:t>QDII</w:t>
      </w:r>
      <w:r w:rsidRPr="00052D3D">
        <w:rPr>
          <w:rFonts w:hint="eastAsia"/>
          <w:bCs/>
          <w:sz w:val="24"/>
        </w:rPr>
        <w:t>基金、商品基金（含商品期货基金和黄金</w:t>
      </w:r>
      <w:r w:rsidRPr="00052D3D">
        <w:rPr>
          <w:rFonts w:hint="eastAsia"/>
          <w:bCs/>
          <w:sz w:val="24"/>
        </w:rPr>
        <w:t>ETF</w:t>
      </w:r>
      <w:r w:rsidRPr="00052D3D">
        <w:rPr>
          <w:rFonts w:hint="eastAsia"/>
          <w:bCs/>
          <w:sz w:val="24"/>
        </w:rPr>
        <w:t>）和香港互认基金及其他经中国证监会核准或注册的基金，下同）、国内依法发行上市的股票（含主板、科创板、创业板及其他中国证监会允许基金投资的股票及存托凭证）、内地与香港股票市场交易互联互通机制允许买卖的香港证券市场股票和交易型开放式基金（以下分别简称“港股通股票”、“港股通</w:t>
      </w:r>
      <w:r w:rsidRPr="00052D3D">
        <w:rPr>
          <w:rFonts w:hint="eastAsia"/>
          <w:bCs/>
          <w:sz w:val="24"/>
        </w:rPr>
        <w:t>ETF</w:t>
      </w:r>
      <w:r w:rsidRPr="00052D3D">
        <w:rPr>
          <w:rFonts w:hint="eastAsia"/>
          <w:bCs/>
          <w:sz w:val="24"/>
        </w:rPr>
        <w:t>”）、债券（包括国内依法发行的国家债券、地方政府债券、政府支持机构债券、政府支持债券、金融债券、次级债券、中央银行票据、企业债券、公司债券（含证券公司发行的短期公司债券）、中期票据、短期融资券、超短期融资券、可转换债券、可分离交易可转债、可交换债券及其他经中国证监会允许投资的债券）、债券回购、银行存款、同业存单、货币市场工具、资产支持证券以及经中国证监会允许基金投资的其他金融工具（但须符合中国证监会相关规定）。</w:t>
      </w:r>
    </w:p>
    <w:p w:rsidR="006E24A5" w:rsidRDefault="006E24A5" w:rsidP="006E24A5">
      <w:pPr>
        <w:spacing w:line="360" w:lineRule="auto"/>
        <w:ind w:firstLine="480"/>
        <w:rPr>
          <w:color w:val="000000"/>
          <w:sz w:val="24"/>
        </w:rPr>
      </w:pPr>
      <w:r w:rsidRPr="006E24A5">
        <w:rPr>
          <w:rFonts w:hint="eastAsia"/>
          <w:color w:val="000000"/>
          <w:sz w:val="24"/>
        </w:rPr>
        <w:t>本基金可投资港股通股票及港股通</w:t>
      </w:r>
      <w:r w:rsidRPr="006E24A5">
        <w:rPr>
          <w:rFonts w:hint="eastAsia"/>
          <w:color w:val="000000"/>
          <w:sz w:val="24"/>
        </w:rPr>
        <w:t>ETF</w:t>
      </w:r>
      <w:r w:rsidRPr="006E24A5">
        <w:rPr>
          <w:rFonts w:hint="eastAsia"/>
          <w:color w:val="000000"/>
          <w:sz w:val="24"/>
        </w:rPr>
        <w:t>，会面临港股通机制下因投资环境、投资标的、市场制度以及交易规则等差异带来的特有风险，包括但不限于港股市场股价波动较大的风险（港股市场实行</w:t>
      </w:r>
      <w:r w:rsidRPr="006E24A5">
        <w:rPr>
          <w:rFonts w:hint="eastAsia"/>
          <w:color w:val="000000"/>
          <w:sz w:val="24"/>
        </w:rPr>
        <w:t>T+0</w:t>
      </w:r>
      <w:r w:rsidRPr="006E24A5">
        <w:rPr>
          <w:rFonts w:hint="eastAsia"/>
          <w:color w:val="000000"/>
          <w:sz w:val="24"/>
        </w:rPr>
        <w:t>回转交易，且对个股不设涨跌幅限制，港股通股票及港股通</w:t>
      </w:r>
      <w:r w:rsidRPr="006E24A5">
        <w:rPr>
          <w:rFonts w:hint="eastAsia"/>
          <w:color w:val="000000"/>
          <w:sz w:val="24"/>
        </w:rPr>
        <w:t>ETF</w:t>
      </w:r>
      <w:r w:rsidRPr="006E24A5">
        <w:rPr>
          <w:rFonts w:hint="eastAsia"/>
          <w:color w:val="000000"/>
          <w:sz w:val="24"/>
        </w:rPr>
        <w:t>价格可能表现出比</w:t>
      </w:r>
      <w:r w:rsidRPr="006E24A5">
        <w:rPr>
          <w:rFonts w:hint="eastAsia"/>
          <w:color w:val="000000"/>
          <w:sz w:val="24"/>
        </w:rPr>
        <w:t>A</w:t>
      </w:r>
      <w:r w:rsidRPr="006E24A5">
        <w:rPr>
          <w:rFonts w:hint="eastAsia"/>
          <w:color w:val="000000"/>
          <w:sz w:val="24"/>
        </w:rPr>
        <w:t>股更为剧烈的股价波动）、汇率风险（汇率波动可能对基金的投资收益造成损失）、港股通机制下交易日不连贯可能带来的风险（在内地开市香港休市的情形下，港股通不能正常交易，港股通股票及港股通</w:t>
      </w:r>
      <w:r w:rsidRPr="006E24A5">
        <w:rPr>
          <w:rFonts w:hint="eastAsia"/>
          <w:color w:val="000000"/>
          <w:sz w:val="24"/>
        </w:rPr>
        <w:t>ETF</w:t>
      </w:r>
      <w:r>
        <w:rPr>
          <w:rFonts w:hint="eastAsia"/>
          <w:color w:val="000000"/>
          <w:sz w:val="24"/>
        </w:rPr>
        <w:t>不能及时卖出，可能带来一定的流动性风险）等，具体参见</w:t>
      </w:r>
      <w:r w:rsidRPr="006E24A5">
        <w:rPr>
          <w:rFonts w:hint="eastAsia"/>
          <w:color w:val="000000"/>
          <w:sz w:val="24"/>
        </w:rPr>
        <w:t>招募说明书“风险揭示”章节。本基金可根据投资策略需要或不同配置地市场环境的变化，选择将部分基金资产投资于港股通股票及港股通</w:t>
      </w:r>
      <w:r w:rsidRPr="006E24A5">
        <w:rPr>
          <w:rFonts w:hint="eastAsia"/>
          <w:color w:val="000000"/>
          <w:sz w:val="24"/>
        </w:rPr>
        <w:t>ETF</w:t>
      </w:r>
      <w:r w:rsidRPr="006E24A5">
        <w:rPr>
          <w:rFonts w:hint="eastAsia"/>
          <w:color w:val="000000"/>
          <w:sz w:val="24"/>
        </w:rPr>
        <w:t>或选择不将基金资产投资于港股通股票及港股通</w:t>
      </w:r>
      <w:r w:rsidRPr="006E24A5">
        <w:rPr>
          <w:rFonts w:hint="eastAsia"/>
          <w:color w:val="000000"/>
          <w:sz w:val="24"/>
        </w:rPr>
        <w:t>ETF</w:t>
      </w:r>
      <w:r w:rsidRPr="006E24A5">
        <w:rPr>
          <w:rFonts w:hint="eastAsia"/>
          <w:color w:val="000000"/>
          <w:sz w:val="24"/>
        </w:rPr>
        <w:t>，基金资产并非必然投资港股通股票及港股通</w:t>
      </w:r>
      <w:r w:rsidRPr="006E24A5">
        <w:rPr>
          <w:rFonts w:hint="eastAsia"/>
          <w:color w:val="000000"/>
          <w:sz w:val="24"/>
        </w:rPr>
        <w:t>ETF</w:t>
      </w:r>
      <w:r w:rsidRPr="006E24A5">
        <w:rPr>
          <w:rFonts w:hint="eastAsia"/>
          <w:color w:val="000000"/>
          <w:sz w:val="24"/>
        </w:rPr>
        <w:t>。</w:t>
      </w:r>
    </w:p>
    <w:p w:rsidR="008B63F0" w:rsidRPr="00CB68DB" w:rsidRDefault="008B63F0" w:rsidP="008B63F0">
      <w:pPr>
        <w:spacing w:line="360" w:lineRule="auto"/>
        <w:ind w:firstLineChars="200" w:firstLine="480"/>
        <w:rPr>
          <w:color w:val="000000"/>
          <w:sz w:val="24"/>
        </w:rPr>
      </w:pPr>
      <w:r w:rsidRPr="00CB68DB">
        <w:rPr>
          <w:rFonts w:hint="eastAsia"/>
          <w:color w:val="000000"/>
          <w:sz w:val="24"/>
        </w:rPr>
        <w:t>本基金可以投资于其他公开募集证券投资基金的基金份额，因此本基金所持有的基金的业绩表现、持有基金的基金管理人水平等因素将影响到本基金的基金业绩表现。</w:t>
      </w:r>
    </w:p>
    <w:p w:rsidR="0048294D" w:rsidRPr="00CB68DB" w:rsidRDefault="0048294D" w:rsidP="0048294D">
      <w:pPr>
        <w:spacing w:line="360" w:lineRule="auto"/>
        <w:ind w:firstLineChars="200" w:firstLine="480"/>
        <w:rPr>
          <w:color w:val="000000"/>
          <w:sz w:val="24"/>
        </w:rPr>
      </w:pPr>
      <w:r w:rsidRPr="00CB68DB">
        <w:rPr>
          <w:rFonts w:hint="eastAsia"/>
          <w:color w:val="000000"/>
          <w:sz w:val="24"/>
        </w:rPr>
        <w:t>本基金可投资于公募</w:t>
      </w:r>
      <w:r w:rsidRPr="00CB68DB">
        <w:rPr>
          <w:rFonts w:hint="eastAsia"/>
          <w:color w:val="000000"/>
          <w:sz w:val="24"/>
        </w:rPr>
        <w:t>REITs</w:t>
      </w:r>
      <w:r w:rsidRPr="00CB68DB">
        <w:rPr>
          <w:rFonts w:hint="eastAsia"/>
          <w:color w:val="000000"/>
          <w:sz w:val="24"/>
        </w:rPr>
        <w:t>，可能面临基金价格波动风险、基础设施项目运营风险、流动性风险、基金份额交易价格折溢价风险、暂停上市或终止上市风险、资产支持专项计划等特殊目的载体提前终止的风险、</w:t>
      </w:r>
      <w:r w:rsidR="00212098" w:rsidRPr="000226E0">
        <w:rPr>
          <w:rFonts w:hint="eastAsia"/>
          <w:color w:val="000000"/>
          <w:sz w:val="24"/>
        </w:rPr>
        <w:t>税收等政策调整风险等</w:t>
      </w:r>
      <w:r w:rsidRPr="00CB68DB">
        <w:rPr>
          <w:rFonts w:hint="eastAsia"/>
          <w:color w:val="000000"/>
          <w:sz w:val="24"/>
        </w:rPr>
        <w:t>，具体参见招募说明书</w:t>
      </w:r>
      <w:r>
        <w:rPr>
          <w:rFonts w:hint="eastAsia"/>
          <w:color w:val="000000"/>
          <w:sz w:val="24"/>
        </w:rPr>
        <w:t>“</w:t>
      </w:r>
      <w:r w:rsidRPr="00C1055F">
        <w:rPr>
          <w:rFonts w:hint="eastAsia"/>
          <w:color w:val="000000"/>
          <w:sz w:val="24"/>
        </w:rPr>
        <w:t>风险揭示</w:t>
      </w:r>
      <w:r>
        <w:rPr>
          <w:rFonts w:hint="eastAsia"/>
          <w:color w:val="000000"/>
          <w:sz w:val="24"/>
        </w:rPr>
        <w:t>”</w:t>
      </w:r>
      <w:r w:rsidRPr="00C1055F">
        <w:rPr>
          <w:rFonts w:hint="eastAsia"/>
          <w:color w:val="000000"/>
          <w:sz w:val="24"/>
        </w:rPr>
        <w:t>章节</w:t>
      </w:r>
      <w:r w:rsidRPr="00CB68DB">
        <w:rPr>
          <w:rFonts w:hint="eastAsia"/>
          <w:color w:val="000000"/>
          <w:sz w:val="24"/>
        </w:rPr>
        <w:t>。本基金根据投资策略需要或市场环境变化，可选择将部分基金资产投资于公募</w:t>
      </w:r>
      <w:r w:rsidRPr="00CB68DB">
        <w:rPr>
          <w:rFonts w:hint="eastAsia"/>
          <w:color w:val="000000"/>
          <w:sz w:val="24"/>
        </w:rPr>
        <w:t>REITs</w:t>
      </w:r>
      <w:r w:rsidRPr="00CB68DB">
        <w:rPr>
          <w:rFonts w:hint="eastAsia"/>
          <w:color w:val="000000"/>
          <w:sz w:val="24"/>
        </w:rPr>
        <w:t>，也可以选择不投资公募</w:t>
      </w:r>
      <w:r w:rsidRPr="00CB68DB">
        <w:rPr>
          <w:rFonts w:hint="eastAsia"/>
          <w:color w:val="000000"/>
          <w:sz w:val="24"/>
        </w:rPr>
        <w:t>REITs</w:t>
      </w:r>
      <w:r w:rsidRPr="00CB68DB">
        <w:rPr>
          <w:rFonts w:hint="eastAsia"/>
          <w:color w:val="000000"/>
          <w:sz w:val="24"/>
        </w:rPr>
        <w:t>。</w:t>
      </w:r>
    </w:p>
    <w:p w:rsidR="00D51156" w:rsidRDefault="00D51156" w:rsidP="00D51156">
      <w:pPr>
        <w:spacing w:line="360" w:lineRule="auto"/>
        <w:ind w:firstLineChars="200" w:firstLine="480"/>
        <w:rPr>
          <w:bCs/>
          <w:sz w:val="24"/>
        </w:rPr>
      </w:pPr>
      <w:r w:rsidRPr="00CB68DB">
        <w:rPr>
          <w:rFonts w:hint="eastAsia"/>
          <w:color w:val="000000"/>
          <w:sz w:val="24"/>
        </w:rPr>
        <w:t>本基金设置最短持有期，每份基金份额的最短持有期为</w:t>
      </w:r>
      <w:r w:rsidRPr="00CB68DB">
        <w:rPr>
          <w:color w:val="000000"/>
          <w:sz w:val="24"/>
        </w:rPr>
        <w:t>9</w:t>
      </w:r>
      <w:r w:rsidRPr="00CB68DB">
        <w:rPr>
          <w:rFonts w:hint="eastAsia"/>
          <w:color w:val="000000"/>
          <w:sz w:val="24"/>
        </w:rPr>
        <w:t>0</w:t>
      </w:r>
      <w:r w:rsidRPr="00CB68DB">
        <w:rPr>
          <w:rFonts w:hint="eastAsia"/>
          <w:color w:val="000000"/>
          <w:sz w:val="24"/>
        </w:rPr>
        <w:t>天，相应基金份额在最短持有期内不可办理赎回及转换转出业务。因此基金份额持有人面临在最短持有期内不能赎回或转换转出基金份额的风</w:t>
      </w:r>
      <w:r w:rsidRPr="0068644E">
        <w:rPr>
          <w:rFonts w:hint="eastAsia"/>
          <w:bCs/>
          <w:sz w:val="24"/>
        </w:rPr>
        <w:t>险。</w:t>
      </w:r>
    </w:p>
    <w:p w:rsidR="00D51156" w:rsidRDefault="00D51156" w:rsidP="00D51156">
      <w:pPr>
        <w:spacing w:line="360" w:lineRule="auto"/>
        <w:ind w:firstLineChars="200" w:firstLine="480"/>
        <w:rPr>
          <w:bCs/>
          <w:sz w:val="24"/>
        </w:rPr>
      </w:pPr>
      <w:r>
        <w:rPr>
          <w:sz w:val="24"/>
        </w:rPr>
        <w:t>本基金在募集成立时（指本基金募集完成进行验资时）及运作过程中，单一投资者持有的基金份额占本基金总份额的比例不得达到或超过</w:t>
      </w:r>
      <w:r>
        <w:rPr>
          <w:sz w:val="24"/>
        </w:rPr>
        <w:t>50%</w:t>
      </w:r>
      <w:r>
        <w:rPr>
          <w:rFonts w:hint="eastAsia"/>
          <w:sz w:val="24"/>
        </w:rPr>
        <w:t>（运作过程中，因基金份额赎回等情形导致被动超标的除外</w:t>
      </w:r>
      <w:r>
        <w:rPr>
          <w:rFonts w:hint="eastAsia"/>
          <w:bCs/>
          <w:sz w:val="24"/>
        </w:rPr>
        <w:t>），且基金管理人承诺后续不存在通过一致行动人等方式变相规避</w:t>
      </w:r>
      <w:r>
        <w:rPr>
          <w:rFonts w:hint="eastAsia"/>
          <w:bCs/>
          <w:sz w:val="24"/>
        </w:rPr>
        <w:t>50%</w:t>
      </w:r>
      <w:r>
        <w:rPr>
          <w:rFonts w:hint="eastAsia"/>
          <w:bCs/>
          <w:sz w:val="24"/>
        </w:rPr>
        <w:t>集中度要求的情形。基金管理人、基金管理人高级管理人员或基金经理出资的除外。法律法规或监管机构另有规定的，从其规定。</w:t>
      </w:r>
    </w:p>
    <w:p w:rsidR="00D51156" w:rsidRDefault="00D51156" w:rsidP="00D51156">
      <w:pPr>
        <w:autoSpaceDE w:val="0"/>
        <w:autoSpaceDN w:val="0"/>
        <w:spacing w:line="360" w:lineRule="auto"/>
        <w:ind w:firstLineChars="200" w:firstLine="480"/>
        <w:rPr>
          <w:color w:val="000000"/>
          <w:sz w:val="24"/>
          <w:lang w:val="zh-CN"/>
        </w:rPr>
      </w:pPr>
      <w:r>
        <w:rPr>
          <w:rFonts w:hint="eastAsia"/>
          <w:color w:val="000000"/>
          <w:sz w:val="24"/>
        </w:rPr>
        <w:t>本基金可投资存托凭证，基金净值可能受到存托凭证的境外基础证券价格波动影响，存托凭证的境外基础证券的相关风险可能直接或间接成为本基金的风险。本基金可根据投资策略需要或不同市场环境的变化，选择将部分基金资产投资于存托凭证或选择不将基金资产投资于存托凭证，基金资产并非必然参与存托凭证投资。</w:t>
      </w:r>
    </w:p>
    <w:p w:rsidR="00D51156" w:rsidRDefault="00D51156" w:rsidP="000226E0">
      <w:pPr>
        <w:autoSpaceDE w:val="0"/>
        <w:autoSpaceDN w:val="0"/>
        <w:spacing w:line="360" w:lineRule="auto"/>
        <w:ind w:firstLineChars="200" w:firstLine="480"/>
        <w:rPr>
          <w:color w:val="000000"/>
          <w:sz w:val="24"/>
        </w:rPr>
      </w:pPr>
      <w:r>
        <w:rPr>
          <w:rFonts w:hint="eastAsia"/>
          <w:color w:val="000000"/>
          <w:sz w:val="24"/>
        </w:rPr>
        <w:t>本基金可投资资产支持证券，资产支持证券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由此可能造成基金财产损失。</w:t>
      </w:r>
    </w:p>
    <w:p w:rsidR="00212098" w:rsidRPr="000226E0" w:rsidRDefault="00212098" w:rsidP="000226E0">
      <w:pPr>
        <w:autoSpaceDE w:val="0"/>
        <w:autoSpaceDN w:val="0"/>
        <w:spacing w:line="360" w:lineRule="auto"/>
        <w:ind w:firstLineChars="200" w:firstLine="480"/>
        <w:jc w:val="left"/>
        <w:textAlignment w:val="auto"/>
        <w:rPr>
          <w:color w:val="000000"/>
          <w:sz w:val="24"/>
        </w:rPr>
      </w:pPr>
      <w:bookmarkStart w:id="1" w:name="OLE_LINK38"/>
      <w:r w:rsidRPr="000226E0">
        <w:rPr>
          <w:rFonts w:hint="eastAsia"/>
          <w:color w:val="000000"/>
          <w:sz w:val="24"/>
        </w:rPr>
        <w:t>本基金可投资于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bookmarkEnd w:id="1"/>
    <w:p w:rsidR="00B362EB" w:rsidRDefault="00B362EB" w:rsidP="000226E0">
      <w:pPr>
        <w:spacing w:line="360" w:lineRule="auto"/>
        <w:ind w:firstLineChars="200" w:firstLine="480"/>
        <w:rPr>
          <w:color w:val="000000"/>
          <w:sz w:val="24"/>
        </w:rPr>
      </w:pPr>
      <w:r w:rsidRPr="00B362EB">
        <w:rPr>
          <w:rFonts w:hint="eastAsia"/>
          <w:color w:val="000000"/>
          <w:sz w:val="24"/>
        </w:rPr>
        <w:t>投资者购买本基金并不等于将资金作为存款存放在银行或存款类金融机构，基金管理人不保证基金一定盈利，也不保证最低收益。投资有风险，投资者在投资本基金前，应当认真阅读基金合同、招募说明书、基金产品资料概要等基金法律文件，了解基金的风险收益特征，根据自身的投资目的、投资期限、投资经验、资产状况等判断基金是否和自身的风险承受能力相适应，理性判断市场，谨慎做出投资决策，并通过基金管理人或基金管理人委托的具有基金销售业务资格的其他机构购买基金。</w:t>
      </w:r>
    </w:p>
    <w:p w:rsidR="0000381D" w:rsidRPr="00B362EB" w:rsidRDefault="0000381D" w:rsidP="000226E0">
      <w:pPr>
        <w:spacing w:line="360" w:lineRule="auto"/>
        <w:ind w:firstLineChars="200" w:firstLine="480"/>
        <w:rPr>
          <w:rFonts w:hint="eastAsia"/>
          <w:color w:val="000000"/>
          <w:sz w:val="24"/>
        </w:rPr>
      </w:pPr>
      <w:r w:rsidRPr="0000381D">
        <w:rPr>
          <w:rFonts w:hint="eastAsia"/>
          <w:color w:val="000000"/>
          <w:sz w:val="24"/>
        </w:rPr>
        <w:t>对于通过直销机构认购</w:t>
      </w:r>
      <w:r w:rsidRPr="0000381D">
        <w:rPr>
          <w:rFonts w:hint="eastAsia"/>
          <w:color w:val="000000"/>
          <w:sz w:val="24"/>
        </w:rPr>
        <w:t>/</w:t>
      </w:r>
      <w:r w:rsidRPr="0000381D">
        <w:rPr>
          <w:rFonts w:hint="eastAsia"/>
          <w:color w:val="000000"/>
          <w:sz w:val="24"/>
        </w:rPr>
        <w:t>申购</w:t>
      </w:r>
      <w:r w:rsidRPr="0000381D">
        <w:rPr>
          <w:rFonts w:hint="eastAsia"/>
          <w:color w:val="000000"/>
          <w:sz w:val="24"/>
        </w:rPr>
        <w:t>C</w:t>
      </w:r>
      <w:r w:rsidRPr="0000381D">
        <w:rPr>
          <w:rFonts w:hint="eastAsia"/>
          <w:color w:val="000000"/>
          <w:sz w:val="24"/>
        </w:rPr>
        <w:t>类基金份额收取的销售服务费，以及通过其他销售机构认购</w:t>
      </w:r>
      <w:r w:rsidRPr="0000381D">
        <w:rPr>
          <w:rFonts w:hint="eastAsia"/>
          <w:color w:val="000000"/>
          <w:sz w:val="24"/>
        </w:rPr>
        <w:t>/</w:t>
      </w:r>
      <w:r w:rsidRPr="0000381D">
        <w:rPr>
          <w:rFonts w:hint="eastAsia"/>
          <w:color w:val="000000"/>
          <w:sz w:val="24"/>
        </w:rPr>
        <w:t>申购并持续持有期限超过一年的</w:t>
      </w:r>
      <w:r w:rsidRPr="0000381D">
        <w:rPr>
          <w:rFonts w:hint="eastAsia"/>
          <w:color w:val="000000"/>
          <w:sz w:val="24"/>
        </w:rPr>
        <w:t>C</w:t>
      </w:r>
      <w:r w:rsidRPr="0000381D">
        <w:rPr>
          <w:rFonts w:hint="eastAsia"/>
          <w:color w:val="000000"/>
          <w:sz w:val="24"/>
        </w:rPr>
        <w:t>类基金份额收取的销售服务费采取先收后返模式，基金投资者实际收到的赎回款项或清算款项的金额可能与披露的基金份额净值计算的结果存在差异。投资者的实际赎回金额和清算资金以登记机构确认数据为准。</w:t>
      </w:r>
    </w:p>
    <w:p w:rsidR="00B362EB" w:rsidRPr="00B362EB" w:rsidRDefault="00B362EB" w:rsidP="00B362EB">
      <w:pPr>
        <w:spacing w:line="360" w:lineRule="auto"/>
        <w:ind w:firstLine="480"/>
        <w:rPr>
          <w:rFonts w:hint="eastAsia"/>
          <w:color w:val="000000"/>
          <w:sz w:val="24"/>
        </w:rPr>
      </w:pPr>
      <w:r w:rsidRPr="00B362EB">
        <w:rPr>
          <w:rFonts w:hint="eastAsia"/>
          <w:color w:val="000000"/>
          <w:sz w:val="24"/>
        </w:rPr>
        <w:t>当本基金持有特定资产且存在或潜在大额赎回申请时，</w:t>
      </w:r>
      <w:r>
        <w:rPr>
          <w:rFonts w:hint="eastAsia"/>
          <w:color w:val="000000"/>
          <w:sz w:val="24"/>
        </w:rPr>
        <w:t>基金管理人履行相应程序后，可以启</w:t>
      </w:r>
      <w:r w:rsidR="005915F2">
        <w:rPr>
          <w:rFonts w:hint="eastAsia"/>
          <w:color w:val="000000"/>
          <w:sz w:val="24"/>
        </w:rPr>
        <w:t>用</w:t>
      </w:r>
      <w:r>
        <w:rPr>
          <w:rFonts w:hint="eastAsia"/>
          <w:color w:val="000000"/>
          <w:sz w:val="24"/>
        </w:rPr>
        <w:t>侧袋机制，具体详见基金合同和</w:t>
      </w:r>
      <w:r w:rsidRPr="00B362EB">
        <w:rPr>
          <w:rFonts w:hint="eastAsia"/>
          <w:color w:val="000000"/>
          <w:sz w:val="24"/>
        </w:rPr>
        <w:t>招募说明书“侧袋机制”等有关章节。侧袋机制实施期间，基金管理人将对基金简称进行特殊标识，并不办理侧袋账户的申购赎回。请基金份额持有人仔细阅读相关内容并关注本基金启用侧袋机制时的特定风险。</w:t>
      </w:r>
    </w:p>
    <w:p w:rsidR="00B362EB" w:rsidRDefault="00B362EB" w:rsidP="008A3E61">
      <w:pPr>
        <w:pStyle w:val="a4"/>
        <w:spacing w:afterLines="50" w:line="360" w:lineRule="auto"/>
        <w:ind w:firstLineChars="200" w:firstLine="480"/>
        <w:rPr>
          <w:color w:val="000000"/>
          <w:sz w:val="24"/>
        </w:rPr>
      </w:pPr>
      <w:r w:rsidRPr="00B362EB">
        <w:rPr>
          <w:rFonts w:hint="eastAsia"/>
          <w:color w:val="000000"/>
          <w:sz w:val="24"/>
        </w:rPr>
        <w:t>基金管理人依照恪尽职守、诚实信用、谨慎勤勉的原则管理和运用基金财产，但不保证投资本基金一定盈利，也不保证最低收益。基金的过往业绩及其净值高低并不预示其未来业绩表现，基金管理人管理的其他基金的业绩不构成对本基金业绩表现的保证。基金管理人提醒投资者基金投资的“买者自负”原则，在投资者做出投资决策后，基金运营状况与基金净值变化引致的投资风险，由投资者自行负责。</w:t>
      </w:r>
    </w:p>
    <w:p w:rsidR="00493AB8" w:rsidRPr="00493AB8" w:rsidRDefault="004832F3" w:rsidP="00CB68DB">
      <w:pPr>
        <w:pStyle w:val="a4"/>
        <w:spacing w:afterLines="50" w:line="360" w:lineRule="auto"/>
        <w:ind w:firstLineChars="200" w:firstLine="480"/>
        <w:rPr>
          <w:rFonts w:hint="eastAsia"/>
          <w:sz w:val="24"/>
          <w:szCs w:val="24"/>
        </w:rPr>
      </w:pPr>
      <w:r w:rsidRPr="002108CA">
        <w:rPr>
          <w:sz w:val="24"/>
          <w:szCs w:val="24"/>
        </w:rPr>
        <w:t>1</w:t>
      </w:r>
      <w:r w:rsidR="00A04ACC" w:rsidRPr="002108CA">
        <w:rPr>
          <w:sz w:val="24"/>
          <w:szCs w:val="24"/>
        </w:rPr>
        <w:t>8</w:t>
      </w:r>
      <w:r w:rsidRPr="002108CA">
        <w:rPr>
          <w:rFonts w:hint="eastAsia"/>
          <w:sz w:val="24"/>
          <w:szCs w:val="24"/>
        </w:rPr>
        <w:t xml:space="preserve">. </w:t>
      </w:r>
      <w:r w:rsidR="00AE3CD2" w:rsidRPr="002108CA">
        <w:rPr>
          <w:sz w:val="24"/>
          <w:szCs w:val="24"/>
        </w:rPr>
        <w:t>本公司可综合各种情况对募集安排</w:t>
      </w:r>
      <w:r w:rsidR="000C7289" w:rsidRPr="002108CA">
        <w:rPr>
          <w:sz w:val="24"/>
          <w:szCs w:val="24"/>
        </w:rPr>
        <w:t>作出</w:t>
      </w:r>
      <w:r w:rsidR="00AE3CD2" w:rsidRPr="002108CA">
        <w:rPr>
          <w:sz w:val="24"/>
          <w:szCs w:val="24"/>
        </w:rPr>
        <w:t>适当调整。</w:t>
      </w:r>
    </w:p>
    <w:p w:rsidR="0003136A" w:rsidRPr="002108CA" w:rsidRDefault="0003136A" w:rsidP="0003136A">
      <w:pPr>
        <w:spacing w:line="360" w:lineRule="auto"/>
        <w:ind w:firstLineChars="200" w:firstLine="400"/>
      </w:pPr>
      <w:bookmarkStart w:id="2" w:name="_Toc374614435"/>
      <w:r>
        <w:br w:type="page"/>
      </w:r>
    </w:p>
    <w:p w:rsidR="00AE3CD2" w:rsidRPr="002108CA" w:rsidRDefault="008831E2" w:rsidP="00512498">
      <w:pPr>
        <w:pStyle w:val="1"/>
        <w:tabs>
          <w:tab w:val="left" w:pos="30"/>
        </w:tabs>
        <w:spacing w:before="156"/>
      </w:pPr>
      <w:r w:rsidRPr="002108CA">
        <w:rPr>
          <w:rFonts w:hint="eastAsia"/>
        </w:rPr>
        <w:t>第一部分</w:t>
      </w:r>
      <w:r w:rsidRPr="002108CA">
        <w:t xml:space="preserve"> </w:t>
      </w:r>
      <w:bookmarkEnd w:id="2"/>
      <w:r w:rsidRPr="002108CA">
        <w:rPr>
          <w:rFonts w:hint="eastAsia"/>
        </w:rPr>
        <w:t>本次募集的基本情况</w:t>
      </w:r>
    </w:p>
    <w:p w:rsidR="00AE3CD2" w:rsidRPr="0092171C" w:rsidRDefault="00AE3CD2" w:rsidP="00AE3CD2">
      <w:pPr>
        <w:pStyle w:val="a4"/>
        <w:spacing w:line="360" w:lineRule="auto"/>
        <w:ind w:firstLine="480"/>
        <w:rPr>
          <w:sz w:val="24"/>
          <w:szCs w:val="24"/>
          <w:lang/>
        </w:rPr>
      </w:pPr>
    </w:p>
    <w:p w:rsidR="003364A9" w:rsidRPr="002108CA" w:rsidRDefault="00F024AA" w:rsidP="005A243D">
      <w:pPr>
        <w:pStyle w:val="a7"/>
        <w:numPr>
          <w:ilvl w:val="0"/>
          <w:numId w:val="1"/>
        </w:numPr>
        <w:spacing w:afterLines="50" w:line="360" w:lineRule="auto"/>
        <w:ind w:leftChars="201" w:left="971" w:hangingChars="236" w:hanging="569"/>
        <w:rPr>
          <w:b/>
          <w:sz w:val="24"/>
        </w:rPr>
      </w:pPr>
      <w:r w:rsidRPr="002108CA">
        <w:rPr>
          <w:rFonts w:hint="eastAsia"/>
          <w:b/>
          <w:sz w:val="24"/>
        </w:rPr>
        <w:t>基金名称</w:t>
      </w:r>
    </w:p>
    <w:p w:rsidR="003364A9" w:rsidRPr="002108CA" w:rsidRDefault="00464078" w:rsidP="00410D35">
      <w:pPr>
        <w:spacing w:afterLines="50" w:line="360" w:lineRule="auto"/>
        <w:ind w:firstLineChars="177" w:firstLine="425"/>
        <w:rPr>
          <w:sz w:val="24"/>
        </w:rPr>
      </w:pPr>
      <w:r>
        <w:rPr>
          <w:rFonts w:hint="eastAsia"/>
          <w:sz w:val="24"/>
        </w:rPr>
        <w:t>永赢元嘉平衡多资产</w:t>
      </w:r>
      <w:r>
        <w:rPr>
          <w:rFonts w:hint="eastAsia"/>
          <w:sz w:val="24"/>
        </w:rPr>
        <w:t>90</w:t>
      </w:r>
      <w:r>
        <w:rPr>
          <w:rFonts w:hint="eastAsia"/>
          <w:sz w:val="24"/>
        </w:rPr>
        <w:t>天持有期混合型基金中基金</w:t>
      </w:r>
      <w:r w:rsidR="00165D6A">
        <w:rPr>
          <w:rFonts w:hint="eastAsia"/>
          <w:sz w:val="24"/>
        </w:rPr>
        <w:t>（</w:t>
      </w:r>
      <w:r w:rsidR="00165D6A">
        <w:rPr>
          <w:rFonts w:hint="eastAsia"/>
          <w:sz w:val="24"/>
        </w:rPr>
        <w:t>FOF</w:t>
      </w:r>
      <w:r w:rsidR="00165D6A">
        <w:rPr>
          <w:rFonts w:hint="eastAsia"/>
          <w:sz w:val="24"/>
        </w:rPr>
        <w:t>）</w:t>
      </w:r>
      <w:r w:rsidR="00F024AA" w:rsidRPr="002108CA">
        <w:rPr>
          <w:rFonts w:hint="eastAsia"/>
          <w:sz w:val="24"/>
        </w:rPr>
        <w:t>（</w:t>
      </w:r>
      <w:r w:rsidR="00DF582F" w:rsidRPr="002108CA">
        <w:rPr>
          <w:rFonts w:hint="eastAsia"/>
          <w:sz w:val="24"/>
        </w:rPr>
        <w:t>本基金设</w:t>
      </w:r>
      <w:r w:rsidR="00DF582F" w:rsidRPr="002108CA">
        <w:rPr>
          <w:rFonts w:hint="eastAsia"/>
          <w:sz w:val="24"/>
        </w:rPr>
        <w:t>A</w:t>
      </w:r>
      <w:r w:rsidR="00DF582F" w:rsidRPr="002108CA">
        <w:rPr>
          <w:rFonts w:hint="eastAsia"/>
          <w:sz w:val="24"/>
        </w:rPr>
        <w:t>类和</w:t>
      </w:r>
      <w:r w:rsidR="00DF582F" w:rsidRPr="002108CA">
        <w:rPr>
          <w:rFonts w:hint="eastAsia"/>
          <w:sz w:val="24"/>
        </w:rPr>
        <w:t>C</w:t>
      </w:r>
      <w:r w:rsidR="00DF582F" w:rsidRPr="002108CA">
        <w:rPr>
          <w:rFonts w:hint="eastAsia"/>
          <w:sz w:val="24"/>
        </w:rPr>
        <w:t>类两类基金份额。</w:t>
      </w:r>
      <w:r w:rsidR="00DF582F" w:rsidRPr="002108CA">
        <w:rPr>
          <w:rFonts w:hint="eastAsia"/>
          <w:sz w:val="24"/>
        </w:rPr>
        <w:t>A</w:t>
      </w:r>
      <w:r w:rsidR="00DF582F" w:rsidRPr="002108CA">
        <w:rPr>
          <w:rFonts w:hint="eastAsia"/>
          <w:sz w:val="24"/>
        </w:rPr>
        <w:t>类基金份额</w:t>
      </w:r>
      <w:r w:rsidR="00DF582F" w:rsidRPr="00AC58B8">
        <w:rPr>
          <w:rFonts w:hint="eastAsia"/>
          <w:sz w:val="24"/>
        </w:rPr>
        <w:t>简称</w:t>
      </w:r>
      <w:r w:rsidR="00DF582F" w:rsidRPr="00AC58B8">
        <w:rPr>
          <w:sz w:val="24"/>
        </w:rPr>
        <w:t>：</w:t>
      </w:r>
      <w:r w:rsidR="00212098">
        <w:rPr>
          <w:rFonts w:hint="eastAsia"/>
          <w:sz w:val="24"/>
        </w:rPr>
        <w:t>永赢元嘉平衡多资产</w:t>
      </w:r>
      <w:r w:rsidR="00212098">
        <w:rPr>
          <w:rFonts w:hint="eastAsia"/>
          <w:sz w:val="24"/>
        </w:rPr>
        <w:t>9</w:t>
      </w:r>
      <w:r w:rsidR="00212098">
        <w:rPr>
          <w:sz w:val="24"/>
        </w:rPr>
        <w:t>0</w:t>
      </w:r>
      <w:r w:rsidR="00212098">
        <w:rPr>
          <w:rFonts w:hint="eastAsia"/>
          <w:sz w:val="24"/>
        </w:rPr>
        <w:t>天持有混合</w:t>
      </w:r>
      <w:r w:rsidR="00D51156" w:rsidRPr="00D51156">
        <w:rPr>
          <w:rFonts w:hint="eastAsia"/>
          <w:sz w:val="24"/>
        </w:rPr>
        <w:t>（</w:t>
      </w:r>
      <w:r w:rsidR="00D51156" w:rsidRPr="00D51156">
        <w:rPr>
          <w:rFonts w:hint="eastAsia"/>
          <w:sz w:val="24"/>
        </w:rPr>
        <w:t>FOF</w:t>
      </w:r>
      <w:r w:rsidR="00D51156" w:rsidRPr="00D51156">
        <w:rPr>
          <w:rFonts w:hint="eastAsia"/>
          <w:sz w:val="24"/>
        </w:rPr>
        <w:t>）</w:t>
      </w:r>
      <w:r w:rsidR="00D51156" w:rsidRPr="00D51156">
        <w:rPr>
          <w:rFonts w:hint="eastAsia"/>
          <w:sz w:val="24"/>
        </w:rPr>
        <w:t>A</w:t>
      </w:r>
      <w:r w:rsidR="00DF582F" w:rsidRPr="00AC58B8">
        <w:rPr>
          <w:rFonts w:hint="eastAsia"/>
          <w:sz w:val="24"/>
        </w:rPr>
        <w:t>，代码：</w:t>
      </w:r>
      <w:r>
        <w:rPr>
          <w:sz w:val="24"/>
        </w:rPr>
        <w:t>025538</w:t>
      </w:r>
      <w:r w:rsidR="00DF582F" w:rsidRPr="00AC58B8">
        <w:rPr>
          <w:rFonts w:hint="eastAsia"/>
          <w:sz w:val="24"/>
        </w:rPr>
        <w:t>；</w:t>
      </w:r>
      <w:r w:rsidR="00DF582F" w:rsidRPr="00AC58B8">
        <w:rPr>
          <w:rFonts w:hint="eastAsia"/>
          <w:sz w:val="24"/>
        </w:rPr>
        <w:t>C</w:t>
      </w:r>
      <w:r w:rsidR="00DF582F" w:rsidRPr="00AC58B8">
        <w:rPr>
          <w:rFonts w:hint="eastAsia"/>
          <w:sz w:val="24"/>
        </w:rPr>
        <w:t>类基金份额简称</w:t>
      </w:r>
      <w:r w:rsidR="00DF582F" w:rsidRPr="00AC58B8">
        <w:rPr>
          <w:sz w:val="24"/>
        </w:rPr>
        <w:t>：</w:t>
      </w:r>
      <w:r w:rsidR="00212098">
        <w:rPr>
          <w:rFonts w:hint="eastAsia"/>
          <w:sz w:val="24"/>
        </w:rPr>
        <w:t>永赢元嘉平衡多资产</w:t>
      </w:r>
      <w:r w:rsidR="00212098">
        <w:rPr>
          <w:rFonts w:hint="eastAsia"/>
          <w:sz w:val="24"/>
        </w:rPr>
        <w:t>9</w:t>
      </w:r>
      <w:r w:rsidR="00212098">
        <w:rPr>
          <w:sz w:val="24"/>
        </w:rPr>
        <w:t>0</w:t>
      </w:r>
      <w:r w:rsidR="00212098">
        <w:rPr>
          <w:rFonts w:hint="eastAsia"/>
          <w:sz w:val="24"/>
        </w:rPr>
        <w:t>天持有混合</w:t>
      </w:r>
      <w:r w:rsidR="00D51156" w:rsidRPr="00D51156">
        <w:rPr>
          <w:rFonts w:hint="eastAsia"/>
          <w:sz w:val="24"/>
        </w:rPr>
        <w:t>（</w:t>
      </w:r>
      <w:r w:rsidR="00D51156" w:rsidRPr="00D51156">
        <w:rPr>
          <w:rFonts w:hint="eastAsia"/>
          <w:sz w:val="24"/>
        </w:rPr>
        <w:t>FOF</w:t>
      </w:r>
      <w:r w:rsidR="00D51156" w:rsidRPr="00D51156">
        <w:rPr>
          <w:rFonts w:hint="eastAsia"/>
          <w:sz w:val="24"/>
        </w:rPr>
        <w:t>）</w:t>
      </w:r>
      <w:r w:rsidR="00D51156" w:rsidRPr="00D51156">
        <w:rPr>
          <w:rFonts w:hint="eastAsia"/>
          <w:sz w:val="24"/>
        </w:rPr>
        <w:t>C</w:t>
      </w:r>
      <w:r w:rsidR="00DF582F" w:rsidRPr="00AC58B8">
        <w:rPr>
          <w:rFonts w:hint="eastAsia"/>
          <w:sz w:val="24"/>
        </w:rPr>
        <w:t>，代码：</w:t>
      </w:r>
      <w:r>
        <w:rPr>
          <w:sz w:val="24"/>
        </w:rPr>
        <w:t>025539</w:t>
      </w:r>
      <w:r w:rsidR="00F024AA" w:rsidRPr="00AC58B8">
        <w:rPr>
          <w:rFonts w:hint="eastAsia"/>
          <w:sz w:val="24"/>
        </w:rPr>
        <w:t>）</w:t>
      </w:r>
      <w:r w:rsidR="005B1D86" w:rsidRPr="002108CA">
        <w:rPr>
          <w:rFonts w:hint="eastAsia"/>
          <w:sz w:val="24"/>
        </w:rPr>
        <w:t>。</w:t>
      </w:r>
    </w:p>
    <w:p w:rsidR="003364A9" w:rsidRPr="002108CA" w:rsidRDefault="008831E2" w:rsidP="005A243D">
      <w:pPr>
        <w:pStyle w:val="a7"/>
        <w:numPr>
          <w:ilvl w:val="0"/>
          <w:numId w:val="1"/>
        </w:numPr>
        <w:spacing w:afterLines="50" w:line="360" w:lineRule="auto"/>
        <w:ind w:leftChars="201" w:left="971" w:hangingChars="236" w:hanging="569"/>
        <w:rPr>
          <w:b/>
          <w:sz w:val="24"/>
        </w:rPr>
      </w:pPr>
      <w:r w:rsidRPr="002108CA">
        <w:rPr>
          <w:rFonts w:hint="eastAsia"/>
          <w:b/>
          <w:sz w:val="24"/>
        </w:rPr>
        <w:t>基金类</w:t>
      </w:r>
      <w:r w:rsidR="008960FC" w:rsidRPr="002108CA">
        <w:rPr>
          <w:rFonts w:hint="eastAsia"/>
          <w:b/>
          <w:sz w:val="24"/>
        </w:rPr>
        <w:t>型</w:t>
      </w:r>
    </w:p>
    <w:p w:rsidR="003364A9" w:rsidRPr="002108CA" w:rsidRDefault="006F2F72" w:rsidP="00410D35">
      <w:pPr>
        <w:spacing w:afterLines="50" w:line="360" w:lineRule="auto"/>
        <w:ind w:firstLineChars="177" w:firstLine="425"/>
        <w:rPr>
          <w:sz w:val="24"/>
        </w:rPr>
      </w:pPr>
      <w:r w:rsidRPr="006F2F72">
        <w:rPr>
          <w:rFonts w:hint="eastAsia"/>
          <w:bCs/>
          <w:sz w:val="24"/>
        </w:rPr>
        <w:t>混合型</w:t>
      </w:r>
      <w:r w:rsidR="00D51156" w:rsidRPr="00D51156">
        <w:rPr>
          <w:rFonts w:hint="eastAsia"/>
          <w:bCs/>
          <w:sz w:val="24"/>
        </w:rPr>
        <w:t>基金中基金</w:t>
      </w:r>
      <w:r w:rsidR="00AB414A" w:rsidRPr="002108CA">
        <w:rPr>
          <w:rFonts w:hint="eastAsia"/>
          <w:sz w:val="24"/>
        </w:rPr>
        <w:t>。</w:t>
      </w:r>
    </w:p>
    <w:p w:rsidR="003364A9" w:rsidRPr="002108CA" w:rsidRDefault="00F64BF9" w:rsidP="005A243D">
      <w:pPr>
        <w:pStyle w:val="a7"/>
        <w:numPr>
          <w:ilvl w:val="0"/>
          <w:numId w:val="1"/>
        </w:numPr>
        <w:spacing w:afterLines="50" w:line="360" w:lineRule="auto"/>
        <w:ind w:leftChars="201" w:left="971" w:hangingChars="236" w:hanging="569"/>
        <w:rPr>
          <w:b/>
          <w:sz w:val="24"/>
        </w:rPr>
      </w:pPr>
      <w:r w:rsidRPr="002108CA">
        <w:rPr>
          <w:rFonts w:hint="eastAsia"/>
          <w:b/>
          <w:sz w:val="24"/>
        </w:rPr>
        <w:t>基金</w:t>
      </w:r>
      <w:r w:rsidR="00F024AA" w:rsidRPr="002108CA">
        <w:rPr>
          <w:rFonts w:hint="eastAsia"/>
          <w:b/>
          <w:sz w:val="24"/>
        </w:rPr>
        <w:t>运作方式</w:t>
      </w:r>
    </w:p>
    <w:p w:rsidR="003364A9" w:rsidRDefault="00F024AA" w:rsidP="00410D35">
      <w:pPr>
        <w:spacing w:afterLines="50" w:line="360" w:lineRule="auto"/>
        <w:ind w:firstLineChars="177" w:firstLine="425"/>
        <w:rPr>
          <w:sz w:val="24"/>
        </w:rPr>
      </w:pPr>
      <w:r w:rsidRPr="002108CA">
        <w:rPr>
          <w:rFonts w:hint="eastAsia"/>
          <w:sz w:val="24"/>
        </w:rPr>
        <w:t>契约型开放式。</w:t>
      </w:r>
    </w:p>
    <w:p w:rsidR="000D1353" w:rsidRPr="002108CA" w:rsidRDefault="000D1353" w:rsidP="00410D35">
      <w:pPr>
        <w:spacing w:afterLines="50" w:line="360" w:lineRule="auto"/>
        <w:ind w:firstLineChars="177" w:firstLine="425"/>
        <w:rPr>
          <w:rFonts w:hint="eastAsia"/>
          <w:sz w:val="24"/>
        </w:rPr>
      </w:pPr>
      <w:r w:rsidRPr="000D1353">
        <w:rPr>
          <w:rFonts w:hint="eastAsia"/>
          <w:sz w:val="24"/>
        </w:rPr>
        <w:t>对于每份基金份额设置</w:t>
      </w:r>
      <w:r w:rsidRPr="000D1353">
        <w:rPr>
          <w:rFonts w:hint="eastAsia"/>
          <w:sz w:val="24"/>
        </w:rPr>
        <w:t>90</w:t>
      </w:r>
      <w:r w:rsidRPr="000D1353">
        <w:rPr>
          <w:rFonts w:hint="eastAsia"/>
          <w:sz w:val="24"/>
        </w:rPr>
        <w:t>天最短持有期，即自基金合同生效日（含）（对于认购份额而言）或自基金份额申购确认日（含）（对于申购份额而言）或自基金份额转换转入确认日（含）（对于转换转入份额而言）起满</w:t>
      </w:r>
      <w:r w:rsidRPr="000D1353">
        <w:rPr>
          <w:rFonts w:hint="eastAsia"/>
          <w:sz w:val="24"/>
        </w:rPr>
        <w:t>90</w:t>
      </w:r>
      <w:r w:rsidRPr="000D1353">
        <w:rPr>
          <w:rFonts w:hint="eastAsia"/>
          <w:sz w:val="24"/>
        </w:rPr>
        <w:t>日（含）为最短持有期。每份基金份额的最短持有期内，不办理赎回及转换转出业务，红利再投资所得基金份额的持有期，按原份额的持有期计算，即与原份额最短持有期起始日相同。自每份基金份额的最短持有期届满后的下一工作日（含）起，基金份额持有人可提出赎回申请或转换转出申请。</w:t>
      </w:r>
    </w:p>
    <w:p w:rsidR="003364A9" w:rsidRPr="002108CA" w:rsidRDefault="00F024AA" w:rsidP="005A243D">
      <w:pPr>
        <w:pStyle w:val="a7"/>
        <w:numPr>
          <w:ilvl w:val="0"/>
          <w:numId w:val="1"/>
        </w:numPr>
        <w:spacing w:afterLines="50" w:line="360" w:lineRule="auto"/>
        <w:ind w:leftChars="201" w:left="971" w:hangingChars="236" w:hanging="569"/>
        <w:rPr>
          <w:b/>
          <w:sz w:val="24"/>
        </w:rPr>
      </w:pPr>
      <w:r w:rsidRPr="002108CA">
        <w:rPr>
          <w:rFonts w:hint="eastAsia"/>
          <w:b/>
          <w:sz w:val="24"/>
        </w:rPr>
        <w:t>基金存续期限</w:t>
      </w:r>
    </w:p>
    <w:p w:rsidR="0035233D" w:rsidRPr="0035233D" w:rsidRDefault="0035233D" w:rsidP="0035233D">
      <w:pPr>
        <w:spacing w:afterLines="50" w:line="360" w:lineRule="auto"/>
        <w:ind w:firstLineChars="177" w:firstLine="425"/>
        <w:rPr>
          <w:rFonts w:hint="eastAsia"/>
          <w:sz w:val="24"/>
        </w:rPr>
      </w:pPr>
      <w:r w:rsidRPr="0035233D">
        <w:rPr>
          <w:rFonts w:hint="eastAsia"/>
          <w:sz w:val="24"/>
        </w:rPr>
        <w:t>不定期</w:t>
      </w:r>
    </w:p>
    <w:p w:rsidR="003364A9" w:rsidRPr="002108CA" w:rsidRDefault="00F024AA" w:rsidP="005A243D">
      <w:pPr>
        <w:pStyle w:val="a7"/>
        <w:numPr>
          <w:ilvl w:val="0"/>
          <w:numId w:val="1"/>
        </w:numPr>
        <w:spacing w:afterLines="50" w:line="360" w:lineRule="auto"/>
        <w:ind w:leftChars="201" w:left="971" w:hangingChars="236" w:hanging="569"/>
        <w:rPr>
          <w:b/>
          <w:sz w:val="24"/>
        </w:rPr>
      </w:pPr>
      <w:r w:rsidRPr="002108CA">
        <w:rPr>
          <w:rFonts w:hint="eastAsia"/>
          <w:b/>
          <w:sz w:val="24"/>
        </w:rPr>
        <w:t>基金份额</w:t>
      </w:r>
      <w:r w:rsidR="008F3D62">
        <w:rPr>
          <w:rFonts w:hint="eastAsia"/>
          <w:b/>
          <w:sz w:val="24"/>
        </w:rPr>
        <w:t>发售</w:t>
      </w:r>
      <w:r w:rsidRPr="002108CA">
        <w:rPr>
          <w:rFonts w:hint="eastAsia"/>
          <w:b/>
          <w:sz w:val="24"/>
        </w:rPr>
        <w:t>面值</w:t>
      </w:r>
      <w:r w:rsidR="00F64BF9" w:rsidRPr="002108CA">
        <w:rPr>
          <w:rFonts w:hint="eastAsia"/>
          <w:b/>
          <w:sz w:val="24"/>
        </w:rPr>
        <w:t>和认购费</w:t>
      </w:r>
      <w:r w:rsidR="000335B9" w:rsidRPr="002108CA">
        <w:rPr>
          <w:rFonts w:hint="eastAsia"/>
          <w:b/>
          <w:sz w:val="24"/>
        </w:rPr>
        <w:t>用</w:t>
      </w:r>
    </w:p>
    <w:p w:rsidR="00094570" w:rsidRPr="00976A4A" w:rsidRDefault="00094570" w:rsidP="00094570">
      <w:pPr>
        <w:spacing w:line="360" w:lineRule="auto"/>
        <w:ind w:firstLine="480"/>
        <w:rPr>
          <w:bCs/>
          <w:sz w:val="24"/>
        </w:rPr>
      </w:pPr>
      <w:r w:rsidRPr="003C6920">
        <w:rPr>
          <w:rFonts w:hint="eastAsia"/>
          <w:bCs/>
          <w:sz w:val="24"/>
        </w:rPr>
        <w:t>本基金基金份额发售面值为人民币</w:t>
      </w:r>
      <w:r w:rsidRPr="003C6920">
        <w:rPr>
          <w:bCs/>
          <w:sz w:val="24"/>
        </w:rPr>
        <w:t>1.00</w:t>
      </w:r>
      <w:r w:rsidRPr="003C6920">
        <w:rPr>
          <w:rFonts w:hint="eastAsia"/>
          <w:bCs/>
          <w:sz w:val="24"/>
        </w:rPr>
        <w:t>元。</w:t>
      </w:r>
    </w:p>
    <w:p w:rsidR="00A060F1" w:rsidRDefault="00E025C0" w:rsidP="006B76C2">
      <w:pPr>
        <w:autoSpaceDE w:val="0"/>
        <w:autoSpaceDN w:val="0"/>
        <w:spacing w:line="360" w:lineRule="auto"/>
        <w:ind w:firstLineChars="200" w:firstLine="480"/>
        <w:jc w:val="left"/>
        <w:rPr>
          <w:bCs/>
          <w:sz w:val="24"/>
        </w:rPr>
      </w:pPr>
      <w:r w:rsidRPr="00E025C0">
        <w:rPr>
          <w:rFonts w:hint="eastAsia"/>
          <w:bCs/>
          <w:sz w:val="24"/>
        </w:rPr>
        <w:t>A</w:t>
      </w:r>
      <w:r w:rsidRPr="00E025C0">
        <w:rPr>
          <w:rFonts w:hint="eastAsia"/>
          <w:bCs/>
          <w:sz w:val="24"/>
        </w:rPr>
        <w:t>类基金份额的具体认购费率按招募说明书及基金产品资料概要的规定执行。</w:t>
      </w:r>
      <w:r w:rsidRPr="00E025C0">
        <w:rPr>
          <w:rFonts w:hint="eastAsia"/>
          <w:bCs/>
          <w:sz w:val="24"/>
        </w:rPr>
        <w:t>C</w:t>
      </w:r>
      <w:r w:rsidRPr="00E025C0">
        <w:rPr>
          <w:rFonts w:hint="eastAsia"/>
          <w:bCs/>
          <w:sz w:val="24"/>
        </w:rPr>
        <w:t>类基金份额不收取认购费用。</w:t>
      </w:r>
    </w:p>
    <w:p w:rsidR="008261D8" w:rsidRPr="002108CA" w:rsidRDefault="008261D8"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基金份额</w:t>
      </w:r>
      <w:r w:rsidRPr="002108CA">
        <w:rPr>
          <w:b/>
          <w:sz w:val="24"/>
        </w:rPr>
        <w:t>的类别</w:t>
      </w:r>
    </w:p>
    <w:p w:rsidR="00D10620" w:rsidRPr="00C06C3D" w:rsidRDefault="00D10620" w:rsidP="00DE3F9F">
      <w:pPr>
        <w:pStyle w:val="a7"/>
        <w:spacing w:afterLines="50" w:line="360" w:lineRule="auto"/>
        <w:ind w:firstLineChars="0"/>
        <w:rPr>
          <w:bCs/>
          <w:sz w:val="24"/>
        </w:rPr>
      </w:pPr>
      <w:r w:rsidRPr="00DA1632">
        <w:rPr>
          <w:bCs/>
          <w:sz w:val="24"/>
        </w:rPr>
        <w:t>本基金根据认购</w:t>
      </w:r>
      <w:r w:rsidRPr="00DA1632">
        <w:rPr>
          <w:bCs/>
          <w:sz w:val="24"/>
        </w:rPr>
        <w:t>/</w:t>
      </w:r>
      <w:r w:rsidRPr="00DA1632">
        <w:rPr>
          <w:bCs/>
          <w:sz w:val="24"/>
        </w:rPr>
        <w:t>申购费用、销售服务费收取方式的不同，将基金份额分为不同的类别。</w:t>
      </w:r>
      <w:r w:rsidRPr="00DA1632">
        <w:rPr>
          <w:rFonts w:hint="eastAsia"/>
          <w:bCs/>
          <w:sz w:val="24"/>
        </w:rPr>
        <w:t>其中</w:t>
      </w:r>
      <w:r w:rsidRPr="00DA1632">
        <w:rPr>
          <w:rFonts w:hint="eastAsia"/>
          <w:bCs/>
          <w:sz w:val="24"/>
        </w:rPr>
        <w:t>A</w:t>
      </w:r>
      <w:r w:rsidRPr="00DA1632">
        <w:rPr>
          <w:rFonts w:hint="eastAsia"/>
          <w:bCs/>
          <w:sz w:val="24"/>
        </w:rPr>
        <w:t>类基金份额为在投资人认购</w:t>
      </w:r>
      <w:r w:rsidRPr="00DA1632">
        <w:rPr>
          <w:rFonts w:hint="eastAsia"/>
          <w:bCs/>
          <w:sz w:val="24"/>
        </w:rPr>
        <w:t>/</w:t>
      </w:r>
      <w:r w:rsidRPr="00DA1632">
        <w:rPr>
          <w:rFonts w:hint="eastAsia"/>
          <w:bCs/>
          <w:sz w:val="24"/>
        </w:rPr>
        <w:t>申购时收取认购</w:t>
      </w:r>
      <w:r w:rsidRPr="00DA1632">
        <w:rPr>
          <w:rFonts w:hint="eastAsia"/>
          <w:bCs/>
          <w:sz w:val="24"/>
        </w:rPr>
        <w:t>/</w:t>
      </w:r>
      <w:r w:rsidRPr="00DA1632">
        <w:rPr>
          <w:rFonts w:hint="eastAsia"/>
          <w:bCs/>
          <w:sz w:val="24"/>
        </w:rPr>
        <w:t>申购费用，在赎回时根据持有期限收取赎回费用，且不从本类别基金资产中计提销售服务费的基金份额</w:t>
      </w:r>
      <w:r w:rsidRPr="00DE3F9F">
        <w:rPr>
          <w:rFonts w:hint="eastAsia"/>
          <w:bCs/>
          <w:sz w:val="24"/>
        </w:rPr>
        <w:t>，其中，通过直销机构认购</w:t>
      </w:r>
      <w:r w:rsidRPr="00DE3F9F">
        <w:rPr>
          <w:bCs/>
          <w:sz w:val="24"/>
        </w:rPr>
        <w:t>/</w:t>
      </w:r>
      <w:r w:rsidRPr="00DE3F9F">
        <w:rPr>
          <w:rFonts w:hint="eastAsia"/>
          <w:bCs/>
          <w:sz w:val="24"/>
        </w:rPr>
        <w:t>申购</w:t>
      </w:r>
      <w:r w:rsidRPr="00DE3F9F">
        <w:rPr>
          <w:bCs/>
          <w:sz w:val="24"/>
        </w:rPr>
        <w:t>A</w:t>
      </w:r>
      <w:r w:rsidRPr="00DE3F9F">
        <w:rPr>
          <w:rFonts w:hint="eastAsia"/>
          <w:bCs/>
          <w:sz w:val="24"/>
        </w:rPr>
        <w:t>类基金份额的不收取认购</w:t>
      </w:r>
      <w:r w:rsidRPr="00DE3F9F">
        <w:rPr>
          <w:bCs/>
          <w:sz w:val="24"/>
        </w:rPr>
        <w:t>/</w:t>
      </w:r>
      <w:r w:rsidRPr="00DE3F9F">
        <w:rPr>
          <w:rFonts w:hint="eastAsia"/>
          <w:bCs/>
          <w:sz w:val="24"/>
        </w:rPr>
        <w:t>申购费用</w:t>
      </w:r>
      <w:r w:rsidRPr="00DA1632">
        <w:rPr>
          <w:rFonts w:hint="eastAsia"/>
          <w:bCs/>
          <w:sz w:val="24"/>
        </w:rPr>
        <w:t>；</w:t>
      </w:r>
      <w:r w:rsidRPr="00DA1632">
        <w:rPr>
          <w:rFonts w:hint="eastAsia"/>
          <w:bCs/>
          <w:sz w:val="24"/>
        </w:rPr>
        <w:t>C</w:t>
      </w:r>
      <w:r w:rsidRPr="00DA1632">
        <w:rPr>
          <w:rFonts w:hint="eastAsia"/>
          <w:bCs/>
          <w:sz w:val="24"/>
        </w:rPr>
        <w:t>类基金份额为在投资人认购</w:t>
      </w:r>
      <w:r w:rsidRPr="00DA1632">
        <w:rPr>
          <w:rFonts w:hint="eastAsia"/>
          <w:bCs/>
          <w:sz w:val="24"/>
        </w:rPr>
        <w:t>/</w:t>
      </w:r>
      <w:r w:rsidRPr="00DA1632">
        <w:rPr>
          <w:rFonts w:hint="eastAsia"/>
          <w:bCs/>
          <w:sz w:val="24"/>
        </w:rPr>
        <w:t>申购时不收取认购</w:t>
      </w:r>
      <w:r w:rsidRPr="00DA1632">
        <w:rPr>
          <w:rFonts w:hint="eastAsia"/>
          <w:bCs/>
          <w:sz w:val="24"/>
        </w:rPr>
        <w:t>/</w:t>
      </w:r>
      <w:r w:rsidRPr="00DA1632">
        <w:rPr>
          <w:rFonts w:hint="eastAsia"/>
          <w:bCs/>
          <w:sz w:val="24"/>
        </w:rPr>
        <w:t>申购费用，在赎回时根据持有期限收取赎回费用，并从本类别基金资产中计提销售服务费的基金份额</w:t>
      </w:r>
      <w:r w:rsidRPr="00DE3F9F">
        <w:rPr>
          <w:rFonts w:hint="eastAsia"/>
          <w:bCs/>
          <w:sz w:val="24"/>
        </w:rPr>
        <w:t>，其中，通过直销机构认购</w:t>
      </w:r>
      <w:r w:rsidRPr="00DE3F9F">
        <w:rPr>
          <w:bCs/>
          <w:sz w:val="24"/>
        </w:rPr>
        <w:t>/</w:t>
      </w:r>
      <w:r w:rsidRPr="00DE3F9F">
        <w:rPr>
          <w:rFonts w:hint="eastAsia"/>
          <w:bCs/>
          <w:sz w:val="24"/>
        </w:rPr>
        <w:t>申购</w:t>
      </w:r>
      <w:r w:rsidRPr="00DE3F9F">
        <w:rPr>
          <w:bCs/>
          <w:sz w:val="24"/>
        </w:rPr>
        <w:t>C</w:t>
      </w:r>
      <w:r w:rsidRPr="00DE3F9F">
        <w:rPr>
          <w:rFonts w:hint="eastAsia"/>
          <w:bCs/>
          <w:sz w:val="24"/>
        </w:rPr>
        <w:t>类基金份额的不收取销售服务费；通过其他销售机构认购</w:t>
      </w:r>
      <w:r w:rsidRPr="00DE3F9F">
        <w:rPr>
          <w:bCs/>
          <w:sz w:val="24"/>
        </w:rPr>
        <w:t>/</w:t>
      </w:r>
      <w:r w:rsidRPr="00DE3F9F">
        <w:rPr>
          <w:rFonts w:hint="eastAsia"/>
          <w:bCs/>
          <w:sz w:val="24"/>
        </w:rPr>
        <w:t>申购并持续持有期限超过一年的</w:t>
      </w:r>
      <w:r w:rsidRPr="00DE3F9F">
        <w:rPr>
          <w:bCs/>
          <w:sz w:val="24"/>
        </w:rPr>
        <w:t>C</w:t>
      </w:r>
      <w:r w:rsidRPr="00DE3F9F">
        <w:rPr>
          <w:rFonts w:hint="eastAsia"/>
          <w:bCs/>
          <w:sz w:val="24"/>
        </w:rPr>
        <w:t>类基金份额，不再继续收取销售服务费</w:t>
      </w:r>
      <w:r w:rsidRPr="00DA1632">
        <w:rPr>
          <w:rFonts w:hint="eastAsia"/>
          <w:bCs/>
          <w:sz w:val="24"/>
        </w:rPr>
        <w:t>。</w:t>
      </w:r>
    </w:p>
    <w:p w:rsidR="000D1353" w:rsidRPr="000D1353" w:rsidRDefault="000D1353" w:rsidP="00CB68DB">
      <w:pPr>
        <w:pStyle w:val="a7"/>
        <w:spacing w:afterLines="50" w:line="360" w:lineRule="auto"/>
        <w:ind w:firstLineChars="0"/>
        <w:rPr>
          <w:rFonts w:hint="eastAsia"/>
          <w:bCs/>
          <w:sz w:val="24"/>
        </w:rPr>
      </w:pPr>
      <w:r w:rsidRPr="000D1353">
        <w:rPr>
          <w:rFonts w:hint="eastAsia"/>
          <w:bCs/>
          <w:sz w:val="24"/>
        </w:rPr>
        <w:t>本基金</w:t>
      </w:r>
      <w:r w:rsidRPr="000D1353">
        <w:rPr>
          <w:rFonts w:hint="eastAsia"/>
          <w:bCs/>
          <w:sz w:val="24"/>
        </w:rPr>
        <w:t>A</w:t>
      </w:r>
      <w:r w:rsidRPr="000D1353">
        <w:rPr>
          <w:rFonts w:hint="eastAsia"/>
          <w:bCs/>
          <w:sz w:val="24"/>
        </w:rPr>
        <w:t>类基金份额和</w:t>
      </w:r>
      <w:r w:rsidRPr="000D1353">
        <w:rPr>
          <w:rFonts w:hint="eastAsia"/>
          <w:bCs/>
          <w:sz w:val="24"/>
        </w:rPr>
        <w:t>C</w:t>
      </w:r>
      <w:r w:rsidRPr="000D1353">
        <w:rPr>
          <w:rFonts w:hint="eastAsia"/>
          <w:bCs/>
          <w:sz w:val="24"/>
        </w:rPr>
        <w:t>类基金份额分别设置代码。由于基金费用的不同，本基金</w:t>
      </w:r>
      <w:r w:rsidRPr="000D1353">
        <w:rPr>
          <w:rFonts w:hint="eastAsia"/>
          <w:bCs/>
          <w:sz w:val="24"/>
        </w:rPr>
        <w:t>A</w:t>
      </w:r>
      <w:r w:rsidRPr="000D1353">
        <w:rPr>
          <w:rFonts w:hint="eastAsia"/>
          <w:bCs/>
          <w:sz w:val="24"/>
        </w:rPr>
        <w:t>类基金份额和</w:t>
      </w:r>
      <w:r w:rsidRPr="000D1353">
        <w:rPr>
          <w:rFonts w:hint="eastAsia"/>
          <w:bCs/>
          <w:sz w:val="24"/>
        </w:rPr>
        <w:t>C</w:t>
      </w:r>
      <w:r w:rsidRPr="000D1353">
        <w:rPr>
          <w:rFonts w:hint="eastAsia"/>
          <w:bCs/>
          <w:sz w:val="24"/>
        </w:rPr>
        <w:t>类基金份额将分别计算基金份额净值和基金份额累计净值。各类别基金份额净值计算公式为：计算日某类基金份额净值＝计算日该类别基金资产净值</w:t>
      </w:r>
      <w:r w:rsidRPr="000D1353">
        <w:rPr>
          <w:rFonts w:hint="eastAsia"/>
          <w:bCs/>
          <w:sz w:val="24"/>
        </w:rPr>
        <w:t>/</w:t>
      </w:r>
      <w:r w:rsidRPr="000D1353">
        <w:rPr>
          <w:rFonts w:hint="eastAsia"/>
          <w:bCs/>
          <w:sz w:val="24"/>
        </w:rPr>
        <w:t>计算日该类别基金份额总数。有关基金份额类别的具体设置、费率水平等由基金管理人确定，并在招募说明书及基金产品资料概要中列明。</w:t>
      </w:r>
    </w:p>
    <w:p w:rsidR="000D1353" w:rsidRPr="000D1353" w:rsidRDefault="000D1353" w:rsidP="00CB68DB">
      <w:pPr>
        <w:pStyle w:val="a7"/>
        <w:spacing w:afterLines="50" w:line="360" w:lineRule="auto"/>
        <w:ind w:firstLineChars="0"/>
        <w:rPr>
          <w:rFonts w:hint="eastAsia"/>
          <w:bCs/>
          <w:sz w:val="24"/>
        </w:rPr>
      </w:pPr>
      <w:r w:rsidRPr="000D1353">
        <w:rPr>
          <w:rFonts w:hint="eastAsia"/>
          <w:bCs/>
          <w:sz w:val="24"/>
        </w:rPr>
        <w:t>投资者可自行选择认购</w:t>
      </w:r>
      <w:r w:rsidRPr="000D1353">
        <w:rPr>
          <w:rFonts w:hint="eastAsia"/>
          <w:bCs/>
          <w:sz w:val="24"/>
        </w:rPr>
        <w:t>/</w:t>
      </w:r>
      <w:r w:rsidRPr="000D1353">
        <w:rPr>
          <w:rFonts w:hint="eastAsia"/>
          <w:bCs/>
          <w:sz w:val="24"/>
        </w:rPr>
        <w:t>申购的基金份额类别。</w:t>
      </w:r>
    </w:p>
    <w:p w:rsidR="008261D8" w:rsidRPr="002108CA" w:rsidRDefault="000D1353" w:rsidP="0051719A">
      <w:pPr>
        <w:spacing w:afterLines="50" w:line="360" w:lineRule="auto"/>
        <w:ind w:firstLineChars="177" w:firstLine="425"/>
        <w:rPr>
          <w:rFonts w:hint="eastAsia"/>
          <w:bCs/>
          <w:sz w:val="24"/>
        </w:rPr>
      </w:pPr>
      <w:r w:rsidRPr="000D1353">
        <w:rPr>
          <w:rFonts w:hint="eastAsia"/>
          <w:bCs/>
          <w:sz w:val="24"/>
        </w:rPr>
        <w:t>根据基金销售情况，在不违反法律法规的规定、基金合同的约定以及对基金份额持有人利益无实质性不利影响的情况下，基金管理人经与基金托管人协商一致可以增加、减少或调整本基金的基金份额类别、或者对基金份额分类办法及规则进行调整、或者调整现有基金份额类别的申购费率、调低销售服务费率或变更收费方式、或者停止现有基金份额类别的销售等，基金管理人应依照《公开募集证券投</w:t>
      </w:r>
      <w:r>
        <w:rPr>
          <w:rFonts w:hint="eastAsia"/>
          <w:bCs/>
          <w:sz w:val="24"/>
        </w:rPr>
        <w:t>资基金信息披露管理办法》的规定公告，不需召开基金份额持有人大会</w:t>
      </w:r>
      <w:r w:rsidR="0035233D" w:rsidRPr="0035233D">
        <w:rPr>
          <w:rFonts w:hint="eastAsia"/>
          <w:bCs/>
          <w:sz w:val="24"/>
        </w:rPr>
        <w:t>。</w:t>
      </w:r>
    </w:p>
    <w:p w:rsidR="003364A9" w:rsidRPr="002108CA" w:rsidRDefault="00F936F1"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w:t>
      </w:r>
      <w:r w:rsidR="00F024AA" w:rsidRPr="002108CA">
        <w:rPr>
          <w:rFonts w:hint="eastAsia"/>
          <w:b/>
          <w:sz w:val="24"/>
        </w:rPr>
        <w:t>募集对象</w:t>
      </w:r>
    </w:p>
    <w:p w:rsidR="00A54864" w:rsidRPr="002108CA" w:rsidRDefault="00FE44C9" w:rsidP="00FD7173">
      <w:pPr>
        <w:spacing w:afterLines="50" w:line="360" w:lineRule="auto"/>
        <w:ind w:firstLineChars="177" w:firstLine="425"/>
        <w:rPr>
          <w:sz w:val="24"/>
        </w:rPr>
      </w:pPr>
      <w:r>
        <w:rPr>
          <w:rFonts w:hint="eastAsia"/>
          <w:bCs/>
          <w:color w:val="000000"/>
          <w:sz w:val="24"/>
        </w:rPr>
        <w:t>本基金募集对象为符合法律法规规定的可投资于证券投资基金的个人投资者、机构投资者、合格境外投资者以及法律法规或中国证监会允许购买证券投资基金的其他投资人</w:t>
      </w:r>
      <w:r w:rsidR="00CB593F">
        <w:rPr>
          <w:rFonts w:hint="eastAsia"/>
          <w:sz w:val="24"/>
        </w:rPr>
        <w:t>。</w:t>
      </w:r>
      <w:r w:rsidR="00A04ACC" w:rsidRPr="002108CA">
        <w:rPr>
          <w:rFonts w:hint="eastAsia"/>
          <w:sz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境外机构投资者境内证券期货投资管理办法》</w:t>
      </w:r>
      <w:r w:rsidR="002B22F6" w:rsidRPr="009A0BD6">
        <w:rPr>
          <w:rFonts w:hint="eastAsia"/>
          <w:bCs/>
          <w:sz w:val="24"/>
        </w:rPr>
        <w:t>（包括其不时修订）</w:t>
      </w:r>
      <w:r w:rsidR="00A04ACC" w:rsidRPr="002108CA">
        <w:rPr>
          <w:rFonts w:hint="eastAsia"/>
          <w:sz w:val="24"/>
        </w:rPr>
        <w:t>及相关法律法规规定使用来自境外的资金进行境内证券期货投资的境外机构投资者，包括合格境外机构投资者和人民币合格境外机构投资者</w:t>
      </w:r>
      <w:r w:rsidR="005532EE" w:rsidRPr="002108CA">
        <w:rPr>
          <w:sz w:val="24"/>
        </w:rPr>
        <w:t>。</w:t>
      </w:r>
    </w:p>
    <w:p w:rsidR="003364A9" w:rsidRPr="002108CA" w:rsidRDefault="008831E2"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基金投资目标</w:t>
      </w:r>
    </w:p>
    <w:p w:rsidR="00824169" w:rsidRDefault="00E732C1" w:rsidP="00CB68DB">
      <w:pPr>
        <w:pStyle w:val="a7"/>
        <w:spacing w:afterLines="50" w:line="360" w:lineRule="auto"/>
        <w:ind w:firstLineChars="0"/>
        <w:rPr>
          <w:bCs/>
          <w:sz w:val="24"/>
        </w:rPr>
      </w:pPr>
      <w:r w:rsidRPr="00052D3D">
        <w:rPr>
          <w:rFonts w:hint="eastAsia"/>
          <w:bCs/>
          <w:sz w:val="24"/>
        </w:rPr>
        <w:t>在控制风险的前提下，通过优选基金把握基金市场的投资机会，力求基金资产的长期稳健增值</w:t>
      </w:r>
      <w:r w:rsidR="00824169" w:rsidRPr="00824169">
        <w:rPr>
          <w:rFonts w:hint="eastAsia"/>
          <w:bCs/>
          <w:sz w:val="24"/>
        </w:rPr>
        <w:t>。</w:t>
      </w:r>
    </w:p>
    <w:p w:rsidR="003364A9" w:rsidRPr="002108CA" w:rsidRDefault="008831E2"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基金投资范围</w:t>
      </w:r>
    </w:p>
    <w:p w:rsidR="00D7142D" w:rsidRPr="00052D3D" w:rsidRDefault="00824169" w:rsidP="00D7142D">
      <w:pPr>
        <w:spacing w:line="360" w:lineRule="auto"/>
        <w:ind w:firstLineChars="200" w:firstLine="480"/>
        <w:rPr>
          <w:bCs/>
          <w:sz w:val="24"/>
        </w:rPr>
      </w:pPr>
      <w:bookmarkStart w:id="3" w:name="_Hlk510188451"/>
      <w:bookmarkStart w:id="4" w:name="_Hlk193976023"/>
      <w:r w:rsidRPr="00B9536D">
        <w:rPr>
          <w:rFonts w:hint="eastAsia"/>
          <w:bCs/>
          <w:sz w:val="24"/>
        </w:rPr>
        <w:t>本</w:t>
      </w:r>
      <w:r w:rsidR="00D7142D" w:rsidRPr="00052D3D">
        <w:rPr>
          <w:rFonts w:hint="eastAsia"/>
          <w:bCs/>
          <w:sz w:val="24"/>
        </w:rPr>
        <w:t>基金的投资范围为具有良好流动性的金融工具，包括经中国证监会依法核准或注册的公开募集证券投资基金（含</w:t>
      </w:r>
      <w:r w:rsidR="00D7142D" w:rsidRPr="00052D3D">
        <w:rPr>
          <w:rFonts w:hint="eastAsia"/>
          <w:bCs/>
          <w:sz w:val="24"/>
        </w:rPr>
        <w:t>E</w:t>
      </w:r>
      <w:r w:rsidR="00D7142D" w:rsidRPr="00052D3D">
        <w:rPr>
          <w:bCs/>
          <w:sz w:val="24"/>
        </w:rPr>
        <w:t>TF</w:t>
      </w:r>
      <w:r w:rsidR="00D7142D" w:rsidRPr="00052D3D">
        <w:rPr>
          <w:rFonts w:hint="eastAsia"/>
          <w:bCs/>
          <w:sz w:val="24"/>
        </w:rPr>
        <w:t>、</w:t>
      </w:r>
      <w:r w:rsidR="00D7142D" w:rsidRPr="00052D3D">
        <w:rPr>
          <w:rFonts w:hint="eastAsia"/>
          <w:bCs/>
          <w:sz w:val="24"/>
        </w:rPr>
        <w:t>L</w:t>
      </w:r>
      <w:r w:rsidR="00D7142D" w:rsidRPr="00052D3D">
        <w:rPr>
          <w:bCs/>
          <w:sz w:val="24"/>
        </w:rPr>
        <w:t>OF</w:t>
      </w:r>
      <w:r w:rsidR="00D7142D" w:rsidRPr="00052D3D">
        <w:rPr>
          <w:rFonts w:hint="eastAsia"/>
          <w:bCs/>
          <w:sz w:val="24"/>
        </w:rPr>
        <w:t>、公开募集基础设施证券投资基金（以下简称“公募</w:t>
      </w:r>
      <w:r w:rsidR="00D7142D" w:rsidRPr="00052D3D">
        <w:rPr>
          <w:rFonts w:hint="eastAsia"/>
          <w:bCs/>
          <w:sz w:val="24"/>
        </w:rPr>
        <w:t>REITs</w:t>
      </w:r>
      <w:r w:rsidR="00D7142D" w:rsidRPr="00052D3D">
        <w:rPr>
          <w:rFonts w:hint="eastAsia"/>
          <w:bCs/>
          <w:sz w:val="24"/>
        </w:rPr>
        <w:t>”）、</w:t>
      </w:r>
      <w:r w:rsidR="00D7142D" w:rsidRPr="00052D3D">
        <w:rPr>
          <w:rFonts w:hint="eastAsia"/>
          <w:bCs/>
          <w:sz w:val="24"/>
        </w:rPr>
        <w:t>QDII</w:t>
      </w:r>
      <w:r w:rsidR="00D7142D" w:rsidRPr="00052D3D">
        <w:rPr>
          <w:rFonts w:hint="eastAsia"/>
          <w:bCs/>
          <w:sz w:val="24"/>
        </w:rPr>
        <w:t>基金、商品基金（含商品期货基金和黄金</w:t>
      </w:r>
      <w:r w:rsidR="00D7142D" w:rsidRPr="00052D3D">
        <w:rPr>
          <w:rFonts w:hint="eastAsia"/>
          <w:bCs/>
          <w:sz w:val="24"/>
        </w:rPr>
        <w:t>ETF</w:t>
      </w:r>
      <w:r w:rsidR="00D7142D" w:rsidRPr="00052D3D">
        <w:rPr>
          <w:rFonts w:hint="eastAsia"/>
          <w:bCs/>
          <w:sz w:val="24"/>
        </w:rPr>
        <w:t>）和香港互认基金及其他经中国证监会核准或注册的基金，下同）、国内依法发行上市的股票（含主板、科创板、创业板及其他中国证监会允许基金投资的股票及存托凭证）、内地与香港股票市场交易互联互通机制允许买卖的香港证券市场股票和交易型开放式基金（以下分别简称“港股通股票”、“港股通</w:t>
      </w:r>
      <w:r w:rsidR="00D7142D" w:rsidRPr="00052D3D">
        <w:rPr>
          <w:rFonts w:hint="eastAsia"/>
          <w:bCs/>
          <w:sz w:val="24"/>
        </w:rPr>
        <w:t>ETF</w:t>
      </w:r>
      <w:r w:rsidR="00D7142D" w:rsidRPr="00052D3D">
        <w:rPr>
          <w:rFonts w:hint="eastAsia"/>
          <w:bCs/>
          <w:sz w:val="24"/>
        </w:rPr>
        <w:t>”）、债券（包括国内依法发行的国家债券、地方政府债券、政府支持机构债券、政府支持债券、金融债券、次级债券、中央银行票据、企业债券、公司债券（含证券公司发行的短期公司债券）、中期票据、短期融资券、超短期融资券、可转换债券、可分离交易可转债、可交换债券及其他经中国证监会允许投资的债券）、债券回购、银行存款、同业存单、货币市场工具、资产支持证券以及经中国证监会允许基金投资的其他金融工具（但须符合中国证监会相关规定）。</w:t>
      </w:r>
    </w:p>
    <w:p w:rsidR="00824169" w:rsidRPr="00B9536D" w:rsidRDefault="00D7142D" w:rsidP="00D7142D">
      <w:pPr>
        <w:widowControl/>
        <w:shd w:val="clear" w:color="auto" w:fill="FFFFFF"/>
        <w:spacing w:line="360" w:lineRule="auto"/>
        <w:ind w:firstLineChars="200" w:firstLine="480"/>
        <w:rPr>
          <w:bCs/>
          <w:sz w:val="24"/>
        </w:rPr>
      </w:pPr>
      <w:r w:rsidRPr="00052D3D">
        <w:rPr>
          <w:bCs/>
          <w:sz w:val="24"/>
        </w:rPr>
        <w:t>如法律法规或监管机构以后允许基金投资其他品种，基金管理人在履行适当程序后，可以将其纳入投资范围</w:t>
      </w:r>
      <w:r w:rsidR="00824169" w:rsidRPr="00B9536D">
        <w:rPr>
          <w:bCs/>
          <w:sz w:val="24"/>
        </w:rPr>
        <w:t>。</w:t>
      </w:r>
    </w:p>
    <w:p w:rsidR="00D7142D" w:rsidRPr="00052D3D" w:rsidRDefault="00824169" w:rsidP="00D7142D">
      <w:pPr>
        <w:spacing w:line="360" w:lineRule="auto"/>
        <w:ind w:firstLineChars="200" w:firstLine="480"/>
        <w:rPr>
          <w:bCs/>
          <w:sz w:val="24"/>
        </w:rPr>
      </w:pPr>
      <w:r w:rsidRPr="00B9536D">
        <w:rPr>
          <w:bCs/>
          <w:sz w:val="24"/>
        </w:rPr>
        <w:t>本</w:t>
      </w:r>
      <w:r w:rsidR="00D7142D" w:rsidRPr="00052D3D">
        <w:rPr>
          <w:bCs/>
          <w:sz w:val="24"/>
        </w:rPr>
        <w:t>基金的投资组合比例为：投资于经中国证监会依法核准或注册的公开募集</w:t>
      </w:r>
      <w:r w:rsidR="00D7142D">
        <w:rPr>
          <w:rFonts w:hint="eastAsia"/>
          <w:bCs/>
          <w:sz w:val="24"/>
        </w:rPr>
        <w:t>证券投资</w:t>
      </w:r>
      <w:r w:rsidR="00D7142D" w:rsidRPr="00052D3D">
        <w:rPr>
          <w:bCs/>
          <w:sz w:val="24"/>
        </w:rPr>
        <w:t>基金的比例不低于基金资产的</w:t>
      </w:r>
      <w:r w:rsidR="00D7142D" w:rsidRPr="00052D3D">
        <w:rPr>
          <w:bCs/>
          <w:sz w:val="24"/>
        </w:rPr>
        <w:t>80%</w:t>
      </w:r>
      <w:r w:rsidR="00D7142D" w:rsidRPr="00052D3D">
        <w:rPr>
          <w:bCs/>
          <w:sz w:val="24"/>
        </w:rPr>
        <w:t>，其中，投资于股票（含存托凭证）、股票型基金、混合型基金等权益类资产的比例合计占基金资产的</w:t>
      </w:r>
      <w:r w:rsidR="00D7142D">
        <w:rPr>
          <w:bCs/>
          <w:sz w:val="24"/>
        </w:rPr>
        <w:t>20</w:t>
      </w:r>
      <w:r w:rsidR="00D7142D" w:rsidRPr="00052D3D">
        <w:rPr>
          <w:bCs/>
          <w:sz w:val="24"/>
        </w:rPr>
        <w:t>%-</w:t>
      </w:r>
      <w:r w:rsidR="00D7142D">
        <w:rPr>
          <w:bCs/>
          <w:sz w:val="24"/>
        </w:rPr>
        <w:t>70</w:t>
      </w:r>
      <w:r w:rsidR="00D7142D" w:rsidRPr="00052D3D">
        <w:rPr>
          <w:bCs/>
          <w:sz w:val="24"/>
        </w:rPr>
        <w:t>%</w:t>
      </w:r>
      <w:r w:rsidR="00D7142D" w:rsidRPr="00052D3D">
        <w:rPr>
          <w:bCs/>
          <w:sz w:val="24"/>
        </w:rPr>
        <w:t>。计入上述权益类资产的混合型基金需符合下列两个条件之一：</w:t>
      </w:r>
      <w:r w:rsidR="00D7142D" w:rsidRPr="00052D3D">
        <w:rPr>
          <w:bCs/>
          <w:sz w:val="24"/>
        </w:rPr>
        <w:t>1</w:t>
      </w:r>
      <w:r w:rsidR="00D7142D" w:rsidRPr="00052D3D">
        <w:rPr>
          <w:bCs/>
          <w:sz w:val="24"/>
        </w:rPr>
        <w:t>、基金合同约定股票资产（含存托凭证）投资比例不低于基金资产</w:t>
      </w:r>
      <w:r w:rsidR="00D7142D" w:rsidRPr="00052D3D">
        <w:rPr>
          <w:bCs/>
          <w:sz w:val="24"/>
        </w:rPr>
        <w:t>60%</w:t>
      </w:r>
      <w:r w:rsidR="00D7142D" w:rsidRPr="00052D3D">
        <w:rPr>
          <w:bCs/>
          <w:sz w:val="24"/>
        </w:rPr>
        <w:t>的混合型基金；</w:t>
      </w:r>
      <w:r w:rsidR="00D7142D" w:rsidRPr="00052D3D">
        <w:rPr>
          <w:bCs/>
          <w:sz w:val="24"/>
        </w:rPr>
        <w:t>2</w:t>
      </w:r>
      <w:r w:rsidR="00D7142D" w:rsidRPr="00052D3D">
        <w:rPr>
          <w:bCs/>
          <w:sz w:val="24"/>
        </w:rPr>
        <w:t>、根据基金披露的定期报告，最近四个季度股票资产（含存托凭证）占基金资产的比例均不低于</w:t>
      </w:r>
      <w:r w:rsidR="00D7142D" w:rsidRPr="00052D3D">
        <w:rPr>
          <w:bCs/>
          <w:sz w:val="24"/>
        </w:rPr>
        <w:t>60%</w:t>
      </w:r>
      <w:r w:rsidR="00D7142D" w:rsidRPr="00052D3D">
        <w:rPr>
          <w:bCs/>
          <w:sz w:val="24"/>
        </w:rPr>
        <w:t>的混合型基金。本基金持有的货币市场基金占本基金资产的比例不得高于</w:t>
      </w:r>
      <w:r w:rsidR="00D7142D" w:rsidRPr="00052D3D">
        <w:rPr>
          <w:bCs/>
          <w:sz w:val="24"/>
        </w:rPr>
        <w:t>15%</w:t>
      </w:r>
      <w:r w:rsidR="00D7142D" w:rsidRPr="00052D3D">
        <w:rPr>
          <w:bCs/>
          <w:sz w:val="24"/>
        </w:rPr>
        <w:t>。</w:t>
      </w:r>
      <w:r w:rsidR="00D7142D" w:rsidRPr="003957FD">
        <w:rPr>
          <w:rFonts w:hint="eastAsia"/>
          <w:bCs/>
          <w:sz w:val="24"/>
        </w:rPr>
        <w:t>本基金投资于境内股票资产、境内股票型</w:t>
      </w:r>
      <w:r w:rsidR="00D7142D" w:rsidRPr="003957FD">
        <w:rPr>
          <w:rFonts w:hint="eastAsia"/>
          <w:bCs/>
          <w:sz w:val="24"/>
        </w:rPr>
        <w:t>ETF</w:t>
      </w:r>
      <w:r w:rsidR="00D7142D" w:rsidRPr="003957FD">
        <w:rPr>
          <w:rFonts w:hint="eastAsia"/>
          <w:bCs/>
          <w:sz w:val="24"/>
        </w:rPr>
        <w:t>（标的指数成份券全部为</w:t>
      </w:r>
      <w:r w:rsidR="00D7142D" w:rsidRPr="003957FD">
        <w:rPr>
          <w:rFonts w:hint="eastAsia"/>
          <w:bCs/>
          <w:sz w:val="24"/>
        </w:rPr>
        <w:t>A</w:t>
      </w:r>
      <w:r w:rsidR="00D7142D" w:rsidRPr="003957FD">
        <w:rPr>
          <w:rFonts w:hint="eastAsia"/>
          <w:bCs/>
          <w:sz w:val="24"/>
        </w:rPr>
        <w:t>股的</w:t>
      </w:r>
      <w:r w:rsidR="00D7142D" w:rsidRPr="003957FD">
        <w:rPr>
          <w:rFonts w:hint="eastAsia"/>
          <w:bCs/>
          <w:sz w:val="24"/>
        </w:rPr>
        <w:t>ETF</w:t>
      </w:r>
      <w:r w:rsidR="00D7142D" w:rsidRPr="003957FD">
        <w:rPr>
          <w:rFonts w:hint="eastAsia"/>
          <w:bCs/>
          <w:sz w:val="24"/>
        </w:rPr>
        <w:t>）的比例合计不低于基金资产的</w:t>
      </w:r>
      <w:r w:rsidR="00D7142D" w:rsidRPr="00EB7B18">
        <w:rPr>
          <w:bCs/>
          <w:sz w:val="24"/>
        </w:rPr>
        <w:t>5%</w:t>
      </w:r>
      <w:r w:rsidR="00D7142D" w:rsidRPr="00EB7B18">
        <w:rPr>
          <w:rFonts w:hint="eastAsia"/>
          <w:bCs/>
          <w:sz w:val="24"/>
        </w:rPr>
        <w:t>。</w:t>
      </w:r>
      <w:r w:rsidR="00D7142D" w:rsidRPr="00052D3D">
        <w:rPr>
          <w:bCs/>
          <w:sz w:val="24"/>
        </w:rPr>
        <w:t>本基金投资于港股通股票的</w:t>
      </w:r>
      <w:r w:rsidR="00D7142D" w:rsidRPr="00052D3D">
        <w:rPr>
          <w:rFonts w:hint="eastAsia"/>
          <w:bCs/>
          <w:sz w:val="24"/>
        </w:rPr>
        <w:t>比例</w:t>
      </w:r>
      <w:r w:rsidR="00D7142D" w:rsidRPr="00052D3D">
        <w:rPr>
          <w:bCs/>
          <w:sz w:val="24"/>
        </w:rPr>
        <w:t>不超过股票资产的</w:t>
      </w:r>
      <w:r w:rsidR="00D7142D" w:rsidRPr="00052D3D">
        <w:rPr>
          <w:bCs/>
          <w:sz w:val="24"/>
        </w:rPr>
        <w:t>50%</w:t>
      </w:r>
      <w:r w:rsidR="00D7142D" w:rsidRPr="00052D3D">
        <w:rPr>
          <w:bCs/>
          <w:sz w:val="24"/>
        </w:rPr>
        <w:t>。</w:t>
      </w:r>
      <w:r w:rsidR="00D7142D" w:rsidRPr="00052D3D">
        <w:rPr>
          <w:rFonts w:hint="eastAsia"/>
          <w:bCs/>
          <w:sz w:val="24"/>
        </w:rPr>
        <w:t>本基金自基金合同生效日</w:t>
      </w:r>
      <w:r w:rsidR="00D7142D" w:rsidRPr="00052D3D">
        <w:rPr>
          <w:rFonts w:hint="eastAsia"/>
          <w:bCs/>
          <w:sz w:val="24"/>
        </w:rPr>
        <w:t>90</w:t>
      </w:r>
      <w:r w:rsidR="00D7142D" w:rsidRPr="00052D3D">
        <w:rPr>
          <w:rFonts w:hint="eastAsia"/>
          <w:bCs/>
          <w:sz w:val="24"/>
        </w:rPr>
        <w:t>天后的对应日之后，</w:t>
      </w:r>
      <w:r w:rsidR="00D7142D" w:rsidRPr="00052D3D">
        <w:rPr>
          <w:bCs/>
          <w:sz w:val="24"/>
        </w:rPr>
        <w:t>本基金保留的现金或到期日在一年以内的政府债券的比例合计不低于基金资产净值的</w:t>
      </w:r>
      <w:r w:rsidR="00D7142D" w:rsidRPr="00052D3D">
        <w:rPr>
          <w:bCs/>
          <w:sz w:val="24"/>
        </w:rPr>
        <w:t>5%</w:t>
      </w:r>
      <w:r w:rsidR="00D7142D" w:rsidRPr="00052D3D">
        <w:rPr>
          <w:bCs/>
          <w:sz w:val="24"/>
        </w:rPr>
        <w:t>，其中现金不包括结算备付金、存出保证金和应收申购款等。</w:t>
      </w:r>
    </w:p>
    <w:p w:rsidR="00824169" w:rsidRPr="00B9536D" w:rsidRDefault="00D7142D" w:rsidP="00D7142D">
      <w:pPr>
        <w:spacing w:line="360" w:lineRule="auto"/>
        <w:ind w:firstLineChars="200" w:firstLine="480"/>
        <w:rPr>
          <w:bCs/>
          <w:sz w:val="24"/>
        </w:rPr>
      </w:pPr>
      <w:r w:rsidRPr="00052D3D">
        <w:rPr>
          <w:bCs/>
          <w:sz w:val="24"/>
        </w:rPr>
        <w:t>如果法律法规或监管机构变更投资品种的投资比例限制，基金管理人在履行适当程序后，可以调整上述投资品种的投资比例</w:t>
      </w:r>
      <w:r w:rsidR="00824169" w:rsidRPr="00B9536D">
        <w:rPr>
          <w:bCs/>
          <w:sz w:val="24"/>
        </w:rPr>
        <w:t>。</w:t>
      </w:r>
    </w:p>
    <w:bookmarkEnd w:id="3"/>
    <w:bookmarkEnd w:id="4"/>
    <w:p w:rsidR="003364A9" w:rsidRPr="002108CA" w:rsidRDefault="00B70345" w:rsidP="009A30E6">
      <w:pPr>
        <w:pStyle w:val="a7"/>
        <w:numPr>
          <w:ilvl w:val="0"/>
          <w:numId w:val="1"/>
        </w:numPr>
        <w:spacing w:afterLines="50" w:line="360" w:lineRule="auto"/>
        <w:ind w:leftChars="201" w:left="971" w:hangingChars="236" w:hanging="569"/>
        <w:rPr>
          <w:b/>
          <w:sz w:val="24"/>
        </w:rPr>
      </w:pPr>
      <w:r w:rsidRPr="002108CA">
        <w:rPr>
          <w:b/>
          <w:sz w:val="24"/>
        </w:rPr>
        <w:t>基金的最低募集份额总额</w:t>
      </w:r>
      <w:r w:rsidR="008F3D62">
        <w:rPr>
          <w:rFonts w:hint="eastAsia"/>
          <w:b/>
          <w:sz w:val="24"/>
        </w:rPr>
        <w:t>和募集金额</w:t>
      </w:r>
    </w:p>
    <w:p w:rsidR="00824169" w:rsidRPr="009528FF" w:rsidRDefault="00824169" w:rsidP="00CB68DB">
      <w:pPr>
        <w:spacing w:line="360" w:lineRule="auto"/>
        <w:ind w:firstLineChars="200" w:firstLine="480"/>
        <w:rPr>
          <w:bCs/>
          <w:sz w:val="24"/>
        </w:rPr>
      </w:pPr>
      <w:bookmarkStart w:id="5" w:name="_Hlk76379282"/>
      <w:r w:rsidRPr="009528FF">
        <w:rPr>
          <w:rFonts w:hint="eastAsia"/>
          <w:bCs/>
          <w:sz w:val="24"/>
        </w:rPr>
        <w:t>本</w:t>
      </w:r>
      <w:r w:rsidR="00D366AE">
        <w:rPr>
          <w:rFonts w:hint="eastAsia"/>
          <w:bCs/>
          <w:sz w:val="24"/>
        </w:rPr>
        <w:t>基金的最低募集份额总额为</w:t>
      </w:r>
      <w:r w:rsidR="00D366AE">
        <w:rPr>
          <w:rFonts w:hint="eastAsia"/>
          <w:bCs/>
          <w:sz w:val="24"/>
        </w:rPr>
        <w:t>2</w:t>
      </w:r>
      <w:r w:rsidR="00D366AE">
        <w:rPr>
          <w:rFonts w:hint="eastAsia"/>
          <w:bCs/>
          <w:sz w:val="24"/>
        </w:rPr>
        <w:t>亿份</w:t>
      </w:r>
      <w:r w:rsidRPr="009528FF">
        <w:rPr>
          <w:rFonts w:hint="eastAsia"/>
          <w:bCs/>
          <w:sz w:val="24"/>
        </w:rPr>
        <w:t>。</w:t>
      </w:r>
    </w:p>
    <w:bookmarkEnd w:id="5"/>
    <w:p w:rsidR="003364A9" w:rsidRPr="002108CA" w:rsidRDefault="00F936F1"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w:t>
      </w:r>
      <w:r w:rsidR="008831E2" w:rsidRPr="002108CA">
        <w:rPr>
          <w:rFonts w:hint="eastAsia"/>
          <w:b/>
          <w:sz w:val="24"/>
        </w:rPr>
        <w:t>募集方式</w:t>
      </w:r>
    </w:p>
    <w:p w:rsidR="008831E2" w:rsidRPr="002108CA" w:rsidRDefault="008831E2" w:rsidP="008A3E61">
      <w:pPr>
        <w:spacing w:afterLines="50" w:line="360" w:lineRule="auto"/>
        <w:ind w:firstLineChars="177" w:firstLine="425"/>
        <w:rPr>
          <w:sz w:val="24"/>
        </w:rPr>
      </w:pPr>
      <w:r w:rsidRPr="002108CA">
        <w:rPr>
          <w:rFonts w:hint="eastAsia"/>
          <w:sz w:val="24"/>
        </w:rPr>
        <w:t>通过各销售机构的基金销售网点公开发售，各销售机构的具体名单见本公告</w:t>
      </w:r>
      <w:r w:rsidR="00E2084E">
        <w:rPr>
          <w:rFonts w:hint="eastAsia"/>
          <w:sz w:val="24"/>
        </w:rPr>
        <w:t>“</w:t>
      </w:r>
      <w:r w:rsidRPr="002108CA">
        <w:rPr>
          <w:sz w:val="24"/>
        </w:rPr>
        <w:t>第一部分</w:t>
      </w:r>
      <w:r w:rsidR="00E16599" w:rsidRPr="002108CA">
        <w:rPr>
          <w:rFonts w:hint="eastAsia"/>
          <w:sz w:val="24"/>
        </w:rPr>
        <w:t xml:space="preserve"> </w:t>
      </w:r>
      <w:r w:rsidRPr="002108CA">
        <w:rPr>
          <w:rFonts w:hint="eastAsia"/>
          <w:sz w:val="24"/>
        </w:rPr>
        <w:t>本次募集的基本情况</w:t>
      </w:r>
      <w:r w:rsidRPr="002108CA">
        <w:rPr>
          <w:sz w:val="24"/>
        </w:rPr>
        <w:t xml:space="preserve"> </w:t>
      </w:r>
      <w:r w:rsidR="0014084E">
        <w:rPr>
          <w:rFonts w:hint="eastAsia"/>
          <w:sz w:val="24"/>
        </w:rPr>
        <w:t>“</w:t>
      </w:r>
      <w:r w:rsidR="00660130" w:rsidRPr="002108CA">
        <w:rPr>
          <w:sz w:val="24"/>
        </w:rPr>
        <w:t>十</w:t>
      </w:r>
      <w:r w:rsidR="00660130" w:rsidRPr="002108CA">
        <w:rPr>
          <w:rFonts w:hint="eastAsia"/>
          <w:sz w:val="24"/>
        </w:rPr>
        <w:t>三</w:t>
      </w:r>
      <w:r w:rsidR="00ED52A1" w:rsidRPr="002108CA">
        <w:rPr>
          <w:rFonts w:hint="eastAsia"/>
          <w:sz w:val="24"/>
        </w:rPr>
        <w:t>、</w:t>
      </w:r>
      <w:r w:rsidR="00C26356" w:rsidRPr="002108CA">
        <w:rPr>
          <w:sz w:val="24"/>
        </w:rPr>
        <w:t xml:space="preserve"> </w:t>
      </w:r>
      <w:r w:rsidR="00C26356" w:rsidRPr="002108CA">
        <w:rPr>
          <w:sz w:val="24"/>
        </w:rPr>
        <w:t>销售</w:t>
      </w:r>
      <w:r w:rsidR="00C26356" w:rsidRPr="002108CA">
        <w:rPr>
          <w:rFonts w:hint="eastAsia"/>
          <w:sz w:val="24"/>
        </w:rPr>
        <w:t>机构”</w:t>
      </w:r>
      <w:r w:rsidR="00E2084E">
        <w:rPr>
          <w:rFonts w:hint="eastAsia"/>
          <w:sz w:val="24"/>
        </w:rPr>
        <w:t>”</w:t>
      </w:r>
      <w:r w:rsidR="00C26356" w:rsidRPr="002108CA">
        <w:rPr>
          <w:rFonts w:hint="eastAsia"/>
          <w:sz w:val="24"/>
        </w:rPr>
        <w:t>以及基金管</w:t>
      </w:r>
      <w:r w:rsidRPr="002108CA">
        <w:rPr>
          <w:rFonts w:hint="eastAsia"/>
          <w:sz w:val="24"/>
        </w:rPr>
        <w:t>理人</w:t>
      </w:r>
      <w:r w:rsidR="00F869F7" w:rsidRPr="002108CA">
        <w:rPr>
          <w:rFonts w:hint="eastAsia"/>
          <w:sz w:val="24"/>
        </w:rPr>
        <w:t>网站</w:t>
      </w:r>
      <w:r w:rsidRPr="002108CA">
        <w:rPr>
          <w:rFonts w:hint="eastAsia"/>
          <w:sz w:val="24"/>
        </w:rPr>
        <w:t>。</w:t>
      </w:r>
    </w:p>
    <w:p w:rsidR="008831E2" w:rsidRPr="002108CA" w:rsidRDefault="0035233D" w:rsidP="008A3E61">
      <w:pPr>
        <w:spacing w:afterLines="50" w:line="360" w:lineRule="auto"/>
        <w:ind w:firstLineChars="177" w:firstLine="425"/>
        <w:rPr>
          <w:sz w:val="24"/>
        </w:rPr>
      </w:pPr>
      <w:r w:rsidRPr="002865A8">
        <w:rPr>
          <w:rFonts w:hint="eastAsia"/>
          <w:bCs/>
          <w:color w:val="000000"/>
          <w:sz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人自行承担</w:t>
      </w:r>
      <w:r w:rsidR="00912626" w:rsidRPr="002108CA">
        <w:rPr>
          <w:rFonts w:hint="eastAsia"/>
          <w:bCs/>
          <w:sz w:val="24"/>
        </w:rPr>
        <w:t>。</w:t>
      </w:r>
    </w:p>
    <w:p w:rsidR="003364A9" w:rsidRPr="002108CA" w:rsidRDefault="008831E2" w:rsidP="009A30E6">
      <w:pPr>
        <w:pStyle w:val="a7"/>
        <w:numPr>
          <w:ilvl w:val="0"/>
          <w:numId w:val="1"/>
        </w:numPr>
        <w:spacing w:afterLines="50" w:line="360" w:lineRule="auto"/>
        <w:ind w:leftChars="201" w:left="971" w:hangingChars="236" w:hanging="569"/>
        <w:rPr>
          <w:b/>
          <w:sz w:val="24"/>
        </w:rPr>
      </w:pPr>
      <w:r w:rsidRPr="002108CA">
        <w:rPr>
          <w:rFonts w:hint="eastAsia"/>
          <w:b/>
          <w:sz w:val="24"/>
        </w:rPr>
        <w:t>单笔最低认购限制</w:t>
      </w:r>
    </w:p>
    <w:p w:rsidR="00D10620" w:rsidRPr="00C1055F" w:rsidRDefault="00D10620" w:rsidP="00DE3F9F">
      <w:pPr>
        <w:spacing w:line="360" w:lineRule="auto"/>
        <w:ind w:firstLineChars="200" w:firstLine="480"/>
        <w:rPr>
          <w:bCs/>
          <w:color w:val="000000"/>
          <w:sz w:val="24"/>
        </w:rPr>
      </w:pPr>
      <w:r w:rsidRPr="00C1055F">
        <w:rPr>
          <w:rFonts w:hint="eastAsia"/>
          <w:bCs/>
          <w:color w:val="000000"/>
          <w:sz w:val="24"/>
        </w:rPr>
        <w:t>在募集期内，投资人通过基金管理人的直销机构（线上直销渠道除外）认购，首次认购的单笔最低金额为人民币</w:t>
      </w:r>
      <w:r w:rsidRPr="00C1055F">
        <w:rPr>
          <w:bCs/>
          <w:color w:val="000000"/>
          <w:sz w:val="24"/>
        </w:rPr>
        <w:t>10,000</w:t>
      </w:r>
      <w:r w:rsidRPr="00C1055F">
        <w:rPr>
          <w:rFonts w:hint="eastAsia"/>
          <w:bCs/>
          <w:color w:val="000000"/>
          <w:sz w:val="24"/>
        </w:rPr>
        <w:t>元，追加认购的单笔最低金额为人民币</w:t>
      </w:r>
      <w:r w:rsidRPr="00C1055F">
        <w:rPr>
          <w:bCs/>
          <w:color w:val="000000"/>
          <w:sz w:val="24"/>
        </w:rPr>
        <w:t>1,000</w:t>
      </w:r>
      <w:r w:rsidRPr="00C1055F">
        <w:rPr>
          <w:rFonts w:hint="eastAsia"/>
          <w:bCs/>
          <w:color w:val="000000"/>
          <w:sz w:val="24"/>
        </w:rPr>
        <w:t>元；</w:t>
      </w:r>
      <w:r w:rsidRPr="006F499D">
        <w:rPr>
          <w:bCs/>
          <w:color w:val="000000"/>
          <w:sz w:val="24"/>
        </w:rPr>
        <w:t>通过基金管理人</w:t>
      </w:r>
      <w:r w:rsidRPr="006F499D">
        <w:rPr>
          <w:rFonts w:hint="eastAsia"/>
          <w:bCs/>
          <w:color w:val="000000"/>
          <w:sz w:val="24"/>
        </w:rPr>
        <w:t>线上直销渠道</w:t>
      </w:r>
      <w:r>
        <w:rPr>
          <w:rFonts w:hint="eastAsia"/>
          <w:bCs/>
          <w:color w:val="000000"/>
          <w:sz w:val="24"/>
        </w:rPr>
        <w:t>认购</w:t>
      </w:r>
      <w:r w:rsidRPr="006F499D">
        <w:rPr>
          <w:bCs/>
          <w:color w:val="000000"/>
          <w:sz w:val="24"/>
        </w:rPr>
        <w:t>，首次认购的单笔最低金额为人民币</w:t>
      </w:r>
      <w:r w:rsidRPr="006F499D">
        <w:rPr>
          <w:bCs/>
          <w:color w:val="000000"/>
          <w:sz w:val="24"/>
        </w:rPr>
        <w:t>1</w:t>
      </w:r>
      <w:r>
        <w:rPr>
          <w:bCs/>
          <w:color w:val="000000"/>
          <w:sz w:val="24"/>
        </w:rPr>
        <w:t>0</w:t>
      </w:r>
      <w:r w:rsidRPr="006F499D">
        <w:rPr>
          <w:bCs/>
          <w:color w:val="000000"/>
          <w:sz w:val="24"/>
        </w:rPr>
        <w:t>元，追加认购的单笔最低金额为人民币</w:t>
      </w:r>
      <w:r w:rsidRPr="006F499D">
        <w:rPr>
          <w:bCs/>
          <w:color w:val="000000"/>
          <w:sz w:val="24"/>
        </w:rPr>
        <w:t>1</w:t>
      </w:r>
      <w:r>
        <w:rPr>
          <w:bCs/>
          <w:color w:val="000000"/>
          <w:sz w:val="24"/>
        </w:rPr>
        <w:t>0</w:t>
      </w:r>
      <w:r w:rsidRPr="006F499D">
        <w:rPr>
          <w:bCs/>
          <w:color w:val="000000"/>
          <w:sz w:val="24"/>
        </w:rPr>
        <w:t>元。</w:t>
      </w:r>
      <w:r w:rsidRPr="00C1055F">
        <w:rPr>
          <w:rFonts w:hint="eastAsia"/>
          <w:bCs/>
          <w:color w:val="000000"/>
          <w:sz w:val="24"/>
        </w:rPr>
        <w:t>通过基金管理人指定的其他销售机构认购，首次认购的单笔最低金额为人民币</w:t>
      </w:r>
      <w:r w:rsidRPr="00C1055F">
        <w:rPr>
          <w:bCs/>
          <w:color w:val="000000"/>
          <w:sz w:val="24"/>
        </w:rPr>
        <w:t>10</w:t>
      </w:r>
      <w:r w:rsidRPr="00C1055F">
        <w:rPr>
          <w:rFonts w:hint="eastAsia"/>
          <w:bCs/>
          <w:color w:val="000000"/>
          <w:sz w:val="24"/>
        </w:rPr>
        <w:t>元（含认购费），追加认购的单笔最低金额为人民币</w:t>
      </w:r>
      <w:r w:rsidRPr="00C1055F">
        <w:rPr>
          <w:bCs/>
          <w:color w:val="000000"/>
          <w:sz w:val="24"/>
        </w:rPr>
        <w:t>10</w:t>
      </w:r>
      <w:r w:rsidRPr="00C1055F">
        <w:rPr>
          <w:rFonts w:hint="eastAsia"/>
          <w:bCs/>
          <w:color w:val="000000"/>
          <w:sz w:val="24"/>
        </w:rPr>
        <w:t>元（含认购费）。各销售机构对最低认购限额及交易级差有其他规定的，以各销售机构的业务规定为准，但通常不得低于上述下限。</w:t>
      </w:r>
    </w:p>
    <w:p w:rsidR="00824169" w:rsidRDefault="00824169" w:rsidP="00CB68DB">
      <w:pPr>
        <w:spacing w:line="360" w:lineRule="auto"/>
        <w:ind w:firstLineChars="200" w:firstLine="480"/>
        <w:rPr>
          <w:bCs/>
          <w:color w:val="000000"/>
          <w:sz w:val="24"/>
        </w:rPr>
      </w:pPr>
      <w:r>
        <w:rPr>
          <w:bCs/>
          <w:color w:val="000000"/>
          <w:sz w:val="24"/>
        </w:rPr>
        <w:t>本基金</w:t>
      </w:r>
      <w:r>
        <w:rPr>
          <w:rFonts w:hint="eastAsia"/>
          <w:bCs/>
          <w:color w:val="000000"/>
          <w:sz w:val="24"/>
        </w:rPr>
        <w:t>可以</w:t>
      </w:r>
      <w:r>
        <w:rPr>
          <w:bCs/>
          <w:color w:val="000000"/>
          <w:sz w:val="24"/>
        </w:rPr>
        <w:t>对募集期间（指本基金募集完成进行验资时）的单个投资人的累计认购金额及持有基金份额比例</w:t>
      </w:r>
      <w:r>
        <w:rPr>
          <w:rFonts w:hint="eastAsia"/>
          <w:bCs/>
          <w:color w:val="000000"/>
          <w:sz w:val="24"/>
        </w:rPr>
        <w:t>进行</w:t>
      </w:r>
      <w:r>
        <w:rPr>
          <w:bCs/>
          <w:color w:val="000000"/>
          <w:sz w:val="24"/>
        </w:rPr>
        <w:t>限制</w:t>
      </w:r>
      <w:r>
        <w:rPr>
          <w:rFonts w:hint="eastAsia"/>
          <w:bCs/>
          <w:color w:val="000000"/>
          <w:sz w:val="24"/>
        </w:rPr>
        <w:t>，具体限制和处理方法</w:t>
      </w:r>
      <w:r>
        <w:rPr>
          <w:bCs/>
          <w:color w:val="000000"/>
          <w:sz w:val="24"/>
        </w:rPr>
        <w:t>详见相关公告。</w:t>
      </w:r>
    </w:p>
    <w:p w:rsidR="00824169" w:rsidRDefault="00824169" w:rsidP="00CB68DB">
      <w:pPr>
        <w:spacing w:line="360" w:lineRule="auto"/>
        <w:ind w:firstLineChars="200" w:firstLine="480"/>
        <w:rPr>
          <w:bCs/>
          <w:color w:val="000000"/>
          <w:sz w:val="24"/>
        </w:rPr>
      </w:pPr>
      <w:r>
        <w:rPr>
          <w:bCs/>
          <w:color w:val="000000"/>
          <w:sz w:val="24"/>
        </w:rPr>
        <w:t>基金管理人可根据有关法律法规的规定</w:t>
      </w:r>
      <w:r>
        <w:rPr>
          <w:rFonts w:hint="eastAsia"/>
          <w:bCs/>
          <w:color w:val="000000"/>
          <w:sz w:val="24"/>
        </w:rPr>
        <w:t>和</w:t>
      </w:r>
      <w:r>
        <w:rPr>
          <w:bCs/>
          <w:color w:val="000000"/>
          <w:sz w:val="24"/>
        </w:rPr>
        <w:t>市场情况，调整首次认购和追加认购本基金的最低金额、累计认购金额及持有基金份额比例限制。</w:t>
      </w:r>
    </w:p>
    <w:p w:rsidR="003364A9" w:rsidRPr="002108CA" w:rsidRDefault="00F024AA" w:rsidP="009A30E6">
      <w:pPr>
        <w:pStyle w:val="a7"/>
        <w:numPr>
          <w:ilvl w:val="0"/>
          <w:numId w:val="1"/>
        </w:numPr>
        <w:spacing w:afterLines="50" w:line="360" w:lineRule="auto"/>
        <w:ind w:leftChars="201" w:left="971" w:hangingChars="236" w:hanging="569"/>
        <w:rPr>
          <w:b/>
          <w:sz w:val="24"/>
        </w:rPr>
      </w:pPr>
      <w:r w:rsidRPr="002108CA">
        <w:rPr>
          <w:rFonts w:hint="eastAsia"/>
          <w:b/>
          <w:sz w:val="24"/>
        </w:rPr>
        <w:t>销售机构</w:t>
      </w:r>
    </w:p>
    <w:p w:rsidR="003364A9" w:rsidRPr="00D10620" w:rsidRDefault="0075041F" w:rsidP="00D10620">
      <w:pPr>
        <w:pStyle w:val="a7"/>
        <w:spacing w:afterLines="50" w:line="360" w:lineRule="auto"/>
        <w:ind w:left="480" w:firstLineChars="0" w:firstLine="0"/>
        <w:rPr>
          <w:rFonts w:hint="eastAsia"/>
          <w:color w:val="000000"/>
          <w:sz w:val="24"/>
        </w:rPr>
      </w:pPr>
      <w:r w:rsidRPr="002108CA">
        <w:rPr>
          <w:rFonts w:hint="eastAsia"/>
          <w:color w:val="000000"/>
          <w:sz w:val="24"/>
        </w:rPr>
        <w:t>1</w:t>
      </w:r>
      <w:r w:rsidRPr="002108CA">
        <w:rPr>
          <w:color w:val="000000"/>
          <w:sz w:val="24"/>
        </w:rPr>
        <w:t>.</w:t>
      </w:r>
      <w:r w:rsidR="00F024AA" w:rsidRPr="002108CA">
        <w:rPr>
          <w:rFonts w:hint="eastAsia"/>
          <w:color w:val="000000"/>
          <w:sz w:val="24"/>
        </w:rPr>
        <w:t>直销机构</w:t>
      </w:r>
      <w:r w:rsidR="00D10620" w:rsidRPr="00B94CDC">
        <w:rPr>
          <w:rFonts w:hint="eastAsia"/>
          <w:b/>
          <w:color w:val="000000"/>
          <w:sz w:val="24"/>
        </w:rPr>
        <w:t>（仅发售本基金</w:t>
      </w:r>
      <w:r w:rsidR="00D10620" w:rsidRPr="00B94CDC">
        <w:rPr>
          <w:rFonts w:hint="eastAsia"/>
          <w:b/>
          <w:color w:val="000000"/>
          <w:sz w:val="24"/>
        </w:rPr>
        <w:t>A</w:t>
      </w:r>
      <w:r w:rsidR="00D10620" w:rsidRPr="00B94CDC">
        <w:rPr>
          <w:rFonts w:hint="eastAsia"/>
          <w:b/>
          <w:color w:val="000000"/>
          <w:sz w:val="24"/>
        </w:rPr>
        <w:t>类</w:t>
      </w:r>
      <w:r w:rsidR="00D10620">
        <w:rPr>
          <w:rFonts w:hint="eastAsia"/>
          <w:b/>
          <w:color w:val="000000"/>
          <w:sz w:val="24"/>
        </w:rPr>
        <w:t>基金</w:t>
      </w:r>
      <w:r w:rsidR="00D10620" w:rsidRPr="00B94CDC">
        <w:rPr>
          <w:rFonts w:hint="eastAsia"/>
          <w:b/>
          <w:color w:val="000000"/>
          <w:sz w:val="24"/>
        </w:rPr>
        <w:t>份额）</w:t>
      </w:r>
    </w:p>
    <w:p w:rsidR="00AE3CD2" w:rsidRPr="002108CA" w:rsidRDefault="008960FC" w:rsidP="008A3E61">
      <w:pPr>
        <w:spacing w:after="50" w:line="360" w:lineRule="auto"/>
        <w:ind w:firstLineChars="200" w:firstLine="480"/>
        <w:rPr>
          <w:sz w:val="24"/>
        </w:rPr>
      </w:pPr>
      <w:r w:rsidRPr="002108CA">
        <w:rPr>
          <w:rFonts w:hint="eastAsia"/>
          <w:sz w:val="24"/>
        </w:rPr>
        <w:t>1</w:t>
      </w:r>
      <w:r w:rsidRPr="002108CA">
        <w:rPr>
          <w:rFonts w:hint="eastAsia"/>
          <w:sz w:val="24"/>
        </w:rPr>
        <w:t>）</w:t>
      </w:r>
      <w:r w:rsidR="00F024AA" w:rsidRPr="002108CA">
        <w:rPr>
          <w:rFonts w:hint="eastAsia"/>
          <w:sz w:val="24"/>
        </w:rPr>
        <w:t>永赢基金管理有限公司直销中心</w:t>
      </w:r>
    </w:p>
    <w:p w:rsidR="000B0E68" w:rsidRPr="002108CA" w:rsidRDefault="000B0E68" w:rsidP="008A3E61">
      <w:pPr>
        <w:spacing w:after="50" w:line="360" w:lineRule="auto"/>
        <w:ind w:firstLineChars="200" w:firstLine="480"/>
        <w:rPr>
          <w:rFonts w:hint="eastAsia"/>
          <w:sz w:val="24"/>
        </w:rPr>
      </w:pPr>
      <w:r w:rsidRPr="002108CA">
        <w:rPr>
          <w:rFonts w:hint="eastAsia"/>
          <w:sz w:val="24"/>
        </w:rPr>
        <w:t>住所：浙江省宁波市鄞州区中山东路</w:t>
      </w:r>
      <w:r w:rsidRPr="002108CA">
        <w:rPr>
          <w:rFonts w:hint="eastAsia"/>
          <w:sz w:val="24"/>
        </w:rPr>
        <w:t>466</w:t>
      </w:r>
      <w:r w:rsidRPr="002108CA">
        <w:rPr>
          <w:rFonts w:hint="eastAsia"/>
          <w:sz w:val="24"/>
        </w:rPr>
        <w:t>号</w:t>
      </w:r>
    </w:p>
    <w:p w:rsidR="000B0E68" w:rsidRPr="002108CA" w:rsidRDefault="000B0E68" w:rsidP="008A3E61">
      <w:pPr>
        <w:spacing w:after="50" w:line="360" w:lineRule="auto"/>
        <w:ind w:firstLineChars="200" w:firstLine="480"/>
        <w:rPr>
          <w:rFonts w:hint="eastAsia"/>
          <w:sz w:val="24"/>
        </w:rPr>
      </w:pPr>
      <w:r w:rsidRPr="002108CA">
        <w:rPr>
          <w:rFonts w:hint="eastAsia"/>
          <w:sz w:val="24"/>
        </w:rPr>
        <w:t>办公地址：上海市浦东新区世纪大道</w:t>
      </w:r>
      <w:r w:rsidRPr="002108CA">
        <w:rPr>
          <w:rFonts w:hint="eastAsia"/>
          <w:sz w:val="24"/>
        </w:rPr>
        <w:t>210</w:t>
      </w:r>
      <w:r w:rsidRPr="002108CA">
        <w:rPr>
          <w:rFonts w:hint="eastAsia"/>
          <w:sz w:val="24"/>
        </w:rPr>
        <w:t>号</w:t>
      </w:r>
      <w:r w:rsidR="00950910" w:rsidRPr="002108CA">
        <w:rPr>
          <w:color w:val="000000"/>
          <w:sz w:val="24"/>
        </w:rPr>
        <w:t>21</w:t>
      </w:r>
      <w:r w:rsidR="00950910" w:rsidRPr="002108CA">
        <w:rPr>
          <w:rFonts w:hint="eastAsia"/>
          <w:color w:val="000000"/>
          <w:sz w:val="24"/>
        </w:rPr>
        <w:t>世纪大厦</w:t>
      </w:r>
      <w:r w:rsidR="00950910" w:rsidRPr="002108CA">
        <w:rPr>
          <w:color w:val="000000"/>
          <w:sz w:val="24"/>
        </w:rPr>
        <w:t>27</w:t>
      </w:r>
      <w:r w:rsidR="00194919" w:rsidRPr="002108CA">
        <w:rPr>
          <w:rFonts w:hint="eastAsia"/>
          <w:color w:val="000000"/>
          <w:sz w:val="24"/>
        </w:rPr>
        <w:t>层</w:t>
      </w:r>
    </w:p>
    <w:p w:rsidR="000B0E68" w:rsidRPr="002108CA" w:rsidRDefault="000B0E68" w:rsidP="008A3E61">
      <w:pPr>
        <w:spacing w:after="50" w:line="360" w:lineRule="auto"/>
        <w:ind w:firstLineChars="200" w:firstLine="480"/>
        <w:rPr>
          <w:rFonts w:hint="eastAsia"/>
          <w:sz w:val="24"/>
        </w:rPr>
      </w:pPr>
      <w:r w:rsidRPr="002108CA">
        <w:rPr>
          <w:rFonts w:hint="eastAsia"/>
          <w:sz w:val="24"/>
        </w:rPr>
        <w:t>联系人：</w:t>
      </w:r>
      <w:r w:rsidR="003F74CE" w:rsidRPr="002108CA">
        <w:rPr>
          <w:rFonts w:hint="eastAsia"/>
          <w:sz w:val="24"/>
        </w:rPr>
        <w:t>施筱程</w:t>
      </w:r>
    </w:p>
    <w:p w:rsidR="000B0E68" w:rsidRPr="002108CA" w:rsidRDefault="000B0E68" w:rsidP="008A3E61">
      <w:pPr>
        <w:spacing w:after="50" w:line="360" w:lineRule="auto"/>
        <w:ind w:firstLineChars="200" w:firstLine="480"/>
        <w:rPr>
          <w:rFonts w:hint="eastAsia"/>
          <w:sz w:val="24"/>
        </w:rPr>
      </w:pPr>
      <w:r w:rsidRPr="002108CA">
        <w:rPr>
          <w:rFonts w:hint="eastAsia"/>
          <w:sz w:val="24"/>
        </w:rPr>
        <w:t>联系电话：</w:t>
      </w:r>
      <w:r w:rsidRPr="002108CA">
        <w:rPr>
          <w:rFonts w:hint="eastAsia"/>
          <w:sz w:val="24"/>
        </w:rPr>
        <w:t>(021)5169 0103</w:t>
      </w:r>
    </w:p>
    <w:p w:rsidR="000B0E68" w:rsidRPr="002108CA" w:rsidRDefault="000B0E68" w:rsidP="008A3E61">
      <w:pPr>
        <w:spacing w:after="50" w:line="360" w:lineRule="auto"/>
        <w:ind w:firstLineChars="200" w:firstLine="480"/>
        <w:rPr>
          <w:rFonts w:hint="eastAsia"/>
          <w:sz w:val="24"/>
        </w:rPr>
      </w:pPr>
      <w:r w:rsidRPr="002108CA">
        <w:rPr>
          <w:rFonts w:hint="eastAsia"/>
          <w:sz w:val="24"/>
        </w:rPr>
        <w:t>传真：</w:t>
      </w:r>
      <w:r w:rsidRPr="002108CA">
        <w:rPr>
          <w:rFonts w:hint="eastAsia"/>
          <w:sz w:val="24"/>
        </w:rPr>
        <w:t>(021)</w:t>
      </w:r>
      <w:r w:rsidR="001934D1" w:rsidRPr="002108CA">
        <w:rPr>
          <w:rFonts w:hint="eastAsia"/>
          <w:sz w:val="24"/>
        </w:rPr>
        <w:t xml:space="preserve"> 6887 8782</w:t>
      </w:r>
      <w:r w:rsidR="001934D1" w:rsidRPr="002108CA">
        <w:rPr>
          <w:rFonts w:hint="eastAsia"/>
          <w:sz w:val="24"/>
        </w:rPr>
        <w:t>、</w:t>
      </w:r>
      <w:r w:rsidR="001934D1" w:rsidRPr="002108CA">
        <w:rPr>
          <w:rFonts w:hint="eastAsia"/>
          <w:sz w:val="24"/>
        </w:rPr>
        <w:t>6887 8773</w:t>
      </w:r>
    </w:p>
    <w:p w:rsidR="008960FC" w:rsidRPr="002108CA" w:rsidRDefault="000B0E68" w:rsidP="008A3E61">
      <w:pPr>
        <w:spacing w:after="50" w:line="360" w:lineRule="auto"/>
        <w:ind w:firstLineChars="200" w:firstLine="480"/>
        <w:rPr>
          <w:sz w:val="24"/>
        </w:rPr>
      </w:pPr>
      <w:r w:rsidRPr="002108CA">
        <w:rPr>
          <w:rFonts w:hint="eastAsia"/>
          <w:sz w:val="24"/>
        </w:rPr>
        <w:t>客服热线：</w:t>
      </w:r>
      <w:r w:rsidR="00FF4D0F" w:rsidRPr="002108CA">
        <w:rPr>
          <w:sz w:val="24"/>
        </w:rPr>
        <w:t>400-805-8888</w:t>
      </w:r>
    </w:p>
    <w:p w:rsidR="008960FC" w:rsidRPr="002108CA" w:rsidRDefault="00F024AA" w:rsidP="008A3E61">
      <w:pPr>
        <w:spacing w:after="50" w:line="360" w:lineRule="auto"/>
        <w:ind w:firstLineChars="200" w:firstLine="480"/>
        <w:rPr>
          <w:rFonts w:hint="eastAsia"/>
          <w:sz w:val="24"/>
        </w:rPr>
      </w:pPr>
      <w:r w:rsidRPr="002108CA">
        <w:rPr>
          <w:sz w:val="24"/>
        </w:rPr>
        <w:t>2</w:t>
      </w:r>
      <w:r w:rsidRPr="002108CA">
        <w:rPr>
          <w:rFonts w:hint="eastAsia"/>
          <w:sz w:val="24"/>
        </w:rPr>
        <w:t>）永赢基金管理有限公司网上交易系统</w:t>
      </w:r>
      <w:r w:rsidR="00D35D64" w:rsidRPr="002108CA">
        <w:rPr>
          <w:rFonts w:hint="eastAsia"/>
          <w:sz w:val="24"/>
        </w:rPr>
        <w:t>、</w:t>
      </w:r>
      <w:r w:rsidR="00D35D64" w:rsidRPr="002108CA">
        <w:rPr>
          <w:sz w:val="24"/>
        </w:rPr>
        <w:t>微信交易系统</w:t>
      </w:r>
    </w:p>
    <w:p w:rsidR="008960FC" w:rsidRPr="002108CA" w:rsidRDefault="00806F69" w:rsidP="008A3E61">
      <w:pPr>
        <w:spacing w:after="50" w:line="360" w:lineRule="auto"/>
        <w:ind w:firstLineChars="200" w:firstLine="480"/>
        <w:rPr>
          <w:sz w:val="24"/>
        </w:rPr>
      </w:pPr>
      <w:r w:rsidRPr="002108CA">
        <w:rPr>
          <w:rFonts w:hint="eastAsia"/>
          <w:sz w:val="24"/>
        </w:rPr>
        <w:t>永赢基金</w:t>
      </w:r>
      <w:r w:rsidRPr="002108CA">
        <w:rPr>
          <w:sz w:val="24"/>
        </w:rPr>
        <w:t>官方网站</w:t>
      </w:r>
      <w:r w:rsidR="00F024AA" w:rsidRPr="002108CA">
        <w:rPr>
          <w:rFonts w:hint="eastAsia"/>
          <w:sz w:val="24"/>
        </w:rPr>
        <w:t>：</w:t>
      </w:r>
      <w:hyperlink r:id="rId10" w:history="1">
        <w:r w:rsidRPr="002108CA">
          <w:rPr>
            <w:rStyle w:val="a3"/>
            <w:sz w:val="24"/>
          </w:rPr>
          <w:t>www.maxwealthfund.com</w:t>
        </w:r>
      </w:hyperlink>
    </w:p>
    <w:p w:rsidR="00806F69" w:rsidRPr="002108CA" w:rsidRDefault="00806F69" w:rsidP="008A3E61">
      <w:pPr>
        <w:spacing w:after="50" w:line="360" w:lineRule="auto"/>
        <w:ind w:firstLineChars="200" w:firstLine="480"/>
        <w:rPr>
          <w:sz w:val="24"/>
        </w:rPr>
      </w:pPr>
      <w:r w:rsidRPr="002108CA">
        <w:rPr>
          <w:rFonts w:hint="eastAsia"/>
          <w:sz w:val="24"/>
        </w:rPr>
        <w:t>官方微信服务号：在微信中搜索公众号“永赢基金”并选择关注</w:t>
      </w:r>
    </w:p>
    <w:p w:rsidR="00E579DF" w:rsidRPr="002108CA" w:rsidRDefault="00E579DF" w:rsidP="00E579DF">
      <w:pPr>
        <w:pStyle w:val="a7"/>
        <w:spacing w:afterLines="50" w:line="360" w:lineRule="auto"/>
        <w:ind w:left="480" w:firstLineChars="0" w:firstLine="0"/>
        <w:rPr>
          <w:color w:val="000000"/>
          <w:sz w:val="24"/>
        </w:rPr>
      </w:pPr>
      <w:r>
        <w:rPr>
          <w:color w:val="000000"/>
          <w:sz w:val="24"/>
        </w:rPr>
        <w:t>2</w:t>
      </w:r>
      <w:r w:rsidRPr="002108CA">
        <w:rPr>
          <w:color w:val="000000"/>
          <w:sz w:val="24"/>
        </w:rPr>
        <w:t>.</w:t>
      </w:r>
      <w:r>
        <w:rPr>
          <w:rFonts w:hint="eastAsia"/>
          <w:color w:val="000000"/>
          <w:sz w:val="24"/>
        </w:rPr>
        <w:t>代</w:t>
      </w:r>
      <w:r w:rsidRPr="002108CA">
        <w:rPr>
          <w:rFonts w:hint="eastAsia"/>
          <w:color w:val="000000"/>
          <w:sz w:val="24"/>
        </w:rPr>
        <w:t>销机构</w:t>
      </w:r>
    </w:p>
    <w:p w:rsidR="00CD5118" w:rsidRPr="002108CA" w:rsidRDefault="00F23656" w:rsidP="00AE1B49">
      <w:pPr>
        <w:spacing w:after="50" w:line="360" w:lineRule="auto"/>
        <w:ind w:firstLineChars="200" w:firstLine="480"/>
        <w:rPr>
          <w:rFonts w:hint="eastAsia"/>
          <w:bCs/>
          <w:sz w:val="24"/>
        </w:rPr>
      </w:pPr>
      <w:r w:rsidRPr="002108CA">
        <w:rPr>
          <w:rFonts w:hint="eastAsia"/>
          <w:bCs/>
          <w:color w:val="000000"/>
          <w:sz w:val="24"/>
        </w:rPr>
        <w:t>基</w:t>
      </w:r>
      <w:r w:rsidR="00E579DF" w:rsidRPr="00E579DF">
        <w:rPr>
          <w:rFonts w:hint="eastAsia"/>
          <w:bCs/>
          <w:color w:val="000000"/>
          <w:sz w:val="24"/>
        </w:rPr>
        <w:t>金管理人可根据有关法律法规的要求，选择其他符合要求的机构代理销售本基金，敬请留意基金管理人网站关于代销机构名录的公示。此外，基金管理人亦可根据情况变化增加或者减少销售机构，并在基金管理人网站披露最新的销售机构名单。各销售机构提供的基金销售服务可能有所差异，具体请咨询各销售机构</w:t>
      </w:r>
      <w:r w:rsidR="00AC6571">
        <w:rPr>
          <w:rFonts w:hint="eastAsia"/>
          <w:bCs/>
          <w:color w:val="000000"/>
          <w:sz w:val="24"/>
        </w:rPr>
        <w:t>。</w:t>
      </w:r>
    </w:p>
    <w:p w:rsidR="003364A9" w:rsidRPr="002108CA" w:rsidRDefault="00AE3CD2" w:rsidP="009A30E6">
      <w:pPr>
        <w:pStyle w:val="a7"/>
        <w:numPr>
          <w:ilvl w:val="0"/>
          <w:numId w:val="1"/>
        </w:numPr>
        <w:spacing w:afterLines="50" w:line="360" w:lineRule="auto"/>
        <w:ind w:leftChars="201" w:left="971" w:hangingChars="236" w:hanging="569"/>
        <w:rPr>
          <w:b/>
          <w:sz w:val="24"/>
        </w:rPr>
      </w:pPr>
      <w:r w:rsidRPr="002108CA">
        <w:rPr>
          <w:b/>
          <w:sz w:val="24"/>
        </w:rPr>
        <w:t>基金募集期与发售时间</w:t>
      </w:r>
    </w:p>
    <w:p w:rsidR="008831E2" w:rsidRPr="002108CA" w:rsidRDefault="00AE3CD2" w:rsidP="008A3E61">
      <w:pPr>
        <w:spacing w:afterLines="50" w:line="360" w:lineRule="auto"/>
        <w:ind w:firstLine="482"/>
        <w:rPr>
          <w:bCs/>
          <w:sz w:val="24"/>
        </w:rPr>
      </w:pPr>
      <w:r w:rsidRPr="002108CA">
        <w:rPr>
          <w:bCs/>
          <w:sz w:val="24"/>
        </w:rPr>
        <w:t>根据有关法律、法规、基金合同的规定，本基金的募集期为自基金份额发售之日起至基金份额停止发售之日止，最长不超过</w:t>
      </w:r>
      <w:r w:rsidRPr="002108CA">
        <w:rPr>
          <w:bCs/>
          <w:sz w:val="24"/>
        </w:rPr>
        <w:t>3</w:t>
      </w:r>
      <w:r w:rsidRPr="002108CA">
        <w:rPr>
          <w:bCs/>
          <w:sz w:val="24"/>
        </w:rPr>
        <w:t>个月。</w:t>
      </w:r>
    </w:p>
    <w:p w:rsidR="008831E2" w:rsidRPr="002738B1" w:rsidRDefault="00F024AA" w:rsidP="008A3E61">
      <w:pPr>
        <w:spacing w:afterLines="50" w:line="360" w:lineRule="auto"/>
        <w:ind w:firstLine="482"/>
        <w:rPr>
          <w:bCs/>
          <w:sz w:val="24"/>
        </w:rPr>
      </w:pPr>
      <w:r w:rsidRPr="002738B1">
        <w:rPr>
          <w:rFonts w:hint="eastAsia"/>
          <w:bCs/>
          <w:sz w:val="24"/>
        </w:rPr>
        <w:t>本基金的</w:t>
      </w:r>
      <w:r w:rsidR="008831E2" w:rsidRPr="002738B1">
        <w:rPr>
          <w:rFonts w:hint="eastAsia"/>
          <w:bCs/>
          <w:sz w:val="24"/>
        </w:rPr>
        <w:t>募集期</w:t>
      </w:r>
      <w:r w:rsidR="00BA4F43" w:rsidRPr="002738B1">
        <w:rPr>
          <w:rFonts w:hint="eastAsia"/>
          <w:bCs/>
          <w:sz w:val="24"/>
        </w:rPr>
        <w:t>为</w:t>
      </w:r>
      <w:r w:rsidR="00A060F1" w:rsidRPr="002738B1">
        <w:rPr>
          <w:rFonts w:hint="eastAsia"/>
          <w:bCs/>
          <w:sz w:val="24"/>
        </w:rPr>
        <w:t>202</w:t>
      </w:r>
      <w:r w:rsidR="00A060F1">
        <w:rPr>
          <w:bCs/>
          <w:sz w:val="24"/>
        </w:rPr>
        <w:t>6</w:t>
      </w:r>
      <w:r w:rsidR="00023991" w:rsidRPr="002738B1">
        <w:rPr>
          <w:rFonts w:hint="eastAsia"/>
          <w:bCs/>
          <w:sz w:val="24"/>
        </w:rPr>
        <w:t>年</w:t>
      </w:r>
      <w:r w:rsidR="00C4667F">
        <w:rPr>
          <w:bCs/>
          <w:sz w:val="24"/>
        </w:rPr>
        <w:t>2</w:t>
      </w:r>
      <w:r w:rsidR="00824169">
        <w:rPr>
          <w:rFonts w:hint="eastAsia"/>
          <w:bCs/>
          <w:sz w:val="24"/>
        </w:rPr>
        <w:t>月</w:t>
      </w:r>
      <w:r w:rsidR="00C4667F">
        <w:rPr>
          <w:bCs/>
          <w:sz w:val="24"/>
        </w:rPr>
        <w:t>13</w:t>
      </w:r>
      <w:r w:rsidR="00824169">
        <w:rPr>
          <w:rFonts w:hint="eastAsia"/>
          <w:bCs/>
          <w:sz w:val="24"/>
        </w:rPr>
        <w:t>日</w:t>
      </w:r>
      <w:r w:rsidR="00023991">
        <w:rPr>
          <w:rFonts w:hint="eastAsia"/>
          <w:bCs/>
          <w:sz w:val="24"/>
        </w:rPr>
        <w:t>至</w:t>
      </w:r>
      <w:r w:rsidR="00A060F1" w:rsidRPr="002738B1">
        <w:rPr>
          <w:rFonts w:hint="eastAsia"/>
          <w:bCs/>
          <w:sz w:val="24"/>
        </w:rPr>
        <w:t>202</w:t>
      </w:r>
      <w:r w:rsidR="00A060F1">
        <w:rPr>
          <w:bCs/>
          <w:sz w:val="24"/>
        </w:rPr>
        <w:t>6</w:t>
      </w:r>
      <w:r w:rsidR="00023991" w:rsidRPr="002738B1">
        <w:rPr>
          <w:rFonts w:hint="eastAsia"/>
          <w:bCs/>
          <w:sz w:val="24"/>
        </w:rPr>
        <w:t>年</w:t>
      </w:r>
      <w:r w:rsidR="00C4667F">
        <w:rPr>
          <w:bCs/>
          <w:sz w:val="24"/>
        </w:rPr>
        <w:t>5</w:t>
      </w:r>
      <w:r w:rsidR="00023991">
        <w:rPr>
          <w:rFonts w:hint="eastAsia"/>
          <w:bCs/>
          <w:sz w:val="24"/>
        </w:rPr>
        <w:t>月</w:t>
      </w:r>
      <w:r w:rsidR="00C4667F">
        <w:rPr>
          <w:bCs/>
          <w:sz w:val="24"/>
        </w:rPr>
        <w:t>12</w:t>
      </w:r>
      <w:r w:rsidR="00023991">
        <w:rPr>
          <w:rFonts w:hint="eastAsia"/>
          <w:bCs/>
          <w:sz w:val="24"/>
        </w:rPr>
        <w:t>日</w:t>
      </w:r>
      <w:r w:rsidRPr="002738B1">
        <w:rPr>
          <w:rFonts w:hint="eastAsia"/>
          <w:bCs/>
          <w:sz w:val="24"/>
        </w:rPr>
        <w:t>。</w:t>
      </w:r>
    </w:p>
    <w:p w:rsidR="008831E2" w:rsidRPr="002108CA" w:rsidRDefault="008831E2" w:rsidP="008A3E61">
      <w:pPr>
        <w:spacing w:afterLines="50" w:line="360" w:lineRule="auto"/>
        <w:ind w:firstLine="482"/>
        <w:rPr>
          <w:bCs/>
          <w:sz w:val="24"/>
        </w:rPr>
      </w:pPr>
      <w:r w:rsidRPr="002738B1">
        <w:rPr>
          <w:rFonts w:hint="eastAsia"/>
          <w:bCs/>
          <w:sz w:val="24"/>
        </w:rPr>
        <w:t>基金管理人可根据基金销售情况在募集期限内适当延长、缩短或调整基金的</w:t>
      </w:r>
      <w:r w:rsidRPr="002108CA">
        <w:rPr>
          <w:rFonts w:hint="eastAsia"/>
          <w:bCs/>
          <w:sz w:val="24"/>
        </w:rPr>
        <w:t>发售时间，并及时公告。</w:t>
      </w:r>
      <w:r w:rsidR="00F024AA" w:rsidRPr="002108CA">
        <w:rPr>
          <w:rFonts w:hint="eastAsia"/>
          <w:bCs/>
          <w:sz w:val="24"/>
        </w:rPr>
        <w:t>如遇突发事件，以上募集安排可以适当调整。</w:t>
      </w:r>
    </w:p>
    <w:p w:rsidR="003364A9" w:rsidRPr="002108CA" w:rsidRDefault="00F024AA" w:rsidP="009A30E6">
      <w:pPr>
        <w:pStyle w:val="a7"/>
        <w:numPr>
          <w:ilvl w:val="0"/>
          <w:numId w:val="1"/>
        </w:numPr>
        <w:spacing w:afterLines="50" w:line="360" w:lineRule="auto"/>
        <w:ind w:leftChars="201" w:left="971" w:hangingChars="236" w:hanging="569"/>
        <w:rPr>
          <w:b/>
          <w:sz w:val="24"/>
        </w:rPr>
      </w:pPr>
      <w:r w:rsidRPr="002108CA">
        <w:rPr>
          <w:rFonts w:hint="eastAsia"/>
          <w:b/>
          <w:sz w:val="24"/>
        </w:rPr>
        <w:t>基金备案与基金合同生效</w:t>
      </w:r>
    </w:p>
    <w:p w:rsidR="00023991" w:rsidRDefault="00C015B1" w:rsidP="00023991">
      <w:pPr>
        <w:spacing w:line="360" w:lineRule="auto"/>
        <w:ind w:firstLineChars="200" w:firstLine="480"/>
        <w:rPr>
          <w:bCs/>
          <w:sz w:val="24"/>
        </w:rPr>
      </w:pPr>
      <w:r w:rsidRPr="00C015B1">
        <w:rPr>
          <w:rFonts w:hint="eastAsia"/>
          <w:bCs/>
          <w:sz w:val="24"/>
        </w:rPr>
        <w:t>本</w:t>
      </w:r>
      <w:r w:rsidR="00023991">
        <w:rPr>
          <w:bCs/>
          <w:sz w:val="24"/>
        </w:rPr>
        <w:t>基金自基金份额发售之日起</w:t>
      </w:r>
      <w:r w:rsidR="00023991">
        <w:rPr>
          <w:bCs/>
          <w:sz w:val="24"/>
        </w:rPr>
        <w:t>3</w:t>
      </w:r>
      <w:r w:rsidR="00023991">
        <w:rPr>
          <w:bCs/>
          <w:sz w:val="24"/>
        </w:rPr>
        <w:t>个月内，在基金募集份额总额不少于</w:t>
      </w:r>
      <w:r w:rsidR="00023991">
        <w:rPr>
          <w:bCs/>
          <w:sz w:val="24"/>
        </w:rPr>
        <w:t>2</w:t>
      </w:r>
      <w:r w:rsidR="00023991">
        <w:rPr>
          <w:bCs/>
          <w:sz w:val="24"/>
        </w:rPr>
        <w:t>亿份，基金募集金额不少于</w:t>
      </w:r>
      <w:r w:rsidR="00023991">
        <w:rPr>
          <w:bCs/>
          <w:sz w:val="24"/>
        </w:rPr>
        <w:t>2</w:t>
      </w:r>
      <w:r w:rsidR="00023991">
        <w:rPr>
          <w:bCs/>
          <w:sz w:val="24"/>
        </w:rPr>
        <w:t>亿元人民币且基金认购人数不少于</w:t>
      </w:r>
      <w:r w:rsidR="00023991">
        <w:rPr>
          <w:bCs/>
          <w:sz w:val="24"/>
        </w:rPr>
        <w:t>200</w:t>
      </w:r>
      <w:r w:rsidR="00023991">
        <w:rPr>
          <w:bCs/>
          <w:sz w:val="24"/>
        </w:rPr>
        <w:t>人的条件下，基金募集期届满或基金管理人依据法律法规及招募说明书可以决定停止基金发售，并在</w:t>
      </w:r>
      <w:r w:rsidR="00023991">
        <w:rPr>
          <w:bCs/>
          <w:sz w:val="24"/>
        </w:rPr>
        <w:t>10</w:t>
      </w:r>
      <w:r w:rsidR="00023991">
        <w:rPr>
          <w:bCs/>
          <w:sz w:val="24"/>
        </w:rPr>
        <w:t>日内聘请法定验资机构验资，</w:t>
      </w:r>
      <w:r w:rsidR="00023991">
        <w:rPr>
          <w:rFonts w:hint="eastAsia"/>
          <w:bCs/>
          <w:sz w:val="24"/>
        </w:rPr>
        <w:t>基金管理人</w:t>
      </w:r>
      <w:r w:rsidR="00023991">
        <w:rPr>
          <w:bCs/>
          <w:sz w:val="24"/>
        </w:rPr>
        <w:t>自收到验资报告之日起</w:t>
      </w:r>
      <w:r w:rsidR="00023991">
        <w:rPr>
          <w:bCs/>
          <w:sz w:val="24"/>
        </w:rPr>
        <w:t>10</w:t>
      </w:r>
      <w:r w:rsidR="00023991">
        <w:rPr>
          <w:bCs/>
          <w:sz w:val="24"/>
        </w:rPr>
        <w:t>日内，向中国证监会办理基金备案手续。</w:t>
      </w:r>
    </w:p>
    <w:p w:rsidR="005376FE" w:rsidRPr="00E44262" w:rsidRDefault="00023991" w:rsidP="00023991">
      <w:pPr>
        <w:spacing w:line="360" w:lineRule="auto"/>
        <w:ind w:firstLineChars="200" w:firstLine="480"/>
        <w:rPr>
          <w:rFonts w:hint="eastAsia"/>
          <w:bCs/>
          <w:sz w:val="24"/>
        </w:rPr>
      </w:pPr>
      <w:r w:rsidRPr="00DA163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5376FE" w:rsidRPr="00496FB7">
        <w:rPr>
          <w:rFonts w:hint="eastAsia"/>
          <w:bCs/>
          <w:sz w:val="24"/>
        </w:rPr>
        <w:t>。</w:t>
      </w:r>
    </w:p>
    <w:p w:rsidR="00E44262" w:rsidRPr="00E44262" w:rsidRDefault="00E44262" w:rsidP="00E44262">
      <w:pPr>
        <w:spacing w:line="360" w:lineRule="auto"/>
        <w:ind w:firstLineChars="200" w:firstLine="480"/>
        <w:rPr>
          <w:rFonts w:hint="eastAsia"/>
          <w:bCs/>
          <w:sz w:val="24"/>
        </w:rPr>
      </w:pPr>
      <w:r w:rsidRPr="00E44262">
        <w:rPr>
          <w:rFonts w:hint="eastAsia"/>
          <w:bCs/>
          <w:sz w:val="24"/>
        </w:rPr>
        <w:t>如果募集期限届满，未满足基金备案条件，基金管理人应当承担下列责任：</w:t>
      </w:r>
    </w:p>
    <w:p w:rsidR="005376FE" w:rsidRPr="00496FB7" w:rsidRDefault="005376FE" w:rsidP="005376FE">
      <w:pPr>
        <w:spacing w:line="360" w:lineRule="auto"/>
        <w:ind w:firstLineChars="200" w:firstLine="480"/>
        <w:rPr>
          <w:bCs/>
          <w:color w:val="000000"/>
          <w:sz w:val="24"/>
        </w:rPr>
      </w:pPr>
      <w:r w:rsidRPr="00496FB7">
        <w:rPr>
          <w:rFonts w:hint="eastAsia"/>
          <w:bCs/>
          <w:color w:val="000000"/>
          <w:sz w:val="24"/>
        </w:rPr>
        <w:t>1</w:t>
      </w:r>
      <w:r w:rsidRPr="00496FB7">
        <w:rPr>
          <w:rFonts w:hint="eastAsia"/>
          <w:bCs/>
          <w:color w:val="000000"/>
          <w:sz w:val="24"/>
        </w:rPr>
        <w:t>、以其固有财产承担因募集行为而产生的债务和费用；</w:t>
      </w:r>
    </w:p>
    <w:p w:rsidR="005376FE" w:rsidRPr="00496FB7" w:rsidRDefault="005376FE" w:rsidP="005376FE">
      <w:pPr>
        <w:spacing w:line="360" w:lineRule="auto"/>
        <w:ind w:firstLineChars="200" w:firstLine="480"/>
        <w:rPr>
          <w:bCs/>
          <w:color w:val="000000"/>
          <w:sz w:val="24"/>
        </w:rPr>
      </w:pPr>
      <w:r w:rsidRPr="00496FB7">
        <w:rPr>
          <w:rFonts w:hint="eastAsia"/>
          <w:bCs/>
          <w:color w:val="000000"/>
          <w:sz w:val="24"/>
        </w:rPr>
        <w:t>2</w:t>
      </w:r>
      <w:r w:rsidRPr="00496FB7">
        <w:rPr>
          <w:rFonts w:hint="eastAsia"/>
          <w:bCs/>
          <w:color w:val="000000"/>
          <w:sz w:val="24"/>
        </w:rPr>
        <w:t>、</w:t>
      </w:r>
      <w:r w:rsidRPr="00ED5F0F">
        <w:rPr>
          <w:rFonts w:hint="eastAsia"/>
          <w:bCs/>
          <w:color w:val="000000"/>
          <w:sz w:val="24"/>
        </w:rPr>
        <w:t>在基金募集期限届满后</w:t>
      </w:r>
      <w:r w:rsidRPr="00ED5F0F">
        <w:rPr>
          <w:rFonts w:hint="eastAsia"/>
          <w:bCs/>
          <w:color w:val="000000"/>
          <w:sz w:val="24"/>
        </w:rPr>
        <w:t>30</w:t>
      </w:r>
      <w:r w:rsidRPr="00ED5F0F">
        <w:rPr>
          <w:rFonts w:hint="eastAsia"/>
          <w:bCs/>
          <w:color w:val="000000"/>
          <w:sz w:val="24"/>
        </w:rPr>
        <w:t>日内返还投资者已</w:t>
      </w:r>
      <w:r>
        <w:rPr>
          <w:rFonts w:hint="eastAsia"/>
          <w:bCs/>
          <w:color w:val="000000"/>
          <w:sz w:val="24"/>
        </w:rPr>
        <w:t>交纳</w:t>
      </w:r>
      <w:r w:rsidRPr="00ED5F0F">
        <w:rPr>
          <w:rFonts w:hint="eastAsia"/>
          <w:bCs/>
          <w:color w:val="000000"/>
          <w:sz w:val="24"/>
        </w:rPr>
        <w:t>的款项，并加计银行同期活期存款利息</w:t>
      </w:r>
      <w:r w:rsidRPr="00496FB7">
        <w:rPr>
          <w:rFonts w:hint="eastAsia"/>
          <w:bCs/>
          <w:color w:val="000000"/>
          <w:sz w:val="24"/>
        </w:rPr>
        <w:t>；</w:t>
      </w:r>
    </w:p>
    <w:p w:rsidR="005376FE" w:rsidRPr="00496FB7" w:rsidRDefault="005376FE" w:rsidP="005376FE">
      <w:pPr>
        <w:spacing w:line="360" w:lineRule="auto"/>
        <w:ind w:firstLineChars="200" w:firstLine="480"/>
        <w:rPr>
          <w:bCs/>
          <w:color w:val="000000"/>
          <w:sz w:val="24"/>
        </w:rPr>
      </w:pPr>
      <w:r w:rsidRPr="00496FB7">
        <w:rPr>
          <w:rFonts w:hint="eastAsia"/>
          <w:bCs/>
          <w:color w:val="000000"/>
          <w:sz w:val="24"/>
        </w:rPr>
        <w:t>3</w:t>
      </w:r>
      <w:r w:rsidRPr="00496FB7">
        <w:rPr>
          <w:rFonts w:hint="eastAsia"/>
          <w:bCs/>
          <w:color w:val="000000"/>
          <w:sz w:val="24"/>
        </w:rPr>
        <w:t>、如基金募集失败，基金管理人、基金托管人及销售机构不得请求报酬。基金管理人、基金托管人和销售机构为基金募集支付之一切费用应由各方各自承担。</w:t>
      </w:r>
    </w:p>
    <w:p w:rsidR="00BD4709" w:rsidRPr="002108CA" w:rsidRDefault="008831E2" w:rsidP="00E44262">
      <w:pPr>
        <w:spacing w:line="360" w:lineRule="auto"/>
        <w:ind w:firstLineChars="200" w:firstLine="400"/>
      </w:pPr>
      <w:r w:rsidRPr="002108CA">
        <w:br w:type="page"/>
      </w:r>
      <w:bookmarkStart w:id="6" w:name="_Toc336011270"/>
      <w:bookmarkStart w:id="7" w:name="_Toc357070237"/>
      <w:bookmarkStart w:id="8" w:name="_Toc357070310"/>
      <w:bookmarkEnd w:id="6"/>
      <w:bookmarkEnd w:id="7"/>
      <w:bookmarkEnd w:id="8"/>
    </w:p>
    <w:p w:rsidR="00AE3CD2" w:rsidRPr="002108CA" w:rsidRDefault="00AE3CD2" w:rsidP="00BD4709">
      <w:pPr>
        <w:pStyle w:val="1"/>
        <w:spacing w:before="156"/>
      </w:pPr>
      <w:bookmarkStart w:id="9" w:name="_Toc374614436"/>
      <w:r w:rsidRPr="002108CA">
        <w:t>第二部分</w:t>
      </w:r>
      <w:r w:rsidRPr="002108CA">
        <w:t xml:space="preserve"> </w:t>
      </w:r>
      <w:bookmarkEnd w:id="9"/>
      <w:r w:rsidRPr="002108CA">
        <w:t>发售方式及相关规定</w:t>
      </w:r>
    </w:p>
    <w:p w:rsidR="00AE3CD2" w:rsidRPr="002108CA" w:rsidRDefault="00AE3CD2" w:rsidP="00AE3CD2">
      <w:pPr>
        <w:spacing w:before="156"/>
        <w:ind w:firstLine="460"/>
        <w:rPr>
          <w:color w:val="333333"/>
          <w:sz w:val="23"/>
          <w:szCs w:val="23"/>
          <w:lang/>
        </w:rPr>
      </w:pPr>
    </w:p>
    <w:p w:rsidR="003364A9" w:rsidRPr="002108CA" w:rsidRDefault="00AE3CD2" w:rsidP="005A243D">
      <w:pPr>
        <w:pStyle w:val="a7"/>
        <w:numPr>
          <w:ilvl w:val="0"/>
          <w:numId w:val="8"/>
        </w:numPr>
        <w:tabs>
          <w:tab w:val="left" w:pos="993"/>
        </w:tabs>
        <w:spacing w:afterLines="50" w:line="360" w:lineRule="auto"/>
        <w:ind w:left="0" w:firstLine="480"/>
        <w:rPr>
          <w:sz w:val="24"/>
        </w:rPr>
      </w:pPr>
      <w:r w:rsidRPr="002108CA">
        <w:rPr>
          <w:sz w:val="24"/>
        </w:rPr>
        <w:t>本基金通过本公司的直销</w:t>
      </w:r>
      <w:r w:rsidR="00F024AA" w:rsidRPr="002108CA">
        <w:rPr>
          <w:rFonts w:hint="eastAsia"/>
          <w:sz w:val="24"/>
        </w:rPr>
        <w:t>机构及其他销售机构向个人和机构投资者销售本基金。</w:t>
      </w:r>
    </w:p>
    <w:p w:rsidR="003364A9" w:rsidRPr="002108CA" w:rsidRDefault="00F024AA" w:rsidP="005A243D">
      <w:pPr>
        <w:pStyle w:val="a7"/>
        <w:numPr>
          <w:ilvl w:val="0"/>
          <w:numId w:val="8"/>
        </w:numPr>
        <w:tabs>
          <w:tab w:val="left" w:pos="993"/>
        </w:tabs>
        <w:spacing w:afterLines="50" w:line="360" w:lineRule="auto"/>
        <w:ind w:left="0" w:firstLine="480"/>
        <w:rPr>
          <w:sz w:val="24"/>
        </w:rPr>
      </w:pPr>
      <w:r w:rsidRPr="002738B1">
        <w:rPr>
          <w:rFonts w:hint="eastAsia"/>
          <w:sz w:val="24"/>
        </w:rPr>
        <w:t>认购受理：</w:t>
      </w:r>
      <w:r w:rsidR="008E4926" w:rsidRPr="002738B1">
        <w:rPr>
          <w:rFonts w:hint="eastAsia"/>
          <w:sz w:val="24"/>
        </w:rPr>
        <w:t>在</w:t>
      </w:r>
      <w:r w:rsidR="00A060F1">
        <w:rPr>
          <w:rFonts w:hint="eastAsia"/>
          <w:bCs/>
          <w:sz w:val="24"/>
        </w:rPr>
        <w:t>202</w:t>
      </w:r>
      <w:r w:rsidR="00A060F1">
        <w:rPr>
          <w:bCs/>
          <w:sz w:val="24"/>
        </w:rPr>
        <w:t>6</w:t>
      </w:r>
      <w:r w:rsidR="00023991" w:rsidRPr="002738B1">
        <w:rPr>
          <w:rFonts w:hint="eastAsia"/>
          <w:bCs/>
          <w:sz w:val="24"/>
        </w:rPr>
        <w:t>年</w:t>
      </w:r>
      <w:r w:rsidR="00C4667F">
        <w:rPr>
          <w:bCs/>
          <w:sz w:val="24"/>
        </w:rPr>
        <w:t>2</w:t>
      </w:r>
      <w:r w:rsidR="005B3E23">
        <w:rPr>
          <w:rFonts w:hint="eastAsia"/>
          <w:bCs/>
          <w:sz w:val="24"/>
        </w:rPr>
        <w:t>月</w:t>
      </w:r>
      <w:r w:rsidR="00C4667F">
        <w:rPr>
          <w:bCs/>
          <w:sz w:val="24"/>
        </w:rPr>
        <w:t>13</w:t>
      </w:r>
      <w:r w:rsidR="005B3E23">
        <w:rPr>
          <w:rFonts w:hint="eastAsia"/>
          <w:bCs/>
          <w:sz w:val="24"/>
        </w:rPr>
        <w:t>日</w:t>
      </w:r>
      <w:r w:rsidR="00023991">
        <w:rPr>
          <w:rFonts w:hint="eastAsia"/>
          <w:bCs/>
          <w:sz w:val="24"/>
        </w:rPr>
        <w:t>至</w:t>
      </w:r>
      <w:r w:rsidR="00A060F1">
        <w:rPr>
          <w:rFonts w:hint="eastAsia"/>
          <w:bCs/>
          <w:sz w:val="24"/>
        </w:rPr>
        <w:t>202</w:t>
      </w:r>
      <w:r w:rsidR="00A060F1">
        <w:rPr>
          <w:bCs/>
          <w:sz w:val="24"/>
        </w:rPr>
        <w:t>6</w:t>
      </w:r>
      <w:r w:rsidR="00023991" w:rsidRPr="002738B1">
        <w:rPr>
          <w:rFonts w:hint="eastAsia"/>
          <w:bCs/>
          <w:sz w:val="24"/>
        </w:rPr>
        <w:t>年</w:t>
      </w:r>
      <w:r w:rsidR="00C4667F">
        <w:rPr>
          <w:bCs/>
          <w:sz w:val="24"/>
        </w:rPr>
        <w:t>5</w:t>
      </w:r>
      <w:r w:rsidR="00023991">
        <w:rPr>
          <w:rFonts w:hint="eastAsia"/>
          <w:bCs/>
          <w:sz w:val="24"/>
        </w:rPr>
        <w:t>月</w:t>
      </w:r>
      <w:r w:rsidR="00C4667F">
        <w:rPr>
          <w:bCs/>
          <w:sz w:val="24"/>
        </w:rPr>
        <w:t>12</w:t>
      </w:r>
      <w:r w:rsidR="00023991">
        <w:rPr>
          <w:rFonts w:hint="eastAsia"/>
          <w:bCs/>
          <w:sz w:val="24"/>
        </w:rPr>
        <w:t>日</w:t>
      </w:r>
      <w:r w:rsidR="00AE3CD2" w:rsidRPr="002738B1">
        <w:rPr>
          <w:sz w:val="24"/>
        </w:rPr>
        <w:t>销售机构</w:t>
      </w:r>
      <w:r w:rsidR="00AE3CD2" w:rsidRPr="002108CA">
        <w:rPr>
          <w:sz w:val="24"/>
        </w:rPr>
        <w:t>受理投资者的认购申请。</w:t>
      </w:r>
    </w:p>
    <w:p w:rsidR="003364A9" w:rsidRPr="002108CA" w:rsidRDefault="00AE3CD2" w:rsidP="005A243D">
      <w:pPr>
        <w:pStyle w:val="a7"/>
        <w:numPr>
          <w:ilvl w:val="0"/>
          <w:numId w:val="8"/>
        </w:numPr>
        <w:tabs>
          <w:tab w:val="left" w:pos="993"/>
        </w:tabs>
        <w:spacing w:afterLines="50" w:line="360" w:lineRule="auto"/>
        <w:ind w:left="0" w:firstLine="480"/>
        <w:rPr>
          <w:sz w:val="24"/>
        </w:rPr>
      </w:pPr>
      <w:r w:rsidRPr="002108CA">
        <w:rPr>
          <w:sz w:val="24"/>
        </w:rPr>
        <w:t>资金缴纳：投资者须将足额资金存入销售机构指定的账户后，方可进行基金认购。</w:t>
      </w:r>
    </w:p>
    <w:p w:rsidR="003364A9" w:rsidRPr="002108CA" w:rsidRDefault="00AE3CD2" w:rsidP="005A243D">
      <w:pPr>
        <w:pStyle w:val="a7"/>
        <w:numPr>
          <w:ilvl w:val="0"/>
          <w:numId w:val="8"/>
        </w:numPr>
        <w:tabs>
          <w:tab w:val="left" w:pos="993"/>
        </w:tabs>
        <w:spacing w:afterLines="50" w:line="360" w:lineRule="auto"/>
        <w:ind w:left="0" w:firstLine="480"/>
        <w:rPr>
          <w:sz w:val="24"/>
        </w:rPr>
      </w:pPr>
      <w:r w:rsidRPr="002108CA">
        <w:rPr>
          <w:sz w:val="24"/>
        </w:rPr>
        <w:t>份额确认：销售机构对投资者认购申请的受理，表示该销售机构确实收到投资者的申请信息和</w:t>
      </w:r>
      <w:r w:rsidR="00F024AA" w:rsidRPr="002108CA">
        <w:rPr>
          <w:rFonts w:hint="eastAsia"/>
          <w:sz w:val="24"/>
        </w:rPr>
        <w:t>足额认购资金，认购份额的最终确认由本基金登记机构完成，待基金合同生效后，投资者可到提出申请的销售机构</w:t>
      </w:r>
      <w:r w:rsidR="00A837DF" w:rsidRPr="002108CA">
        <w:rPr>
          <w:rFonts w:hint="eastAsia"/>
          <w:sz w:val="24"/>
        </w:rPr>
        <w:t>查询</w:t>
      </w:r>
      <w:r w:rsidR="00F024AA" w:rsidRPr="002108CA">
        <w:rPr>
          <w:rFonts w:hint="eastAsia"/>
          <w:sz w:val="24"/>
        </w:rPr>
        <w:t>。</w:t>
      </w:r>
    </w:p>
    <w:p w:rsidR="003364A9" w:rsidRPr="002108CA" w:rsidRDefault="00C45657" w:rsidP="00C45657">
      <w:pPr>
        <w:pStyle w:val="a7"/>
        <w:numPr>
          <w:ilvl w:val="0"/>
          <w:numId w:val="8"/>
        </w:numPr>
        <w:tabs>
          <w:tab w:val="left" w:pos="993"/>
        </w:tabs>
        <w:spacing w:afterLines="50" w:line="360" w:lineRule="auto"/>
        <w:ind w:firstLineChars="0"/>
        <w:rPr>
          <w:sz w:val="24"/>
        </w:rPr>
      </w:pPr>
      <w:r w:rsidRPr="002108CA">
        <w:rPr>
          <w:rFonts w:hint="eastAsia"/>
          <w:sz w:val="24"/>
        </w:rPr>
        <w:t>投资人认购时，需按销售机构规定的方式全额缴款。</w:t>
      </w:r>
    </w:p>
    <w:p w:rsidR="00BE0C24" w:rsidRDefault="00BE0C24" w:rsidP="00023991">
      <w:pPr>
        <w:spacing w:line="360" w:lineRule="auto"/>
        <w:ind w:firstLineChars="200" w:firstLine="480"/>
        <w:rPr>
          <w:bCs/>
          <w:color w:val="000000"/>
          <w:sz w:val="24"/>
        </w:rPr>
      </w:pPr>
      <w:r w:rsidRPr="00C1055F">
        <w:rPr>
          <w:rFonts w:hint="eastAsia"/>
          <w:bCs/>
          <w:color w:val="000000"/>
          <w:sz w:val="24"/>
        </w:rPr>
        <w:t>在募集期内，投资人通过基金管理人的直销机构（线上直销渠道除外）认购，首次认购的单笔最低金额为人民币</w:t>
      </w:r>
      <w:r w:rsidRPr="00C1055F">
        <w:rPr>
          <w:bCs/>
          <w:color w:val="000000"/>
          <w:sz w:val="24"/>
        </w:rPr>
        <w:t>10,000</w:t>
      </w:r>
      <w:r w:rsidRPr="00C1055F">
        <w:rPr>
          <w:rFonts w:hint="eastAsia"/>
          <w:bCs/>
          <w:color w:val="000000"/>
          <w:sz w:val="24"/>
        </w:rPr>
        <w:t>元，追加认购的单笔最低金额为人民币</w:t>
      </w:r>
      <w:r w:rsidRPr="00C1055F">
        <w:rPr>
          <w:bCs/>
          <w:color w:val="000000"/>
          <w:sz w:val="24"/>
        </w:rPr>
        <w:t>1,000</w:t>
      </w:r>
      <w:r w:rsidRPr="00C1055F">
        <w:rPr>
          <w:rFonts w:hint="eastAsia"/>
          <w:bCs/>
          <w:color w:val="000000"/>
          <w:sz w:val="24"/>
        </w:rPr>
        <w:t>元；</w:t>
      </w:r>
      <w:r w:rsidRPr="006F499D">
        <w:rPr>
          <w:bCs/>
          <w:color w:val="000000"/>
          <w:sz w:val="24"/>
        </w:rPr>
        <w:t>通过基金管理人</w:t>
      </w:r>
      <w:r w:rsidRPr="006F499D">
        <w:rPr>
          <w:rFonts w:hint="eastAsia"/>
          <w:bCs/>
          <w:color w:val="000000"/>
          <w:sz w:val="24"/>
        </w:rPr>
        <w:t>线上直销渠道</w:t>
      </w:r>
      <w:r>
        <w:rPr>
          <w:rFonts w:hint="eastAsia"/>
          <w:bCs/>
          <w:color w:val="000000"/>
          <w:sz w:val="24"/>
        </w:rPr>
        <w:t>认购</w:t>
      </w:r>
      <w:r w:rsidRPr="006F499D">
        <w:rPr>
          <w:bCs/>
          <w:color w:val="000000"/>
          <w:sz w:val="24"/>
        </w:rPr>
        <w:t>，首次认购的单笔最低金额为人民币</w:t>
      </w:r>
      <w:r w:rsidRPr="006F499D">
        <w:rPr>
          <w:bCs/>
          <w:color w:val="000000"/>
          <w:sz w:val="24"/>
        </w:rPr>
        <w:t>1</w:t>
      </w:r>
      <w:r>
        <w:rPr>
          <w:bCs/>
          <w:color w:val="000000"/>
          <w:sz w:val="24"/>
        </w:rPr>
        <w:t>0</w:t>
      </w:r>
      <w:r w:rsidRPr="006F499D">
        <w:rPr>
          <w:bCs/>
          <w:color w:val="000000"/>
          <w:sz w:val="24"/>
        </w:rPr>
        <w:t>元，追加认购的单笔最低金额为人民币</w:t>
      </w:r>
      <w:r w:rsidRPr="006F499D">
        <w:rPr>
          <w:bCs/>
          <w:color w:val="000000"/>
          <w:sz w:val="24"/>
        </w:rPr>
        <w:t>1</w:t>
      </w:r>
      <w:r>
        <w:rPr>
          <w:bCs/>
          <w:color w:val="000000"/>
          <w:sz w:val="24"/>
        </w:rPr>
        <w:t>0</w:t>
      </w:r>
      <w:r w:rsidRPr="006F499D">
        <w:rPr>
          <w:bCs/>
          <w:color w:val="000000"/>
          <w:sz w:val="24"/>
        </w:rPr>
        <w:t>元。</w:t>
      </w:r>
      <w:r w:rsidRPr="00C1055F">
        <w:rPr>
          <w:rFonts w:hint="eastAsia"/>
          <w:bCs/>
          <w:color w:val="000000"/>
          <w:sz w:val="24"/>
        </w:rPr>
        <w:t>通过基金管理人指定的其他销售机构认购，首次认购的单笔最低金额为人民币</w:t>
      </w:r>
      <w:r w:rsidRPr="00C1055F">
        <w:rPr>
          <w:bCs/>
          <w:color w:val="000000"/>
          <w:sz w:val="24"/>
        </w:rPr>
        <w:t>10</w:t>
      </w:r>
      <w:r w:rsidRPr="00C1055F">
        <w:rPr>
          <w:rFonts w:hint="eastAsia"/>
          <w:bCs/>
          <w:color w:val="000000"/>
          <w:sz w:val="24"/>
        </w:rPr>
        <w:t>元（含认购费），追加认购的单笔最低金额为人民币</w:t>
      </w:r>
      <w:r w:rsidRPr="00C1055F">
        <w:rPr>
          <w:bCs/>
          <w:color w:val="000000"/>
          <w:sz w:val="24"/>
        </w:rPr>
        <w:t>10</w:t>
      </w:r>
      <w:r w:rsidRPr="00C1055F">
        <w:rPr>
          <w:rFonts w:hint="eastAsia"/>
          <w:bCs/>
          <w:color w:val="000000"/>
          <w:sz w:val="24"/>
        </w:rPr>
        <w:t>元（含认购费）。各销售机构对最低认购限额及交易级差有其他规定的，以各销售机构的业务规定为准，但通常不得低于上述下限。</w:t>
      </w:r>
    </w:p>
    <w:p w:rsidR="00023991" w:rsidRDefault="00023991" w:rsidP="00023991">
      <w:pPr>
        <w:spacing w:line="360" w:lineRule="auto"/>
        <w:ind w:firstLineChars="200" w:firstLine="480"/>
        <w:rPr>
          <w:bCs/>
          <w:color w:val="000000"/>
          <w:sz w:val="24"/>
        </w:rPr>
      </w:pPr>
      <w:r>
        <w:rPr>
          <w:bCs/>
          <w:color w:val="000000"/>
          <w:sz w:val="24"/>
        </w:rPr>
        <w:t>本基金</w:t>
      </w:r>
      <w:r>
        <w:rPr>
          <w:rFonts w:hint="eastAsia"/>
          <w:bCs/>
          <w:color w:val="000000"/>
          <w:sz w:val="24"/>
        </w:rPr>
        <w:t>可以</w:t>
      </w:r>
      <w:r>
        <w:rPr>
          <w:bCs/>
          <w:color w:val="000000"/>
          <w:sz w:val="24"/>
        </w:rPr>
        <w:t>对募集期间（指本基金募集完成进行验资时）的单个投资人的累计认购金额及持有基金份额比例</w:t>
      </w:r>
      <w:r>
        <w:rPr>
          <w:rFonts w:hint="eastAsia"/>
          <w:bCs/>
          <w:color w:val="000000"/>
          <w:sz w:val="24"/>
        </w:rPr>
        <w:t>进行</w:t>
      </w:r>
      <w:r>
        <w:rPr>
          <w:bCs/>
          <w:color w:val="000000"/>
          <w:sz w:val="24"/>
        </w:rPr>
        <w:t>限制</w:t>
      </w:r>
      <w:r>
        <w:rPr>
          <w:rFonts w:hint="eastAsia"/>
          <w:bCs/>
          <w:color w:val="000000"/>
          <w:sz w:val="24"/>
        </w:rPr>
        <w:t>，具体限制和处理方法</w:t>
      </w:r>
      <w:r>
        <w:rPr>
          <w:bCs/>
          <w:color w:val="000000"/>
          <w:sz w:val="24"/>
        </w:rPr>
        <w:t>详见相关公告。</w:t>
      </w:r>
    </w:p>
    <w:p w:rsidR="00C45657" w:rsidRPr="002108CA" w:rsidRDefault="00023991" w:rsidP="00023991">
      <w:pPr>
        <w:spacing w:line="360" w:lineRule="auto"/>
        <w:ind w:firstLineChars="200" w:firstLine="480"/>
        <w:rPr>
          <w:bCs/>
          <w:sz w:val="24"/>
        </w:rPr>
      </w:pPr>
      <w:r>
        <w:rPr>
          <w:bCs/>
          <w:color w:val="000000"/>
          <w:sz w:val="24"/>
        </w:rPr>
        <w:t>基金管理人可根据有关法律法规的规定</w:t>
      </w:r>
      <w:r>
        <w:rPr>
          <w:rFonts w:hint="eastAsia"/>
          <w:bCs/>
          <w:color w:val="000000"/>
          <w:sz w:val="24"/>
        </w:rPr>
        <w:t>和</w:t>
      </w:r>
      <w:r>
        <w:rPr>
          <w:bCs/>
          <w:color w:val="000000"/>
          <w:sz w:val="24"/>
        </w:rPr>
        <w:t>市场情况，调整首次认购和追加认购本基金的最低金额、累计认购金额及持有基金份额比例限制</w:t>
      </w:r>
      <w:r w:rsidR="008E4926" w:rsidRPr="008E4926">
        <w:rPr>
          <w:rFonts w:hint="eastAsia"/>
          <w:bCs/>
          <w:sz w:val="24"/>
        </w:rPr>
        <w:t>。</w:t>
      </w:r>
    </w:p>
    <w:p w:rsidR="00343E63" w:rsidRPr="002108CA" w:rsidRDefault="00343E63" w:rsidP="00937B08">
      <w:pPr>
        <w:pStyle w:val="a7"/>
        <w:tabs>
          <w:tab w:val="left" w:pos="993"/>
        </w:tabs>
        <w:spacing w:afterLines="50" w:line="360" w:lineRule="auto"/>
        <w:ind w:firstLineChars="0"/>
        <w:rPr>
          <w:rFonts w:hint="eastAsia"/>
          <w:bCs/>
          <w:sz w:val="24"/>
        </w:rPr>
      </w:pPr>
      <w:r w:rsidRPr="002108CA">
        <w:rPr>
          <w:rFonts w:hint="eastAsia"/>
          <w:bCs/>
          <w:sz w:val="24"/>
        </w:rPr>
        <w:t>如</w:t>
      </w:r>
      <w:r w:rsidR="008E4926" w:rsidRPr="008E4926">
        <w:rPr>
          <w:rFonts w:hint="eastAsia"/>
          <w:bCs/>
          <w:sz w:val="24"/>
        </w:rPr>
        <w:t>果本基金单一投资人累计认购的基金份额数达到或者超过基金总份额的</w:t>
      </w:r>
      <w:r w:rsidR="008E4926" w:rsidRPr="008E4926">
        <w:rPr>
          <w:rFonts w:hint="eastAsia"/>
          <w:bCs/>
          <w:sz w:val="24"/>
        </w:rPr>
        <w:t>50%</w:t>
      </w:r>
      <w:r w:rsidR="008E4926" w:rsidRPr="008E4926">
        <w:rPr>
          <w:rFonts w:hint="eastAsia"/>
          <w:bCs/>
          <w:sz w:val="24"/>
        </w:rPr>
        <w:t>，基金管理人有权对该投资人的认购申请进行限制。基金管理人接受某笔或者某些认购申请有可能导致单一投资人持有基金份额的比例达到或者超过</w:t>
      </w:r>
      <w:r w:rsidR="008E4926" w:rsidRPr="008E4926">
        <w:rPr>
          <w:rFonts w:hint="eastAsia"/>
          <w:bCs/>
          <w:sz w:val="24"/>
        </w:rPr>
        <w:t>50%</w:t>
      </w:r>
      <w:r w:rsidR="008E4926" w:rsidRPr="008E4926">
        <w:rPr>
          <w:rFonts w:hint="eastAsia"/>
          <w:bCs/>
          <w:sz w:val="24"/>
        </w:rPr>
        <w:t>，或者变相规避前述</w:t>
      </w:r>
      <w:r w:rsidR="008E4926" w:rsidRPr="008E4926">
        <w:rPr>
          <w:rFonts w:hint="eastAsia"/>
          <w:bCs/>
          <w:sz w:val="24"/>
        </w:rPr>
        <w:t>50%</w:t>
      </w:r>
      <w:r w:rsidR="008E4926" w:rsidRPr="008E4926">
        <w:rPr>
          <w:rFonts w:hint="eastAsia"/>
          <w:bCs/>
          <w:sz w:val="24"/>
        </w:rPr>
        <w:t>比例要求的，基金管理人有权拒绝该等全部或者部分认购申请。基金管理人、基金管理人高级管理人员或基金经理出资认购的不受上述限制。投资人认购的基金份额数以基金合同生效后登记机构的确认结果为准</w:t>
      </w:r>
      <w:r w:rsidRPr="002108CA">
        <w:rPr>
          <w:rFonts w:hint="eastAsia"/>
          <w:bCs/>
          <w:sz w:val="24"/>
        </w:rPr>
        <w:t>。</w:t>
      </w:r>
    </w:p>
    <w:p w:rsidR="0051719A" w:rsidRPr="002108CA" w:rsidRDefault="008F3D62" w:rsidP="00937B08">
      <w:pPr>
        <w:pStyle w:val="a7"/>
        <w:tabs>
          <w:tab w:val="left" w:pos="993"/>
        </w:tabs>
        <w:spacing w:afterLines="50" w:line="360" w:lineRule="auto"/>
        <w:ind w:firstLineChars="0"/>
        <w:rPr>
          <w:sz w:val="24"/>
        </w:rPr>
      </w:pPr>
      <w:r>
        <w:rPr>
          <w:rFonts w:hint="eastAsia"/>
          <w:bCs/>
          <w:sz w:val="24"/>
        </w:rPr>
        <w:t>投资人</w:t>
      </w:r>
      <w:r w:rsidR="008E4926" w:rsidRPr="008E4926">
        <w:rPr>
          <w:rFonts w:hint="eastAsia"/>
          <w:bCs/>
          <w:sz w:val="24"/>
        </w:rPr>
        <w:t>在基金募集期内可以多次认购基金份额。</w:t>
      </w:r>
      <w:r w:rsidR="008E4926" w:rsidRPr="008E4926">
        <w:rPr>
          <w:rFonts w:hint="eastAsia"/>
          <w:bCs/>
          <w:sz w:val="24"/>
        </w:rPr>
        <w:t>A</w:t>
      </w:r>
      <w:r w:rsidR="008E4926" w:rsidRPr="008E4926">
        <w:rPr>
          <w:rFonts w:hint="eastAsia"/>
          <w:bCs/>
          <w:sz w:val="24"/>
        </w:rPr>
        <w:t>类基金份额的认购费按每笔</w:t>
      </w:r>
      <w:r w:rsidR="008E4926" w:rsidRPr="008E4926">
        <w:rPr>
          <w:rFonts w:hint="eastAsia"/>
          <w:bCs/>
          <w:sz w:val="24"/>
        </w:rPr>
        <w:t>A</w:t>
      </w:r>
      <w:r w:rsidR="008E4926" w:rsidRPr="008E4926">
        <w:rPr>
          <w:rFonts w:hint="eastAsia"/>
          <w:bCs/>
          <w:sz w:val="24"/>
        </w:rPr>
        <w:t>类基金份额认购申请单独计算。认购申请一经受理不得撤销</w:t>
      </w:r>
      <w:r w:rsidR="00C45657" w:rsidRPr="002108CA">
        <w:rPr>
          <w:rFonts w:hint="eastAsia"/>
          <w:bCs/>
          <w:sz w:val="24"/>
        </w:rPr>
        <w:t>。</w:t>
      </w:r>
    </w:p>
    <w:p w:rsidR="003364A9" w:rsidRPr="002108CA" w:rsidRDefault="00C45657" w:rsidP="00313D87">
      <w:pPr>
        <w:pStyle w:val="a7"/>
        <w:tabs>
          <w:tab w:val="left" w:pos="993"/>
        </w:tabs>
        <w:spacing w:afterLines="50" w:line="360" w:lineRule="auto"/>
        <w:ind w:firstLine="480"/>
        <w:rPr>
          <w:sz w:val="24"/>
        </w:rPr>
      </w:pPr>
      <w:r w:rsidRPr="002108CA">
        <w:rPr>
          <w:rFonts w:hint="eastAsia"/>
          <w:sz w:val="24"/>
        </w:rPr>
        <w:t>有</w:t>
      </w:r>
      <w:r w:rsidR="008E4926" w:rsidRPr="008E4926">
        <w:rPr>
          <w:rFonts w:hint="eastAsia"/>
          <w:sz w:val="24"/>
        </w:rPr>
        <w:t>效认购款项在募集期间产生的利息将折算为相应类别的基金份额归基金份额持有人所有，其中利息转份额的数额以登记机构的记录为准</w:t>
      </w:r>
      <w:r w:rsidRPr="002108CA">
        <w:rPr>
          <w:rFonts w:hint="eastAsia"/>
          <w:sz w:val="24"/>
        </w:rPr>
        <w:t>。</w:t>
      </w:r>
    </w:p>
    <w:p w:rsidR="003364A9" w:rsidRPr="002108CA" w:rsidRDefault="00F024AA" w:rsidP="005A243D">
      <w:pPr>
        <w:pStyle w:val="a7"/>
        <w:numPr>
          <w:ilvl w:val="0"/>
          <w:numId w:val="8"/>
        </w:numPr>
        <w:tabs>
          <w:tab w:val="left" w:pos="993"/>
        </w:tabs>
        <w:spacing w:afterLines="50" w:line="360" w:lineRule="auto"/>
        <w:ind w:left="0" w:firstLine="480"/>
        <w:rPr>
          <w:sz w:val="24"/>
        </w:rPr>
      </w:pPr>
      <w:r w:rsidRPr="002108CA">
        <w:rPr>
          <w:rFonts w:hint="eastAsia"/>
          <w:sz w:val="24"/>
        </w:rPr>
        <w:t>认购费率</w:t>
      </w:r>
    </w:p>
    <w:p w:rsidR="00BE0C24" w:rsidRDefault="003E7F59" w:rsidP="00BE0C24">
      <w:pPr>
        <w:spacing w:line="360" w:lineRule="auto"/>
        <w:ind w:firstLineChars="200" w:firstLine="480"/>
        <w:rPr>
          <w:bCs/>
          <w:color w:val="000000"/>
          <w:sz w:val="24"/>
        </w:rPr>
      </w:pPr>
      <w:r w:rsidRPr="002108CA">
        <w:rPr>
          <w:rFonts w:hint="eastAsia"/>
          <w:bCs/>
          <w:color w:val="000000"/>
          <w:sz w:val="24"/>
        </w:rPr>
        <w:t>1</w:t>
      </w:r>
      <w:r w:rsidRPr="002108CA">
        <w:rPr>
          <w:rFonts w:hint="eastAsia"/>
          <w:bCs/>
          <w:color w:val="000000"/>
          <w:sz w:val="24"/>
        </w:rPr>
        <w:t>、</w:t>
      </w:r>
      <w:r w:rsidR="00BE0C24">
        <w:rPr>
          <w:rFonts w:hint="eastAsia"/>
          <w:bCs/>
          <w:color w:val="000000"/>
          <w:sz w:val="24"/>
        </w:rPr>
        <w:t>本基金分为</w:t>
      </w:r>
      <w:r w:rsidR="00BE0C24">
        <w:rPr>
          <w:rFonts w:hint="eastAsia"/>
          <w:bCs/>
          <w:color w:val="000000"/>
          <w:sz w:val="24"/>
        </w:rPr>
        <w:t>A</w:t>
      </w:r>
      <w:r w:rsidR="00BE0C24">
        <w:rPr>
          <w:rFonts w:hint="eastAsia"/>
          <w:bCs/>
          <w:color w:val="000000"/>
          <w:sz w:val="24"/>
        </w:rPr>
        <w:t>、</w:t>
      </w:r>
      <w:r w:rsidR="00BE0C24">
        <w:rPr>
          <w:rFonts w:hint="eastAsia"/>
          <w:bCs/>
          <w:color w:val="000000"/>
          <w:sz w:val="24"/>
        </w:rPr>
        <w:t>C</w:t>
      </w:r>
      <w:r w:rsidR="00BE0C24">
        <w:rPr>
          <w:rFonts w:hint="eastAsia"/>
          <w:bCs/>
          <w:color w:val="000000"/>
          <w:sz w:val="24"/>
        </w:rPr>
        <w:t>两类基金份额，其中通过直销机构认购本基金</w:t>
      </w:r>
      <w:r w:rsidR="00BE0C24">
        <w:rPr>
          <w:rFonts w:hint="eastAsia"/>
          <w:bCs/>
          <w:color w:val="000000"/>
          <w:sz w:val="24"/>
        </w:rPr>
        <w:t>A</w:t>
      </w:r>
      <w:r w:rsidR="00BE0C24">
        <w:rPr>
          <w:rFonts w:hint="eastAsia"/>
          <w:bCs/>
          <w:color w:val="000000"/>
          <w:sz w:val="24"/>
        </w:rPr>
        <w:t>类基金份额不收取认购费</w:t>
      </w:r>
      <w:r w:rsidR="0000381D">
        <w:rPr>
          <w:rFonts w:hint="eastAsia"/>
          <w:bCs/>
          <w:color w:val="000000"/>
          <w:sz w:val="24"/>
        </w:rPr>
        <w:t>用</w:t>
      </w:r>
      <w:r w:rsidR="00BE0C24">
        <w:rPr>
          <w:rFonts w:hint="eastAsia"/>
          <w:bCs/>
          <w:color w:val="000000"/>
          <w:sz w:val="24"/>
        </w:rPr>
        <w:t>，通过其他销售机构认购的</w:t>
      </w:r>
      <w:r w:rsidR="00BE0C24">
        <w:rPr>
          <w:rFonts w:hint="eastAsia"/>
          <w:bCs/>
          <w:color w:val="000000"/>
          <w:sz w:val="24"/>
        </w:rPr>
        <w:t>A</w:t>
      </w:r>
      <w:r w:rsidR="00BE0C24">
        <w:rPr>
          <w:rFonts w:hint="eastAsia"/>
          <w:bCs/>
          <w:color w:val="000000"/>
          <w:sz w:val="24"/>
        </w:rPr>
        <w:t>类基金份额收取基金前端认购费用，</w:t>
      </w:r>
      <w:r w:rsidR="00BE0C24">
        <w:rPr>
          <w:rFonts w:hint="eastAsia"/>
          <w:bCs/>
          <w:color w:val="000000"/>
          <w:sz w:val="24"/>
        </w:rPr>
        <w:t>C</w:t>
      </w:r>
      <w:r w:rsidR="00BE0C24">
        <w:rPr>
          <w:rFonts w:hint="eastAsia"/>
          <w:bCs/>
          <w:color w:val="000000"/>
          <w:sz w:val="24"/>
        </w:rPr>
        <w:t>类基金份额不收取认购费用。</w:t>
      </w:r>
    </w:p>
    <w:p w:rsidR="00BE0C24" w:rsidRDefault="00BE0C24" w:rsidP="00BE0C24">
      <w:pPr>
        <w:spacing w:line="360" w:lineRule="auto"/>
        <w:ind w:firstLineChars="200" w:firstLine="480"/>
        <w:rPr>
          <w:bCs/>
          <w:color w:val="000000"/>
          <w:sz w:val="24"/>
        </w:rPr>
      </w:pPr>
      <w:r>
        <w:rPr>
          <w:bCs/>
          <w:color w:val="000000"/>
          <w:sz w:val="24"/>
        </w:rPr>
        <w:t>本基金采用金额认购方法，</w:t>
      </w:r>
      <w:r>
        <w:rPr>
          <w:rFonts w:hint="eastAsia"/>
          <w:bCs/>
          <w:color w:val="000000"/>
          <w:sz w:val="24"/>
        </w:rPr>
        <w:t>通过其他销售机构认购</w:t>
      </w:r>
      <w:r>
        <w:rPr>
          <w:rFonts w:hint="eastAsia"/>
          <w:bCs/>
          <w:color w:val="000000"/>
          <w:sz w:val="24"/>
        </w:rPr>
        <w:t>A</w:t>
      </w:r>
      <w:r>
        <w:rPr>
          <w:rFonts w:hint="eastAsia"/>
          <w:bCs/>
          <w:color w:val="000000"/>
          <w:sz w:val="24"/>
        </w:rPr>
        <w:t>类</w:t>
      </w:r>
      <w:r>
        <w:rPr>
          <w:bCs/>
          <w:color w:val="000000"/>
          <w:sz w:val="24"/>
        </w:rPr>
        <w:t>基金份额认购</w:t>
      </w:r>
      <w:r>
        <w:rPr>
          <w:sz w:val="24"/>
        </w:rPr>
        <w:t>费率按认购金额递减，</w:t>
      </w:r>
      <w:r>
        <w:rPr>
          <w:bCs/>
          <w:color w:val="000000"/>
          <w:sz w:val="24"/>
        </w:rPr>
        <w:t>即认购金额越大，所适用的认购费率越低</w:t>
      </w:r>
      <w:r>
        <w:rPr>
          <w:sz w:val="24"/>
        </w:rPr>
        <w:t>。</w:t>
      </w:r>
      <w:r>
        <w:rPr>
          <w:bCs/>
          <w:color w:val="000000"/>
          <w:sz w:val="24"/>
        </w:rPr>
        <w:t>投资者如果有多笔认购，适用费率按单笔</w:t>
      </w:r>
      <w:r>
        <w:rPr>
          <w:rFonts w:hint="eastAsia"/>
          <w:bCs/>
          <w:color w:val="000000"/>
          <w:sz w:val="24"/>
        </w:rPr>
        <w:t>A</w:t>
      </w:r>
      <w:r>
        <w:rPr>
          <w:rFonts w:hint="eastAsia"/>
          <w:bCs/>
          <w:color w:val="000000"/>
          <w:sz w:val="24"/>
        </w:rPr>
        <w:t>类基金份额认购</w:t>
      </w:r>
      <w:r>
        <w:rPr>
          <w:bCs/>
          <w:color w:val="000000"/>
          <w:sz w:val="24"/>
        </w:rPr>
        <w:t>分别计算</w:t>
      </w:r>
      <w:r>
        <w:rPr>
          <w:sz w:val="24"/>
        </w:rPr>
        <w:t>。</w:t>
      </w:r>
      <w:r>
        <w:rPr>
          <w:bCs/>
          <w:color w:val="000000"/>
          <w:sz w:val="24"/>
        </w:rPr>
        <w:t>认购费不列入基金财产，用于本基金的市场推广、销售等募集期间发生的各项费用。</w:t>
      </w:r>
    </w:p>
    <w:p w:rsidR="00BE0C24" w:rsidRDefault="00BE0C24" w:rsidP="00BE0C24">
      <w:pPr>
        <w:spacing w:line="360" w:lineRule="auto"/>
        <w:ind w:firstLineChars="200" w:firstLine="480"/>
        <w:rPr>
          <w:bCs/>
          <w:color w:val="000000"/>
          <w:sz w:val="24"/>
        </w:rPr>
      </w:pPr>
      <w:r>
        <w:rPr>
          <w:rFonts w:hint="eastAsia"/>
          <w:bCs/>
          <w:color w:val="000000"/>
          <w:sz w:val="24"/>
        </w:rPr>
        <w:t>通过其他销售机构认购</w:t>
      </w:r>
      <w:r>
        <w:rPr>
          <w:rFonts w:hint="eastAsia"/>
          <w:bCs/>
          <w:color w:val="000000"/>
          <w:sz w:val="24"/>
        </w:rPr>
        <w:t>A</w:t>
      </w:r>
      <w:r>
        <w:rPr>
          <w:rFonts w:hint="eastAsia"/>
          <w:bCs/>
          <w:color w:val="000000"/>
          <w:sz w:val="24"/>
        </w:rPr>
        <w:t>类</w:t>
      </w:r>
      <w:r>
        <w:rPr>
          <w:bCs/>
          <w:color w:val="000000"/>
          <w:sz w:val="24"/>
        </w:rPr>
        <w:t>基金份额具体认购费率如下：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2501"/>
      </w:tblGrid>
      <w:tr w:rsidR="00BE0C24" w:rsidTr="00E76832">
        <w:trPr>
          <w:jc w:val="center"/>
        </w:trPr>
        <w:tc>
          <w:tcPr>
            <w:tcW w:w="3397" w:type="dxa"/>
          </w:tcPr>
          <w:p w:rsidR="00BE0C24" w:rsidRPr="0029544E" w:rsidRDefault="00BE0C24" w:rsidP="00E76832">
            <w:pPr>
              <w:spacing w:line="360" w:lineRule="auto"/>
              <w:jc w:val="center"/>
              <w:rPr>
                <w:bCs/>
                <w:color w:val="000000"/>
                <w:sz w:val="24"/>
              </w:rPr>
            </w:pPr>
            <w:r w:rsidRPr="00C1055F">
              <w:rPr>
                <w:bCs/>
                <w:color w:val="000000"/>
                <w:sz w:val="24"/>
              </w:rPr>
              <w:t>单笔认购金额（含认购费）</w:t>
            </w:r>
            <w:r w:rsidRPr="00C1055F">
              <w:rPr>
                <w:bCs/>
                <w:color w:val="000000"/>
                <w:sz w:val="24"/>
              </w:rPr>
              <w:t>M</w:t>
            </w:r>
          </w:p>
        </w:tc>
        <w:tc>
          <w:tcPr>
            <w:tcW w:w="2501" w:type="dxa"/>
          </w:tcPr>
          <w:p w:rsidR="00BE0C24" w:rsidRPr="001129FC" w:rsidRDefault="00BE0C24" w:rsidP="00E76832">
            <w:pPr>
              <w:spacing w:line="360" w:lineRule="auto"/>
              <w:jc w:val="center"/>
              <w:rPr>
                <w:bCs/>
                <w:color w:val="000000"/>
                <w:sz w:val="24"/>
              </w:rPr>
            </w:pPr>
            <w:r w:rsidRPr="00C1055F">
              <w:rPr>
                <w:bCs/>
                <w:color w:val="000000"/>
                <w:sz w:val="24"/>
              </w:rPr>
              <w:t>认购费率</w:t>
            </w:r>
          </w:p>
        </w:tc>
      </w:tr>
      <w:tr w:rsidR="00BE0C24" w:rsidTr="00E76832">
        <w:trPr>
          <w:jc w:val="center"/>
        </w:trPr>
        <w:tc>
          <w:tcPr>
            <w:tcW w:w="3397" w:type="dxa"/>
          </w:tcPr>
          <w:p w:rsidR="00BE0C24" w:rsidRPr="002F3B0B" w:rsidRDefault="00BE0C24" w:rsidP="00E76832">
            <w:pPr>
              <w:spacing w:line="360" w:lineRule="auto"/>
              <w:jc w:val="center"/>
              <w:rPr>
                <w:bCs/>
                <w:color w:val="000000"/>
                <w:sz w:val="24"/>
              </w:rPr>
            </w:pPr>
            <w:r w:rsidRPr="00C1055F">
              <w:rPr>
                <w:bCs/>
                <w:color w:val="000000"/>
                <w:sz w:val="24"/>
              </w:rPr>
              <w:t>M&lt;</w:t>
            </w:r>
            <w:r>
              <w:rPr>
                <w:bCs/>
                <w:color w:val="000000"/>
                <w:sz w:val="24"/>
              </w:rPr>
              <w:t>5</w:t>
            </w:r>
            <w:r w:rsidRPr="00C1055F">
              <w:rPr>
                <w:bCs/>
                <w:color w:val="000000"/>
                <w:sz w:val="24"/>
              </w:rPr>
              <w:t>00</w:t>
            </w:r>
            <w:r w:rsidRPr="00C1055F">
              <w:rPr>
                <w:rFonts w:hint="eastAsia"/>
                <w:bCs/>
                <w:color w:val="000000"/>
                <w:sz w:val="24"/>
              </w:rPr>
              <w:t>万元</w:t>
            </w:r>
          </w:p>
        </w:tc>
        <w:tc>
          <w:tcPr>
            <w:tcW w:w="2501" w:type="dxa"/>
          </w:tcPr>
          <w:p w:rsidR="00BE0C24" w:rsidRPr="0029544E" w:rsidRDefault="00BE0C24" w:rsidP="00E76832">
            <w:pPr>
              <w:spacing w:line="360" w:lineRule="auto"/>
              <w:jc w:val="center"/>
              <w:rPr>
                <w:bCs/>
                <w:color w:val="000000"/>
                <w:sz w:val="24"/>
              </w:rPr>
            </w:pPr>
            <w:r>
              <w:rPr>
                <w:bCs/>
                <w:color w:val="000000"/>
                <w:sz w:val="24"/>
              </w:rPr>
              <w:t>0.50</w:t>
            </w:r>
            <w:r w:rsidRPr="00C1055F">
              <w:rPr>
                <w:bCs/>
                <w:color w:val="000000"/>
                <w:sz w:val="24"/>
              </w:rPr>
              <w:t>%</w:t>
            </w:r>
          </w:p>
        </w:tc>
      </w:tr>
      <w:tr w:rsidR="00BE0C24" w:rsidTr="00E76832">
        <w:trPr>
          <w:jc w:val="center"/>
        </w:trPr>
        <w:tc>
          <w:tcPr>
            <w:tcW w:w="3397" w:type="dxa"/>
          </w:tcPr>
          <w:p w:rsidR="00BE0C24" w:rsidRPr="002F3B0B" w:rsidRDefault="00BE0C24" w:rsidP="00E76832">
            <w:pPr>
              <w:spacing w:line="360" w:lineRule="auto"/>
              <w:jc w:val="center"/>
              <w:rPr>
                <w:bCs/>
                <w:color w:val="000000"/>
                <w:sz w:val="24"/>
              </w:rPr>
            </w:pPr>
            <w:r w:rsidRPr="00C1055F">
              <w:rPr>
                <w:bCs/>
                <w:color w:val="000000"/>
                <w:sz w:val="24"/>
              </w:rPr>
              <w:t>M</w:t>
            </w:r>
            <w:r w:rsidRPr="00C1055F">
              <w:rPr>
                <w:rFonts w:hint="eastAsia"/>
                <w:bCs/>
                <w:color w:val="000000"/>
                <w:sz w:val="24"/>
              </w:rPr>
              <w:t>≥</w:t>
            </w:r>
            <w:r w:rsidRPr="00C1055F">
              <w:rPr>
                <w:bCs/>
                <w:color w:val="000000"/>
                <w:sz w:val="24"/>
              </w:rPr>
              <w:t>500</w:t>
            </w:r>
            <w:r w:rsidRPr="00C1055F">
              <w:rPr>
                <w:rFonts w:hint="eastAsia"/>
                <w:bCs/>
                <w:color w:val="000000"/>
                <w:sz w:val="24"/>
              </w:rPr>
              <w:t>万元</w:t>
            </w:r>
          </w:p>
        </w:tc>
        <w:tc>
          <w:tcPr>
            <w:tcW w:w="2501" w:type="dxa"/>
          </w:tcPr>
          <w:p w:rsidR="00BE0C24" w:rsidRPr="005F74E8" w:rsidRDefault="00BE0C24" w:rsidP="00E76832">
            <w:pPr>
              <w:spacing w:line="360" w:lineRule="auto"/>
              <w:jc w:val="center"/>
              <w:rPr>
                <w:bCs/>
                <w:color w:val="000000"/>
                <w:sz w:val="24"/>
              </w:rPr>
            </w:pPr>
            <w:r w:rsidRPr="00C1055F">
              <w:rPr>
                <w:bCs/>
                <w:color w:val="000000"/>
                <w:sz w:val="24"/>
              </w:rPr>
              <w:t>1</w:t>
            </w:r>
            <w:r>
              <w:rPr>
                <w:bCs/>
                <w:color w:val="000000"/>
                <w:sz w:val="24"/>
              </w:rPr>
              <w:t>,</w:t>
            </w:r>
            <w:r w:rsidRPr="00C1055F">
              <w:rPr>
                <w:bCs/>
                <w:color w:val="000000"/>
                <w:sz w:val="24"/>
              </w:rPr>
              <w:t>000</w:t>
            </w:r>
            <w:r w:rsidRPr="00C1055F">
              <w:rPr>
                <w:rFonts w:hint="eastAsia"/>
                <w:bCs/>
                <w:color w:val="000000"/>
                <w:sz w:val="24"/>
              </w:rPr>
              <w:t>元</w:t>
            </w:r>
            <w:r w:rsidRPr="00C1055F">
              <w:rPr>
                <w:bCs/>
                <w:color w:val="000000"/>
                <w:sz w:val="24"/>
              </w:rPr>
              <w:t>/</w:t>
            </w:r>
            <w:r w:rsidRPr="00C1055F">
              <w:rPr>
                <w:rFonts w:hint="eastAsia"/>
                <w:bCs/>
                <w:color w:val="000000"/>
                <w:sz w:val="24"/>
              </w:rPr>
              <w:t>笔</w:t>
            </w:r>
          </w:p>
        </w:tc>
      </w:tr>
    </w:tbl>
    <w:p w:rsidR="000E407F" w:rsidRPr="002108CA" w:rsidRDefault="003E7F59" w:rsidP="00BE0C24">
      <w:pPr>
        <w:spacing w:line="360" w:lineRule="auto"/>
        <w:ind w:firstLineChars="200" w:firstLine="480"/>
        <w:rPr>
          <w:bCs/>
          <w:color w:val="000000"/>
          <w:sz w:val="24"/>
        </w:rPr>
      </w:pPr>
      <w:r w:rsidRPr="002108CA">
        <w:rPr>
          <w:bCs/>
          <w:color w:val="000000"/>
          <w:sz w:val="24"/>
        </w:rPr>
        <w:t>2</w:t>
      </w:r>
      <w:r w:rsidR="00114D66" w:rsidRPr="002108CA">
        <w:rPr>
          <w:rFonts w:hint="eastAsia"/>
          <w:bCs/>
          <w:color w:val="000000"/>
          <w:sz w:val="24"/>
        </w:rPr>
        <w:t>、</w:t>
      </w:r>
      <w:r w:rsidR="000E407F" w:rsidRPr="002108CA">
        <w:rPr>
          <w:bCs/>
          <w:color w:val="000000"/>
          <w:sz w:val="24"/>
        </w:rPr>
        <w:t>认购份额的计算</w:t>
      </w:r>
      <w:r w:rsidR="000E407F" w:rsidRPr="002108CA">
        <w:rPr>
          <w:bCs/>
          <w:color w:val="000000"/>
          <w:sz w:val="24"/>
        </w:rPr>
        <w:t xml:space="preserve"> </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本基金基金份额的初始面值为</w:t>
      </w:r>
      <w:r>
        <w:rPr>
          <w:bCs/>
          <w:color w:val="000000"/>
          <w:sz w:val="24"/>
        </w:rPr>
        <w:t>1.00</w:t>
      </w:r>
      <w:r>
        <w:rPr>
          <w:bCs/>
          <w:color w:val="000000"/>
          <w:sz w:val="24"/>
        </w:rPr>
        <w:t>元。</w:t>
      </w:r>
    </w:p>
    <w:p w:rsidR="00BE0C24" w:rsidRPr="001D4F9D" w:rsidRDefault="00BE0C24" w:rsidP="00BE0C24">
      <w:pPr>
        <w:pStyle w:val="a7"/>
        <w:numPr>
          <w:ilvl w:val="0"/>
          <w:numId w:val="18"/>
        </w:numPr>
        <w:autoSpaceDE w:val="0"/>
        <w:autoSpaceDN w:val="0"/>
        <w:spacing w:line="360" w:lineRule="auto"/>
        <w:ind w:firstLineChars="0"/>
        <w:jc w:val="left"/>
        <w:textAlignment w:val="auto"/>
        <w:rPr>
          <w:rFonts w:ascii="Calibri" w:hAnsi="Calibri"/>
          <w:bCs/>
          <w:color w:val="000000"/>
          <w:sz w:val="24"/>
          <w:szCs w:val="22"/>
        </w:rPr>
      </w:pPr>
      <w:r w:rsidRPr="001D4F9D">
        <w:rPr>
          <w:rFonts w:ascii="Calibri" w:hAnsi="Calibri" w:hint="eastAsia"/>
          <w:bCs/>
          <w:color w:val="000000"/>
          <w:sz w:val="24"/>
          <w:szCs w:val="22"/>
        </w:rPr>
        <w:t>当投资者选择认购</w:t>
      </w:r>
      <w:r w:rsidRPr="001D4F9D">
        <w:rPr>
          <w:rFonts w:ascii="Calibri" w:hAnsi="Calibri"/>
          <w:bCs/>
          <w:color w:val="000000"/>
          <w:sz w:val="24"/>
          <w:szCs w:val="22"/>
        </w:rPr>
        <w:t>A</w:t>
      </w:r>
      <w:r w:rsidRPr="001D4F9D">
        <w:rPr>
          <w:rFonts w:ascii="Calibri" w:hAnsi="Calibri" w:hint="eastAsia"/>
          <w:bCs/>
          <w:color w:val="000000"/>
          <w:sz w:val="24"/>
          <w:szCs w:val="22"/>
        </w:rPr>
        <w:t>类基金份额时，认购份额的计算方法如下：</w:t>
      </w:r>
    </w:p>
    <w:p w:rsidR="00BE0C24" w:rsidRPr="001D4F9D" w:rsidRDefault="00BE0C24" w:rsidP="00BE0C24">
      <w:pPr>
        <w:autoSpaceDE w:val="0"/>
        <w:autoSpaceDN w:val="0"/>
        <w:spacing w:line="360" w:lineRule="auto"/>
        <w:ind w:left="480"/>
        <w:rPr>
          <w:bCs/>
          <w:color w:val="000000"/>
          <w:sz w:val="24"/>
        </w:rPr>
      </w:pPr>
      <w:r w:rsidRPr="001D4F9D">
        <w:rPr>
          <w:bCs/>
          <w:color w:val="000000"/>
          <w:sz w:val="24"/>
        </w:rPr>
        <w:t>1</w:t>
      </w:r>
      <w:r w:rsidRPr="001D4F9D">
        <w:rPr>
          <w:rFonts w:hint="eastAsia"/>
          <w:bCs/>
          <w:color w:val="000000"/>
          <w:sz w:val="24"/>
        </w:rPr>
        <w:t>）若投资者通过直销机构认购</w:t>
      </w:r>
      <w:r w:rsidRPr="001D4F9D">
        <w:rPr>
          <w:bCs/>
          <w:color w:val="000000"/>
          <w:sz w:val="24"/>
        </w:rPr>
        <w:t>A</w:t>
      </w:r>
      <w:r w:rsidRPr="001D4F9D">
        <w:rPr>
          <w:rFonts w:hint="eastAsia"/>
          <w:bCs/>
          <w:color w:val="000000"/>
          <w:sz w:val="24"/>
        </w:rPr>
        <w:t>类基金份额：</w:t>
      </w:r>
    </w:p>
    <w:p w:rsidR="00BE0C24" w:rsidRPr="001D4F9D" w:rsidRDefault="00BE0C24" w:rsidP="00BE0C24">
      <w:pPr>
        <w:autoSpaceDE w:val="0"/>
        <w:autoSpaceDN w:val="0"/>
        <w:spacing w:line="360" w:lineRule="auto"/>
        <w:ind w:firstLineChars="200" w:firstLine="480"/>
        <w:rPr>
          <w:bCs/>
          <w:color w:val="000000"/>
          <w:sz w:val="24"/>
        </w:rPr>
      </w:pPr>
      <w:r w:rsidRPr="001D4F9D">
        <w:rPr>
          <w:rFonts w:hint="eastAsia"/>
          <w:bCs/>
          <w:color w:val="000000"/>
          <w:sz w:val="24"/>
        </w:rPr>
        <w:t>认购份额</w:t>
      </w:r>
      <w:r w:rsidRPr="001D4F9D">
        <w:rPr>
          <w:bCs/>
          <w:color w:val="000000"/>
          <w:sz w:val="24"/>
        </w:rPr>
        <w:t>=</w:t>
      </w:r>
      <w:r w:rsidRPr="001D4F9D">
        <w:rPr>
          <w:rFonts w:hint="eastAsia"/>
          <w:bCs/>
          <w:color w:val="000000"/>
          <w:sz w:val="24"/>
        </w:rPr>
        <w:t>（认购金额＋认购资金利息）</w:t>
      </w:r>
      <w:r w:rsidRPr="001D4F9D">
        <w:rPr>
          <w:bCs/>
          <w:color w:val="000000"/>
          <w:sz w:val="24"/>
        </w:rPr>
        <w:t>/</w:t>
      </w:r>
      <w:r w:rsidRPr="001D4F9D">
        <w:rPr>
          <w:rFonts w:hint="eastAsia"/>
          <w:bCs/>
          <w:color w:val="000000"/>
          <w:sz w:val="24"/>
        </w:rPr>
        <w:t>基金份额发售面值</w:t>
      </w:r>
    </w:p>
    <w:p w:rsidR="00BE0C24" w:rsidRPr="001D4F9D" w:rsidRDefault="00BE0C24" w:rsidP="00BE0C24">
      <w:pPr>
        <w:autoSpaceDE w:val="0"/>
        <w:autoSpaceDN w:val="0"/>
        <w:spacing w:line="360" w:lineRule="auto"/>
        <w:ind w:firstLineChars="200" w:firstLine="480"/>
        <w:rPr>
          <w:bCs/>
          <w:color w:val="000000"/>
          <w:sz w:val="24"/>
        </w:rPr>
      </w:pPr>
      <w:r w:rsidRPr="001D4F9D">
        <w:rPr>
          <w:rFonts w:hint="eastAsia"/>
          <w:bCs/>
          <w:color w:val="000000"/>
          <w:sz w:val="24"/>
        </w:rPr>
        <w:t>认购份额的计算保留到小数点后</w:t>
      </w:r>
      <w:r w:rsidRPr="001D4F9D">
        <w:rPr>
          <w:bCs/>
          <w:color w:val="000000"/>
          <w:sz w:val="24"/>
        </w:rPr>
        <w:t>2</w:t>
      </w:r>
      <w:r w:rsidRPr="001D4F9D">
        <w:rPr>
          <w:rFonts w:hint="eastAsia"/>
          <w:bCs/>
          <w:color w:val="000000"/>
          <w:sz w:val="24"/>
        </w:rPr>
        <w:t>位，小数点</w:t>
      </w:r>
      <w:r w:rsidRPr="001D4F9D">
        <w:rPr>
          <w:bCs/>
          <w:color w:val="000000"/>
          <w:sz w:val="24"/>
        </w:rPr>
        <w:t>2</w:t>
      </w:r>
      <w:r w:rsidRPr="001D4F9D">
        <w:rPr>
          <w:rFonts w:hint="eastAsia"/>
          <w:bCs/>
          <w:color w:val="000000"/>
          <w:sz w:val="24"/>
        </w:rPr>
        <w:t>位以后的部分四舍五入，由此误差产生的收益或损失由基金财产承担。</w:t>
      </w:r>
    </w:p>
    <w:p w:rsidR="00BE0C24" w:rsidRPr="001D4F9D" w:rsidRDefault="00BE0C24" w:rsidP="00BE0C24">
      <w:pPr>
        <w:autoSpaceDE w:val="0"/>
        <w:autoSpaceDN w:val="0"/>
        <w:spacing w:line="360" w:lineRule="auto"/>
        <w:ind w:firstLineChars="200" w:firstLine="480"/>
        <w:rPr>
          <w:bCs/>
          <w:color w:val="000000"/>
          <w:sz w:val="24"/>
        </w:rPr>
      </w:pPr>
      <w:r w:rsidRPr="001D4F9D">
        <w:rPr>
          <w:rFonts w:hint="eastAsia"/>
          <w:bCs/>
          <w:color w:val="000000"/>
          <w:sz w:val="24"/>
        </w:rPr>
        <w:t>例：某投资人在募集期通过直销机构投资</w:t>
      </w:r>
      <w:r w:rsidRPr="001D4F9D">
        <w:rPr>
          <w:bCs/>
          <w:color w:val="000000"/>
          <w:sz w:val="24"/>
        </w:rPr>
        <w:t>10</w:t>
      </w:r>
      <w:r w:rsidRPr="001D4F9D">
        <w:rPr>
          <w:rFonts w:hint="eastAsia"/>
          <w:bCs/>
          <w:color w:val="000000"/>
          <w:sz w:val="24"/>
        </w:rPr>
        <w:t>万元认购本基金</w:t>
      </w:r>
      <w:r w:rsidRPr="001D4F9D">
        <w:rPr>
          <w:bCs/>
          <w:color w:val="000000"/>
          <w:sz w:val="24"/>
        </w:rPr>
        <w:t>A</w:t>
      </w:r>
      <w:r w:rsidRPr="001D4F9D">
        <w:rPr>
          <w:rFonts w:hint="eastAsia"/>
          <w:bCs/>
          <w:color w:val="000000"/>
          <w:sz w:val="24"/>
        </w:rPr>
        <w:t>类基金份额，假设认购金额在募集期间产生的利息为</w:t>
      </w:r>
      <w:r w:rsidRPr="001D4F9D">
        <w:rPr>
          <w:bCs/>
          <w:color w:val="000000"/>
          <w:sz w:val="24"/>
        </w:rPr>
        <w:t>50.00</w:t>
      </w:r>
      <w:r w:rsidRPr="001D4F9D">
        <w:rPr>
          <w:rFonts w:hint="eastAsia"/>
          <w:bCs/>
          <w:color w:val="000000"/>
          <w:sz w:val="24"/>
        </w:rPr>
        <w:t>元，则其可得到的认购份额计算如下：</w:t>
      </w:r>
    </w:p>
    <w:p w:rsidR="00BE0C24" w:rsidRPr="001D4F9D" w:rsidRDefault="00BE0C24" w:rsidP="00BE0C24">
      <w:pPr>
        <w:autoSpaceDE w:val="0"/>
        <w:autoSpaceDN w:val="0"/>
        <w:spacing w:line="360" w:lineRule="auto"/>
        <w:ind w:firstLineChars="200" w:firstLine="480"/>
        <w:rPr>
          <w:bCs/>
          <w:color w:val="000000"/>
          <w:sz w:val="24"/>
        </w:rPr>
      </w:pPr>
      <w:r w:rsidRPr="001D4F9D">
        <w:rPr>
          <w:rFonts w:hint="eastAsia"/>
          <w:bCs/>
          <w:color w:val="000000"/>
          <w:sz w:val="24"/>
        </w:rPr>
        <w:t>认购份额</w:t>
      </w:r>
      <w:r w:rsidRPr="001D4F9D">
        <w:rPr>
          <w:bCs/>
          <w:color w:val="000000"/>
          <w:sz w:val="24"/>
        </w:rPr>
        <w:t>=</w:t>
      </w:r>
      <w:r w:rsidRPr="001D4F9D">
        <w:rPr>
          <w:rFonts w:hint="eastAsia"/>
          <w:bCs/>
          <w:color w:val="000000"/>
          <w:sz w:val="24"/>
        </w:rPr>
        <w:t>（</w:t>
      </w:r>
      <w:r w:rsidRPr="001D4F9D">
        <w:rPr>
          <w:bCs/>
          <w:color w:val="000000"/>
          <w:sz w:val="24"/>
        </w:rPr>
        <w:t>100,000.00</w:t>
      </w:r>
      <w:r w:rsidRPr="001D4F9D">
        <w:rPr>
          <w:rFonts w:hint="eastAsia"/>
          <w:bCs/>
          <w:color w:val="000000"/>
          <w:sz w:val="24"/>
        </w:rPr>
        <w:t>＋</w:t>
      </w:r>
      <w:r w:rsidRPr="001D4F9D">
        <w:rPr>
          <w:bCs/>
          <w:color w:val="000000"/>
          <w:sz w:val="24"/>
        </w:rPr>
        <w:t>50.00</w:t>
      </w:r>
      <w:r w:rsidRPr="001D4F9D">
        <w:rPr>
          <w:rFonts w:hint="eastAsia"/>
          <w:bCs/>
          <w:color w:val="000000"/>
          <w:sz w:val="24"/>
        </w:rPr>
        <w:t>）</w:t>
      </w:r>
      <w:r w:rsidRPr="001D4F9D">
        <w:rPr>
          <w:bCs/>
          <w:color w:val="000000"/>
          <w:sz w:val="24"/>
        </w:rPr>
        <w:t>/1.00=100,050.00</w:t>
      </w:r>
      <w:r w:rsidRPr="001D4F9D">
        <w:rPr>
          <w:rFonts w:hint="eastAsia"/>
          <w:bCs/>
          <w:color w:val="000000"/>
          <w:sz w:val="24"/>
        </w:rPr>
        <w:t>份</w:t>
      </w:r>
    </w:p>
    <w:p w:rsidR="00BE0C24" w:rsidRPr="001D4F9D" w:rsidRDefault="00BE0C24" w:rsidP="00BE0C24">
      <w:pPr>
        <w:autoSpaceDE w:val="0"/>
        <w:autoSpaceDN w:val="0"/>
        <w:spacing w:line="360" w:lineRule="auto"/>
        <w:ind w:firstLineChars="200" w:firstLine="480"/>
        <w:rPr>
          <w:bCs/>
          <w:color w:val="000000"/>
          <w:sz w:val="24"/>
        </w:rPr>
      </w:pPr>
      <w:r w:rsidRPr="001D4F9D">
        <w:rPr>
          <w:rFonts w:hint="eastAsia"/>
          <w:bCs/>
          <w:color w:val="000000"/>
          <w:sz w:val="24"/>
        </w:rPr>
        <w:t>即：某投资人在募集期通过直销机构投资</w:t>
      </w:r>
      <w:r w:rsidRPr="001D4F9D">
        <w:rPr>
          <w:bCs/>
          <w:color w:val="000000"/>
          <w:sz w:val="24"/>
        </w:rPr>
        <w:t>10</w:t>
      </w:r>
      <w:r w:rsidRPr="001D4F9D">
        <w:rPr>
          <w:rFonts w:hint="eastAsia"/>
          <w:bCs/>
          <w:color w:val="000000"/>
          <w:sz w:val="24"/>
        </w:rPr>
        <w:t>万元认购本基金</w:t>
      </w:r>
      <w:r w:rsidRPr="001D4F9D">
        <w:rPr>
          <w:bCs/>
          <w:color w:val="000000"/>
          <w:sz w:val="24"/>
        </w:rPr>
        <w:t>A</w:t>
      </w:r>
      <w:r w:rsidRPr="001D4F9D">
        <w:rPr>
          <w:rFonts w:hint="eastAsia"/>
          <w:bCs/>
          <w:color w:val="000000"/>
          <w:sz w:val="24"/>
        </w:rPr>
        <w:t>类基金份额，假设认购金额在募集期间产生的利息为</w:t>
      </w:r>
      <w:r w:rsidRPr="001D4F9D">
        <w:rPr>
          <w:bCs/>
          <w:color w:val="000000"/>
          <w:sz w:val="24"/>
        </w:rPr>
        <w:t>50.00</w:t>
      </w:r>
      <w:r w:rsidRPr="001D4F9D">
        <w:rPr>
          <w:rFonts w:hint="eastAsia"/>
          <w:bCs/>
          <w:color w:val="000000"/>
          <w:sz w:val="24"/>
        </w:rPr>
        <w:t>元，可得到</w:t>
      </w:r>
      <w:r w:rsidRPr="001D4F9D">
        <w:rPr>
          <w:bCs/>
          <w:color w:val="000000"/>
          <w:sz w:val="24"/>
        </w:rPr>
        <w:t>100,050.00</w:t>
      </w:r>
      <w:r w:rsidRPr="001D4F9D">
        <w:rPr>
          <w:rFonts w:hint="eastAsia"/>
          <w:bCs/>
          <w:color w:val="000000"/>
          <w:sz w:val="24"/>
        </w:rPr>
        <w:t>份</w:t>
      </w:r>
      <w:r w:rsidRPr="001D4F9D">
        <w:rPr>
          <w:bCs/>
          <w:color w:val="000000"/>
          <w:sz w:val="24"/>
        </w:rPr>
        <w:t>A</w:t>
      </w:r>
      <w:r w:rsidRPr="001D4F9D">
        <w:rPr>
          <w:rFonts w:hint="eastAsia"/>
          <w:bCs/>
          <w:color w:val="000000"/>
          <w:sz w:val="24"/>
        </w:rPr>
        <w:t>类基金份额。</w:t>
      </w:r>
    </w:p>
    <w:p w:rsidR="00BE0C24" w:rsidRPr="001D4F9D" w:rsidRDefault="00BE0C24" w:rsidP="00BE0C24">
      <w:pPr>
        <w:autoSpaceDE w:val="0"/>
        <w:autoSpaceDN w:val="0"/>
        <w:spacing w:line="360" w:lineRule="auto"/>
        <w:ind w:firstLineChars="200" w:firstLine="480"/>
        <w:rPr>
          <w:bCs/>
          <w:color w:val="000000"/>
          <w:sz w:val="24"/>
        </w:rPr>
      </w:pPr>
      <w:r w:rsidRPr="001D4F9D">
        <w:rPr>
          <w:bCs/>
          <w:color w:val="000000"/>
          <w:sz w:val="24"/>
        </w:rPr>
        <w:t>2</w:t>
      </w:r>
      <w:r w:rsidRPr="001D4F9D">
        <w:rPr>
          <w:rFonts w:hint="eastAsia"/>
          <w:bCs/>
          <w:color w:val="000000"/>
          <w:sz w:val="24"/>
        </w:rPr>
        <w:t>）若投资者通过其他销售机构认购</w:t>
      </w:r>
      <w:r w:rsidRPr="001D4F9D">
        <w:rPr>
          <w:bCs/>
          <w:color w:val="000000"/>
          <w:sz w:val="24"/>
        </w:rPr>
        <w:t>A</w:t>
      </w:r>
      <w:r w:rsidRPr="001D4F9D">
        <w:rPr>
          <w:rFonts w:hint="eastAsia"/>
          <w:bCs/>
          <w:color w:val="000000"/>
          <w:sz w:val="24"/>
        </w:rPr>
        <w:t>类基金份额：</w:t>
      </w:r>
    </w:p>
    <w:p w:rsidR="00BE0C24" w:rsidRDefault="00BE0C24" w:rsidP="00BE0C24">
      <w:pPr>
        <w:numPr>
          <w:ilvl w:val="0"/>
          <w:numId w:val="17"/>
        </w:numPr>
        <w:autoSpaceDE w:val="0"/>
        <w:autoSpaceDN w:val="0"/>
        <w:spacing w:line="360" w:lineRule="auto"/>
        <w:jc w:val="left"/>
        <w:textAlignment w:val="auto"/>
        <w:rPr>
          <w:bCs/>
          <w:color w:val="000000"/>
          <w:sz w:val="24"/>
        </w:rPr>
      </w:pPr>
      <w:r>
        <w:rPr>
          <w:bCs/>
          <w:color w:val="000000"/>
          <w:sz w:val="24"/>
        </w:rPr>
        <w:t>认购费用适用比例费率时，认购份额的计算方法如下：</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净认购金额＝认购金额</w:t>
      </w:r>
      <w:r>
        <w:rPr>
          <w:bCs/>
          <w:color w:val="000000"/>
          <w:sz w:val="24"/>
        </w:rPr>
        <w:t>/(1</w:t>
      </w:r>
      <w:r>
        <w:rPr>
          <w:bCs/>
          <w:color w:val="000000"/>
          <w:sz w:val="24"/>
        </w:rPr>
        <w:t>＋认购费率</w:t>
      </w:r>
      <w:r>
        <w:rPr>
          <w:bCs/>
          <w:color w:val="000000"/>
          <w:sz w:val="24"/>
        </w:rPr>
        <w:t xml:space="preserve">) </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认购费用＝认购金额－净认购金额</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认购份额＝（净认购金额＋认购资金利息）</w:t>
      </w:r>
      <w:r>
        <w:rPr>
          <w:bCs/>
          <w:color w:val="000000"/>
          <w:sz w:val="24"/>
        </w:rPr>
        <w:t>/1.00</w:t>
      </w:r>
      <w:r>
        <w:rPr>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rFonts w:cs="宋体" w:hint="eastAsia"/>
          <w:bCs/>
          <w:color w:val="000000"/>
          <w:sz w:val="24"/>
        </w:rPr>
        <w:t>②</w:t>
      </w:r>
      <w:r>
        <w:rPr>
          <w:bCs/>
          <w:color w:val="000000"/>
          <w:sz w:val="24"/>
        </w:rPr>
        <w:t>认购费用为固定金额时，认购份额的计算方法如下：</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认购费用＝固定金额</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净认购金额</w:t>
      </w:r>
      <w:r>
        <w:rPr>
          <w:bCs/>
          <w:color w:val="000000"/>
          <w:sz w:val="24"/>
        </w:rPr>
        <w:t>=</w:t>
      </w:r>
      <w:r>
        <w:rPr>
          <w:bCs/>
          <w:color w:val="000000"/>
          <w:sz w:val="24"/>
        </w:rPr>
        <w:t>认购金额－认购费用</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认购份额＝（净认购金额</w:t>
      </w:r>
      <w:r>
        <w:rPr>
          <w:bCs/>
          <w:color w:val="000000"/>
          <w:sz w:val="24"/>
        </w:rPr>
        <w:t>+</w:t>
      </w:r>
      <w:r>
        <w:rPr>
          <w:bCs/>
          <w:color w:val="000000"/>
          <w:sz w:val="24"/>
        </w:rPr>
        <w:t>认购资金利息）</w:t>
      </w:r>
      <w:r>
        <w:rPr>
          <w:bCs/>
          <w:color w:val="000000"/>
          <w:sz w:val="24"/>
        </w:rPr>
        <w:t>/1.00</w:t>
      </w:r>
      <w:r>
        <w:rPr>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上述计算结果</w:t>
      </w:r>
      <w:r>
        <w:rPr>
          <w:rFonts w:hint="eastAsia"/>
          <w:bCs/>
          <w:color w:val="000000"/>
          <w:sz w:val="24"/>
        </w:rPr>
        <w:t>均</w:t>
      </w:r>
      <w:r>
        <w:rPr>
          <w:bCs/>
          <w:color w:val="000000"/>
          <w:sz w:val="24"/>
        </w:rPr>
        <w:t>保留</w:t>
      </w:r>
      <w:r>
        <w:rPr>
          <w:rFonts w:hint="eastAsia"/>
          <w:bCs/>
          <w:color w:val="000000"/>
          <w:sz w:val="24"/>
        </w:rPr>
        <w:t>到</w:t>
      </w:r>
      <w:r>
        <w:rPr>
          <w:bCs/>
          <w:color w:val="000000"/>
          <w:sz w:val="24"/>
        </w:rPr>
        <w:t>小数点后两位，小数点两位以后的部分四舍五入，</w:t>
      </w:r>
      <w:r>
        <w:rPr>
          <w:bCs/>
          <w:sz w:val="24"/>
        </w:rPr>
        <w:t>由此误差产生的收益或损失由基金财产承担</w:t>
      </w:r>
      <w:r>
        <w:rPr>
          <w:bCs/>
          <w:color w:val="000000"/>
          <w:sz w:val="24"/>
        </w:rPr>
        <w:t>。</w:t>
      </w:r>
    </w:p>
    <w:p w:rsidR="00BE0C24" w:rsidRDefault="00BE0C24" w:rsidP="00BE0C24">
      <w:pPr>
        <w:pStyle w:val="Default"/>
        <w:spacing w:line="360" w:lineRule="auto"/>
        <w:ind w:firstLineChars="200" w:firstLine="480"/>
        <w:rPr>
          <w:rFonts w:ascii="Times New Roman" w:eastAsia="宋体"/>
          <w:bCs/>
          <w:kern w:val="2"/>
        </w:rPr>
      </w:pPr>
      <w:r>
        <w:rPr>
          <w:rFonts w:ascii="Times New Roman" w:eastAsia="宋体"/>
          <w:bCs/>
          <w:kern w:val="2"/>
        </w:rPr>
        <w:t>例：某投资者</w:t>
      </w:r>
      <w:r>
        <w:rPr>
          <w:rFonts w:ascii="Times New Roman" w:eastAsia="宋体" w:hint="eastAsia"/>
          <w:bCs/>
          <w:kern w:val="2"/>
        </w:rPr>
        <w:t>通过其他销售机构</w:t>
      </w:r>
      <w:r>
        <w:rPr>
          <w:rFonts w:ascii="Times New Roman" w:eastAsia="宋体"/>
          <w:bCs/>
          <w:kern w:val="2"/>
        </w:rPr>
        <w:t>投资</w:t>
      </w:r>
      <w:r>
        <w:rPr>
          <w:rFonts w:ascii="Times New Roman" w:eastAsia="宋体"/>
          <w:bCs/>
          <w:kern w:val="2"/>
        </w:rPr>
        <w:t>10,000.00</w:t>
      </w:r>
      <w:r>
        <w:rPr>
          <w:rFonts w:ascii="Times New Roman" w:eastAsia="宋体"/>
          <w:bCs/>
          <w:kern w:val="2"/>
        </w:rPr>
        <w:t>元认购本基金</w:t>
      </w:r>
      <w:r>
        <w:rPr>
          <w:rFonts w:ascii="Times New Roman" w:eastAsia="宋体"/>
          <w:bCs/>
          <w:kern w:val="2"/>
        </w:rPr>
        <w:t>A</w:t>
      </w:r>
      <w:r>
        <w:rPr>
          <w:rFonts w:ascii="Times New Roman" w:eastAsia="宋体"/>
          <w:bCs/>
          <w:kern w:val="2"/>
        </w:rPr>
        <w:t>类基金份额，则其对应的认购费率为</w:t>
      </w:r>
      <w:r>
        <w:rPr>
          <w:rFonts w:ascii="Times New Roman" w:eastAsia="宋体"/>
          <w:bCs/>
          <w:kern w:val="2"/>
        </w:rPr>
        <w:t>0.50%</w:t>
      </w:r>
      <w:r>
        <w:rPr>
          <w:rFonts w:ascii="Times New Roman" w:eastAsia="宋体"/>
          <w:bCs/>
          <w:kern w:val="2"/>
        </w:rPr>
        <w:t>，假设该笔认购资金产生的利息为</w:t>
      </w:r>
      <w:r>
        <w:rPr>
          <w:rFonts w:ascii="Times New Roman" w:eastAsia="宋体"/>
          <w:bCs/>
          <w:kern w:val="2"/>
        </w:rPr>
        <w:t>10.00</w:t>
      </w:r>
      <w:r>
        <w:rPr>
          <w:rFonts w:ascii="Times New Roman" w:eastAsia="宋体"/>
          <w:bCs/>
          <w:kern w:val="2"/>
        </w:rPr>
        <w:t>元，则其可得到的</w:t>
      </w:r>
      <w:r>
        <w:rPr>
          <w:rFonts w:ascii="Times New Roman" w:eastAsia="宋体"/>
          <w:bCs/>
          <w:kern w:val="2"/>
        </w:rPr>
        <w:t>A</w:t>
      </w:r>
      <w:r>
        <w:rPr>
          <w:rFonts w:ascii="Times New Roman" w:eastAsia="宋体"/>
          <w:bCs/>
          <w:kern w:val="2"/>
        </w:rPr>
        <w:t>类基金份额的份数计算如下：</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净认购金额</w:t>
      </w:r>
      <w:r>
        <w:rPr>
          <w:rFonts w:hint="eastAsia"/>
          <w:bCs/>
          <w:color w:val="000000"/>
          <w:sz w:val="24"/>
        </w:rPr>
        <w:t>=10,000</w:t>
      </w:r>
      <w:r>
        <w:rPr>
          <w:bCs/>
          <w:color w:val="000000"/>
          <w:sz w:val="24"/>
        </w:rPr>
        <w:t>.00</w:t>
      </w:r>
      <w:r>
        <w:rPr>
          <w:rFonts w:hint="eastAsia"/>
          <w:bCs/>
          <w:color w:val="000000"/>
          <w:sz w:val="24"/>
        </w:rPr>
        <w:t>/(1+</w:t>
      </w:r>
      <w:r>
        <w:rPr>
          <w:bCs/>
          <w:color w:val="000000"/>
          <w:sz w:val="24"/>
        </w:rPr>
        <w:t>0.50</w:t>
      </w:r>
      <w:r>
        <w:rPr>
          <w:rFonts w:hint="eastAsia"/>
          <w:bCs/>
          <w:color w:val="000000"/>
          <w:sz w:val="24"/>
        </w:rPr>
        <w:t>%</w:t>
      </w:r>
      <w:r>
        <w:rPr>
          <w:rFonts w:hint="eastAsia"/>
          <w:bCs/>
          <w:color w:val="000000"/>
          <w:sz w:val="24"/>
        </w:rPr>
        <w:t>）</w:t>
      </w:r>
      <w:r>
        <w:rPr>
          <w:rFonts w:hint="eastAsia"/>
          <w:bCs/>
          <w:color w:val="000000"/>
          <w:sz w:val="24"/>
        </w:rPr>
        <w:t>=9,9</w:t>
      </w:r>
      <w:r>
        <w:rPr>
          <w:bCs/>
          <w:color w:val="000000"/>
          <w:sz w:val="24"/>
        </w:rPr>
        <w:t>50.25</w:t>
      </w:r>
      <w:r>
        <w:rPr>
          <w:rFonts w:hint="eastAsia"/>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认购费用＝</w:t>
      </w:r>
      <w:bookmarkStart w:id="10" w:name="OLE_LINK2"/>
      <w:bookmarkStart w:id="11" w:name="OLE_LINK3"/>
      <w:r>
        <w:rPr>
          <w:rFonts w:hint="eastAsia"/>
          <w:bCs/>
          <w:color w:val="000000"/>
          <w:sz w:val="24"/>
        </w:rPr>
        <w:t>10,000</w:t>
      </w:r>
      <w:r>
        <w:rPr>
          <w:bCs/>
          <w:color w:val="000000"/>
          <w:sz w:val="24"/>
        </w:rPr>
        <w:t>.00</w:t>
      </w:r>
      <w:r>
        <w:rPr>
          <w:rFonts w:hint="eastAsia"/>
          <w:bCs/>
          <w:color w:val="000000"/>
          <w:sz w:val="24"/>
        </w:rPr>
        <w:t>–</w:t>
      </w:r>
      <w:r>
        <w:rPr>
          <w:rFonts w:hint="eastAsia"/>
          <w:bCs/>
          <w:color w:val="000000"/>
          <w:sz w:val="24"/>
        </w:rPr>
        <w:t>9,9</w:t>
      </w:r>
      <w:r>
        <w:rPr>
          <w:bCs/>
          <w:color w:val="000000"/>
          <w:sz w:val="24"/>
        </w:rPr>
        <w:t>50.25</w:t>
      </w:r>
      <w:r>
        <w:rPr>
          <w:rFonts w:hint="eastAsia"/>
          <w:bCs/>
          <w:color w:val="000000"/>
          <w:sz w:val="24"/>
        </w:rPr>
        <w:t>=</w:t>
      </w:r>
      <w:bookmarkEnd w:id="10"/>
      <w:bookmarkEnd w:id="11"/>
      <w:r>
        <w:rPr>
          <w:bCs/>
          <w:color w:val="000000"/>
          <w:sz w:val="24"/>
        </w:rPr>
        <w:t>49.75</w:t>
      </w:r>
      <w:r>
        <w:rPr>
          <w:rFonts w:hint="eastAsia"/>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认购份额＝</w:t>
      </w:r>
      <w:r>
        <w:rPr>
          <w:rFonts w:hint="eastAsia"/>
          <w:bCs/>
          <w:color w:val="000000"/>
          <w:sz w:val="24"/>
        </w:rPr>
        <w:t>(9,9</w:t>
      </w:r>
      <w:r>
        <w:rPr>
          <w:bCs/>
          <w:color w:val="000000"/>
          <w:sz w:val="24"/>
        </w:rPr>
        <w:t>50.25</w:t>
      </w:r>
      <w:r>
        <w:rPr>
          <w:rFonts w:hint="eastAsia"/>
          <w:bCs/>
          <w:color w:val="000000"/>
          <w:sz w:val="24"/>
        </w:rPr>
        <w:t>+10</w:t>
      </w:r>
      <w:r>
        <w:rPr>
          <w:bCs/>
          <w:color w:val="000000"/>
          <w:sz w:val="24"/>
        </w:rPr>
        <w:t>.00</w:t>
      </w:r>
      <w:r>
        <w:rPr>
          <w:rFonts w:hint="eastAsia"/>
          <w:bCs/>
          <w:color w:val="000000"/>
          <w:sz w:val="24"/>
        </w:rPr>
        <w:t>)/1.00=9,9</w:t>
      </w:r>
      <w:r>
        <w:rPr>
          <w:bCs/>
          <w:color w:val="000000"/>
          <w:sz w:val="24"/>
        </w:rPr>
        <w:t>60.25</w:t>
      </w:r>
      <w:r>
        <w:rPr>
          <w:rFonts w:hint="eastAsia"/>
          <w:bCs/>
          <w:color w:val="000000"/>
          <w:sz w:val="24"/>
        </w:rPr>
        <w:t>份</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即</w:t>
      </w:r>
      <w:r>
        <w:rPr>
          <w:rFonts w:hint="eastAsia"/>
          <w:bCs/>
          <w:color w:val="000000"/>
          <w:sz w:val="24"/>
        </w:rPr>
        <w:t>：</w:t>
      </w:r>
      <w:r>
        <w:rPr>
          <w:bCs/>
          <w:color w:val="000000"/>
          <w:sz w:val="24"/>
        </w:rPr>
        <w:t>投资者</w:t>
      </w:r>
      <w:r>
        <w:rPr>
          <w:rFonts w:hint="eastAsia"/>
          <w:bCs/>
          <w:color w:val="000000"/>
          <w:sz w:val="24"/>
        </w:rPr>
        <w:t>通过其他销售机构</w:t>
      </w:r>
      <w:r>
        <w:rPr>
          <w:bCs/>
          <w:color w:val="000000"/>
          <w:sz w:val="24"/>
        </w:rPr>
        <w:t>投资</w:t>
      </w:r>
      <w:r>
        <w:rPr>
          <w:bCs/>
          <w:color w:val="000000"/>
          <w:sz w:val="24"/>
        </w:rPr>
        <w:t>10,000.00</w:t>
      </w:r>
      <w:r>
        <w:rPr>
          <w:bCs/>
          <w:color w:val="000000"/>
          <w:sz w:val="24"/>
        </w:rPr>
        <w:t>元认购本基金</w:t>
      </w:r>
      <w:r>
        <w:rPr>
          <w:bCs/>
          <w:color w:val="000000"/>
          <w:sz w:val="24"/>
        </w:rPr>
        <w:t>A</w:t>
      </w:r>
      <w:r>
        <w:rPr>
          <w:bCs/>
          <w:color w:val="000000"/>
          <w:sz w:val="24"/>
        </w:rPr>
        <w:t>类基金份额，</w:t>
      </w:r>
      <w:r w:rsidRPr="00D62B7C">
        <w:rPr>
          <w:rFonts w:hint="eastAsia"/>
          <w:bCs/>
          <w:color w:val="000000"/>
          <w:sz w:val="24"/>
        </w:rPr>
        <w:t>则其对应的认购费率为</w:t>
      </w:r>
      <w:r w:rsidR="0000381D">
        <w:rPr>
          <w:bCs/>
          <w:color w:val="000000"/>
          <w:sz w:val="24"/>
        </w:rPr>
        <w:t>0.50</w:t>
      </w:r>
      <w:r w:rsidRPr="00D62B7C">
        <w:rPr>
          <w:rFonts w:hint="eastAsia"/>
          <w:bCs/>
          <w:color w:val="000000"/>
          <w:sz w:val="24"/>
        </w:rPr>
        <w:t>%</w:t>
      </w:r>
      <w:r w:rsidRPr="00D62B7C">
        <w:rPr>
          <w:rFonts w:hint="eastAsia"/>
          <w:bCs/>
          <w:color w:val="000000"/>
          <w:sz w:val="24"/>
        </w:rPr>
        <w:t>，</w:t>
      </w:r>
      <w:r>
        <w:rPr>
          <w:bCs/>
          <w:color w:val="000000"/>
          <w:sz w:val="24"/>
        </w:rPr>
        <w:t>假设其认购资金的利息为</w:t>
      </w:r>
      <w:r>
        <w:rPr>
          <w:bCs/>
          <w:color w:val="000000"/>
          <w:sz w:val="24"/>
        </w:rPr>
        <w:t>10.00</w:t>
      </w:r>
      <w:r>
        <w:rPr>
          <w:bCs/>
          <w:color w:val="000000"/>
          <w:sz w:val="24"/>
        </w:rPr>
        <w:t>元，则</w:t>
      </w:r>
      <w:r>
        <w:rPr>
          <w:rFonts w:hint="eastAsia"/>
          <w:bCs/>
          <w:color w:val="000000"/>
          <w:sz w:val="24"/>
        </w:rPr>
        <w:t>其</w:t>
      </w:r>
      <w:r>
        <w:rPr>
          <w:bCs/>
          <w:color w:val="000000"/>
          <w:sz w:val="24"/>
        </w:rPr>
        <w:t>可得到</w:t>
      </w:r>
      <w:r>
        <w:rPr>
          <w:rFonts w:hint="eastAsia"/>
          <w:bCs/>
          <w:color w:val="000000"/>
          <w:sz w:val="24"/>
        </w:rPr>
        <w:t>9,9</w:t>
      </w:r>
      <w:r>
        <w:rPr>
          <w:bCs/>
          <w:color w:val="000000"/>
          <w:sz w:val="24"/>
        </w:rPr>
        <w:t>60.25</w:t>
      </w:r>
      <w:r>
        <w:rPr>
          <w:bCs/>
          <w:color w:val="000000"/>
          <w:sz w:val="24"/>
        </w:rPr>
        <w:t>份</w:t>
      </w:r>
      <w:r>
        <w:rPr>
          <w:bCs/>
          <w:color w:val="000000"/>
          <w:sz w:val="24"/>
        </w:rPr>
        <w:t>A</w:t>
      </w:r>
      <w:r>
        <w:rPr>
          <w:bCs/>
          <w:color w:val="000000"/>
          <w:sz w:val="24"/>
        </w:rPr>
        <w:t>类基金份额。</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例：某投资者</w:t>
      </w:r>
      <w:r>
        <w:rPr>
          <w:rFonts w:hint="eastAsia"/>
          <w:bCs/>
          <w:color w:val="000000"/>
          <w:sz w:val="24"/>
        </w:rPr>
        <w:t>通过其他销售机构</w:t>
      </w:r>
      <w:r>
        <w:rPr>
          <w:bCs/>
          <w:color w:val="000000"/>
          <w:sz w:val="24"/>
        </w:rPr>
        <w:t>投资</w:t>
      </w:r>
      <w:r>
        <w:rPr>
          <w:bCs/>
          <w:color w:val="000000"/>
          <w:sz w:val="24"/>
        </w:rPr>
        <w:t>550</w:t>
      </w:r>
      <w:r>
        <w:rPr>
          <w:bCs/>
          <w:color w:val="000000"/>
          <w:sz w:val="24"/>
        </w:rPr>
        <w:t>万元认购本基金</w:t>
      </w:r>
      <w:r>
        <w:rPr>
          <w:rFonts w:hint="eastAsia"/>
          <w:bCs/>
          <w:color w:val="000000"/>
          <w:sz w:val="24"/>
        </w:rPr>
        <w:t>A</w:t>
      </w:r>
      <w:r>
        <w:rPr>
          <w:rFonts w:hint="eastAsia"/>
          <w:bCs/>
          <w:color w:val="000000"/>
          <w:sz w:val="24"/>
        </w:rPr>
        <w:t>类基金份额</w:t>
      </w:r>
      <w:r>
        <w:rPr>
          <w:bCs/>
          <w:color w:val="000000"/>
          <w:sz w:val="24"/>
        </w:rPr>
        <w:t>，则其对应的认购费用为</w:t>
      </w:r>
      <w:r>
        <w:rPr>
          <w:bCs/>
          <w:color w:val="000000"/>
          <w:sz w:val="24"/>
        </w:rPr>
        <w:t>1,000.00</w:t>
      </w:r>
      <w:r>
        <w:rPr>
          <w:bCs/>
          <w:color w:val="000000"/>
          <w:sz w:val="24"/>
        </w:rPr>
        <w:t>元，假设该笔认购资金产生的利息为</w:t>
      </w:r>
      <w:r>
        <w:rPr>
          <w:bCs/>
          <w:color w:val="000000"/>
          <w:sz w:val="24"/>
        </w:rPr>
        <w:t>550.00</w:t>
      </w:r>
      <w:r>
        <w:rPr>
          <w:bCs/>
          <w:color w:val="000000"/>
          <w:sz w:val="24"/>
        </w:rPr>
        <w:t>元，则其可得到的</w:t>
      </w:r>
      <w:r>
        <w:rPr>
          <w:rFonts w:hint="eastAsia"/>
          <w:bCs/>
          <w:color w:val="000000"/>
          <w:sz w:val="24"/>
        </w:rPr>
        <w:t>A</w:t>
      </w:r>
      <w:r>
        <w:rPr>
          <w:rFonts w:hint="eastAsia"/>
          <w:bCs/>
          <w:color w:val="000000"/>
          <w:sz w:val="24"/>
        </w:rPr>
        <w:t>类基金份额的</w:t>
      </w:r>
      <w:r>
        <w:rPr>
          <w:bCs/>
          <w:color w:val="000000"/>
          <w:sz w:val="24"/>
        </w:rPr>
        <w:t>份数计算如下：</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认购费用＝</w:t>
      </w:r>
      <w:r>
        <w:rPr>
          <w:bCs/>
          <w:color w:val="000000"/>
          <w:sz w:val="24"/>
        </w:rPr>
        <w:t>1,000.00</w:t>
      </w:r>
      <w:r>
        <w:rPr>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净认购金额＝</w:t>
      </w:r>
      <w:r>
        <w:rPr>
          <w:bCs/>
          <w:color w:val="000000"/>
          <w:sz w:val="24"/>
        </w:rPr>
        <w:t>5,500,000.00-1,000.00</w:t>
      </w:r>
      <w:r>
        <w:rPr>
          <w:bCs/>
          <w:color w:val="000000"/>
          <w:sz w:val="24"/>
        </w:rPr>
        <w:t>＝</w:t>
      </w:r>
      <w:r>
        <w:rPr>
          <w:bCs/>
          <w:color w:val="000000"/>
          <w:sz w:val="24"/>
        </w:rPr>
        <w:t>5,499,000.00</w:t>
      </w:r>
      <w:r>
        <w:rPr>
          <w:bCs/>
          <w:color w:val="000000"/>
          <w:sz w:val="24"/>
        </w:rPr>
        <w:t>元</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认购份额＝（</w:t>
      </w:r>
      <w:r>
        <w:rPr>
          <w:bCs/>
          <w:color w:val="000000"/>
          <w:sz w:val="24"/>
        </w:rPr>
        <w:t>5,499,000.00+550.00</w:t>
      </w:r>
      <w:r>
        <w:rPr>
          <w:bCs/>
          <w:color w:val="000000"/>
          <w:sz w:val="24"/>
        </w:rPr>
        <w:t>）</w:t>
      </w:r>
      <w:r>
        <w:rPr>
          <w:bCs/>
          <w:color w:val="000000"/>
          <w:sz w:val="24"/>
        </w:rPr>
        <w:t>/1.00</w:t>
      </w:r>
      <w:r>
        <w:rPr>
          <w:bCs/>
          <w:color w:val="000000"/>
          <w:sz w:val="24"/>
        </w:rPr>
        <w:t>＝</w:t>
      </w:r>
      <w:r>
        <w:rPr>
          <w:bCs/>
          <w:color w:val="000000"/>
          <w:sz w:val="24"/>
        </w:rPr>
        <w:t>5,499,550.00</w:t>
      </w:r>
      <w:r>
        <w:rPr>
          <w:bCs/>
          <w:color w:val="000000"/>
          <w:sz w:val="24"/>
        </w:rPr>
        <w:t>份</w:t>
      </w:r>
    </w:p>
    <w:p w:rsidR="00BE0C24" w:rsidRDefault="00BE0C24" w:rsidP="00BE0C24">
      <w:pPr>
        <w:autoSpaceDE w:val="0"/>
        <w:autoSpaceDN w:val="0"/>
        <w:spacing w:line="360" w:lineRule="auto"/>
        <w:ind w:firstLineChars="200" w:firstLine="480"/>
        <w:jc w:val="left"/>
        <w:rPr>
          <w:bCs/>
          <w:color w:val="000000"/>
          <w:sz w:val="24"/>
        </w:rPr>
      </w:pPr>
      <w:r>
        <w:rPr>
          <w:bCs/>
          <w:color w:val="000000"/>
          <w:sz w:val="24"/>
        </w:rPr>
        <w:t>即：投资</w:t>
      </w:r>
      <w:r>
        <w:rPr>
          <w:rFonts w:hint="eastAsia"/>
          <w:bCs/>
          <w:color w:val="000000"/>
          <w:sz w:val="24"/>
        </w:rPr>
        <w:t>者通过其他销售机构</w:t>
      </w:r>
      <w:r>
        <w:rPr>
          <w:bCs/>
          <w:color w:val="000000"/>
          <w:sz w:val="24"/>
        </w:rPr>
        <w:t>投资</w:t>
      </w:r>
      <w:r>
        <w:rPr>
          <w:bCs/>
          <w:color w:val="000000"/>
          <w:sz w:val="24"/>
        </w:rPr>
        <w:t>550</w:t>
      </w:r>
      <w:r>
        <w:rPr>
          <w:bCs/>
          <w:color w:val="000000"/>
          <w:sz w:val="24"/>
        </w:rPr>
        <w:t>万元认购本基金</w:t>
      </w:r>
      <w:r>
        <w:rPr>
          <w:rFonts w:hint="eastAsia"/>
          <w:bCs/>
          <w:color w:val="000000"/>
          <w:sz w:val="24"/>
        </w:rPr>
        <w:t>A</w:t>
      </w:r>
      <w:r>
        <w:rPr>
          <w:rFonts w:hint="eastAsia"/>
          <w:bCs/>
          <w:color w:val="000000"/>
          <w:sz w:val="24"/>
        </w:rPr>
        <w:t>类基金份额</w:t>
      </w:r>
      <w:r>
        <w:rPr>
          <w:bCs/>
          <w:color w:val="000000"/>
          <w:sz w:val="24"/>
        </w:rPr>
        <w:t>，则其对应的认购费用为</w:t>
      </w:r>
      <w:r>
        <w:rPr>
          <w:bCs/>
          <w:color w:val="000000"/>
          <w:sz w:val="24"/>
        </w:rPr>
        <w:t>1,000.00</w:t>
      </w:r>
      <w:r>
        <w:rPr>
          <w:bCs/>
          <w:color w:val="000000"/>
          <w:sz w:val="24"/>
        </w:rPr>
        <w:t>元，假设其认购资金的利息为</w:t>
      </w:r>
      <w:r>
        <w:rPr>
          <w:bCs/>
          <w:color w:val="000000"/>
          <w:sz w:val="24"/>
        </w:rPr>
        <w:t>550.00</w:t>
      </w:r>
      <w:r>
        <w:rPr>
          <w:bCs/>
          <w:color w:val="000000"/>
          <w:sz w:val="24"/>
        </w:rPr>
        <w:t>元，则其可得到</w:t>
      </w:r>
      <w:r>
        <w:rPr>
          <w:bCs/>
          <w:color w:val="000000"/>
          <w:sz w:val="24"/>
        </w:rPr>
        <w:t>5,499,550.00</w:t>
      </w:r>
      <w:r>
        <w:rPr>
          <w:bCs/>
          <w:color w:val="000000"/>
          <w:sz w:val="24"/>
        </w:rPr>
        <w:t>份</w:t>
      </w:r>
      <w:r>
        <w:rPr>
          <w:rFonts w:hint="eastAsia"/>
          <w:bCs/>
          <w:color w:val="000000"/>
          <w:sz w:val="24"/>
        </w:rPr>
        <w:t>A</w:t>
      </w:r>
      <w:r>
        <w:rPr>
          <w:rFonts w:hint="eastAsia"/>
          <w:bCs/>
          <w:color w:val="000000"/>
          <w:sz w:val="24"/>
        </w:rPr>
        <w:t>类</w:t>
      </w:r>
      <w:r>
        <w:rPr>
          <w:bCs/>
          <w:color w:val="000000"/>
          <w:sz w:val="24"/>
        </w:rPr>
        <w:t>基金份额。</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w:t>
      </w:r>
      <w:r>
        <w:rPr>
          <w:rFonts w:hint="eastAsia"/>
          <w:bCs/>
          <w:color w:val="000000"/>
          <w:sz w:val="24"/>
        </w:rPr>
        <w:t>2</w:t>
      </w:r>
      <w:r>
        <w:rPr>
          <w:rFonts w:hint="eastAsia"/>
          <w:bCs/>
          <w:color w:val="000000"/>
          <w:sz w:val="24"/>
        </w:rPr>
        <w:t>）当投资者选择认购</w:t>
      </w:r>
      <w:r>
        <w:rPr>
          <w:rFonts w:hint="eastAsia"/>
          <w:bCs/>
          <w:color w:val="000000"/>
          <w:sz w:val="24"/>
        </w:rPr>
        <w:t>C</w:t>
      </w:r>
      <w:r>
        <w:rPr>
          <w:rFonts w:hint="eastAsia"/>
          <w:bCs/>
          <w:color w:val="000000"/>
          <w:sz w:val="24"/>
        </w:rPr>
        <w:t>类基金份额时，认购份额的计算方法如下：</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认购份额</w:t>
      </w:r>
      <w:r>
        <w:rPr>
          <w:rFonts w:hint="eastAsia"/>
          <w:bCs/>
          <w:color w:val="000000"/>
          <w:sz w:val="24"/>
        </w:rPr>
        <w:t>=</w:t>
      </w:r>
      <w:r>
        <w:rPr>
          <w:rFonts w:hint="eastAsia"/>
          <w:bCs/>
          <w:color w:val="000000"/>
          <w:sz w:val="24"/>
        </w:rPr>
        <w:t>（认购金额</w:t>
      </w:r>
      <w:r>
        <w:rPr>
          <w:rFonts w:hint="eastAsia"/>
          <w:bCs/>
          <w:color w:val="000000"/>
          <w:sz w:val="24"/>
        </w:rPr>
        <w:t>+</w:t>
      </w:r>
      <w:r>
        <w:rPr>
          <w:rFonts w:hint="eastAsia"/>
          <w:bCs/>
          <w:color w:val="000000"/>
          <w:sz w:val="24"/>
        </w:rPr>
        <w:t>认购利息）</w:t>
      </w:r>
      <w:r>
        <w:rPr>
          <w:rFonts w:hint="eastAsia"/>
          <w:bCs/>
          <w:color w:val="000000"/>
          <w:sz w:val="24"/>
        </w:rPr>
        <w:t>/</w:t>
      </w:r>
      <w:r>
        <w:rPr>
          <w:rFonts w:hint="eastAsia"/>
          <w:bCs/>
          <w:color w:val="000000"/>
          <w:sz w:val="24"/>
        </w:rPr>
        <w:t>基金份额初始面值</w:t>
      </w:r>
      <w:r>
        <w:rPr>
          <w:rFonts w:hint="eastAsia"/>
          <w:bCs/>
          <w:color w:val="000000"/>
          <w:sz w:val="24"/>
        </w:rPr>
        <w:t xml:space="preserve">  </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上述计算</w:t>
      </w:r>
      <w:r>
        <w:rPr>
          <w:bCs/>
          <w:color w:val="000000"/>
          <w:sz w:val="24"/>
        </w:rPr>
        <w:t>结果</w:t>
      </w:r>
      <w:r>
        <w:rPr>
          <w:rFonts w:hint="eastAsia"/>
          <w:bCs/>
          <w:color w:val="000000"/>
          <w:sz w:val="24"/>
        </w:rPr>
        <w:t>均保留到小数点后</w:t>
      </w:r>
      <w:r>
        <w:rPr>
          <w:rFonts w:hint="eastAsia"/>
          <w:bCs/>
          <w:color w:val="000000"/>
          <w:sz w:val="24"/>
        </w:rPr>
        <w:t>2</w:t>
      </w:r>
      <w:r>
        <w:rPr>
          <w:rFonts w:hint="eastAsia"/>
          <w:bCs/>
          <w:color w:val="000000"/>
          <w:sz w:val="24"/>
        </w:rPr>
        <w:t>位，小数点</w:t>
      </w:r>
      <w:r>
        <w:rPr>
          <w:rFonts w:hint="eastAsia"/>
          <w:bCs/>
          <w:color w:val="000000"/>
          <w:sz w:val="24"/>
        </w:rPr>
        <w:t>2</w:t>
      </w:r>
      <w:r>
        <w:rPr>
          <w:rFonts w:hint="eastAsia"/>
          <w:bCs/>
          <w:color w:val="000000"/>
          <w:sz w:val="24"/>
        </w:rPr>
        <w:t>位以后的部分四舍五入，由此误差产生的收益或损失由基金财产承担。</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例：某投资者投资</w:t>
      </w:r>
      <w:r>
        <w:rPr>
          <w:rFonts w:hint="eastAsia"/>
          <w:bCs/>
          <w:color w:val="000000"/>
          <w:sz w:val="24"/>
        </w:rPr>
        <w:t>550</w:t>
      </w:r>
      <w:r>
        <w:rPr>
          <w:rFonts w:hint="eastAsia"/>
          <w:bCs/>
          <w:color w:val="000000"/>
          <w:sz w:val="24"/>
        </w:rPr>
        <w:t>万元认购本基金</w:t>
      </w:r>
      <w:r>
        <w:rPr>
          <w:rFonts w:hint="eastAsia"/>
          <w:bCs/>
          <w:color w:val="000000"/>
          <w:sz w:val="24"/>
        </w:rPr>
        <w:t>C</w:t>
      </w:r>
      <w:r>
        <w:rPr>
          <w:rFonts w:hint="eastAsia"/>
          <w:bCs/>
          <w:color w:val="000000"/>
          <w:sz w:val="24"/>
        </w:rPr>
        <w:t>类基金份额，假设该笔认购资金产生的利息为</w:t>
      </w:r>
      <w:r>
        <w:rPr>
          <w:rFonts w:hint="eastAsia"/>
          <w:bCs/>
          <w:color w:val="000000"/>
          <w:sz w:val="24"/>
        </w:rPr>
        <w:t>550</w:t>
      </w:r>
      <w:r>
        <w:rPr>
          <w:bCs/>
          <w:color w:val="000000"/>
          <w:sz w:val="24"/>
        </w:rPr>
        <w:t>.00</w:t>
      </w:r>
      <w:r>
        <w:rPr>
          <w:rFonts w:hint="eastAsia"/>
          <w:bCs/>
          <w:color w:val="000000"/>
          <w:sz w:val="24"/>
        </w:rPr>
        <w:t>元，则其可得到的</w:t>
      </w:r>
      <w:r>
        <w:rPr>
          <w:rFonts w:hint="eastAsia"/>
          <w:bCs/>
          <w:color w:val="000000"/>
          <w:sz w:val="24"/>
        </w:rPr>
        <w:t>C</w:t>
      </w:r>
      <w:r>
        <w:rPr>
          <w:rFonts w:hint="eastAsia"/>
          <w:bCs/>
          <w:color w:val="000000"/>
          <w:sz w:val="24"/>
        </w:rPr>
        <w:t>类基金份额的份数计算如下：</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认购份额＝（</w:t>
      </w:r>
      <w:r>
        <w:rPr>
          <w:rFonts w:hint="eastAsia"/>
          <w:bCs/>
          <w:color w:val="000000"/>
          <w:sz w:val="24"/>
        </w:rPr>
        <w:t>5,500,000</w:t>
      </w:r>
      <w:r>
        <w:rPr>
          <w:bCs/>
          <w:color w:val="000000"/>
          <w:sz w:val="24"/>
        </w:rPr>
        <w:t>.00</w:t>
      </w:r>
      <w:r>
        <w:rPr>
          <w:rFonts w:hint="eastAsia"/>
          <w:bCs/>
          <w:color w:val="000000"/>
          <w:sz w:val="24"/>
        </w:rPr>
        <w:t>+550</w:t>
      </w:r>
      <w:r>
        <w:rPr>
          <w:bCs/>
          <w:color w:val="000000"/>
          <w:sz w:val="24"/>
        </w:rPr>
        <w:t>.00</w:t>
      </w:r>
      <w:r>
        <w:rPr>
          <w:rFonts w:hint="eastAsia"/>
          <w:bCs/>
          <w:color w:val="000000"/>
          <w:sz w:val="24"/>
        </w:rPr>
        <w:t>）</w:t>
      </w:r>
      <w:r>
        <w:rPr>
          <w:rFonts w:hint="eastAsia"/>
          <w:bCs/>
          <w:color w:val="000000"/>
          <w:sz w:val="24"/>
        </w:rPr>
        <w:t>/1.00</w:t>
      </w:r>
      <w:r>
        <w:rPr>
          <w:rFonts w:hint="eastAsia"/>
          <w:bCs/>
          <w:color w:val="000000"/>
          <w:sz w:val="24"/>
        </w:rPr>
        <w:t>＝</w:t>
      </w:r>
      <w:r>
        <w:rPr>
          <w:rFonts w:hint="eastAsia"/>
          <w:bCs/>
          <w:color w:val="000000"/>
          <w:sz w:val="24"/>
        </w:rPr>
        <w:t>5,500,550.00</w:t>
      </w:r>
      <w:r>
        <w:rPr>
          <w:rFonts w:hint="eastAsia"/>
          <w:bCs/>
          <w:color w:val="000000"/>
          <w:sz w:val="24"/>
        </w:rPr>
        <w:t>份</w:t>
      </w:r>
    </w:p>
    <w:p w:rsidR="00BE0C24" w:rsidRDefault="00BE0C24" w:rsidP="00BE0C24">
      <w:pPr>
        <w:autoSpaceDE w:val="0"/>
        <w:autoSpaceDN w:val="0"/>
        <w:spacing w:line="360" w:lineRule="auto"/>
        <w:ind w:firstLineChars="200" w:firstLine="480"/>
        <w:jc w:val="left"/>
        <w:rPr>
          <w:bCs/>
          <w:color w:val="000000"/>
          <w:sz w:val="24"/>
        </w:rPr>
      </w:pPr>
      <w:r>
        <w:rPr>
          <w:rFonts w:hint="eastAsia"/>
          <w:bCs/>
          <w:color w:val="000000"/>
          <w:sz w:val="24"/>
        </w:rPr>
        <w:t>即：投资者投资</w:t>
      </w:r>
      <w:r>
        <w:rPr>
          <w:rFonts w:hint="eastAsia"/>
          <w:bCs/>
          <w:color w:val="000000"/>
          <w:sz w:val="24"/>
        </w:rPr>
        <w:t>550</w:t>
      </w:r>
      <w:r>
        <w:rPr>
          <w:rFonts w:hint="eastAsia"/>
          <w:bCs/>
          <w:color w:val="000000"/>
          <w:sz w:val="24"/>
        </w:rPr>
        <w:t>万元认购本基金</w:t>
      </w:r>
      <w:r>
        <w:rPr>
          <w:rFonts w:hint="eastAsia"/>
          <w:bCs/>
          <w:color w:val="000000"/>
          <w:sz w:val="24"/>
        </w:rPr>
        <w:t>C</w:t>
      </w:r>
      <w:r>
        <w:rPr>
          <w:rFonts w:hint="eastAsia"/>
          <w:bCs/>
          <w:color w:val="000000"/>
          <w:sz w:val="24"/>
        </w:rPr>
        <w:t>类基金份额，假设该笔认购资金产生的利息为</w:t>
      </w:r>
      <w:r>
        <w:rPr>
          <w:rFonts w:hint="eastAsia"/>
          <w:bCs/>
          <w:color w:val="000000"/>
          <w:sz w:val="24"/>
        </w:rPr>
        <w:t>550</w:t>
      </w:r>
      <w:r>
        <w:rPr>
          <w:bCs/>
          <w:color w:val="000000"/>
          <w:sz w:val="24"/>
        </w:rPr>
        <w:t>.00</w:t>
      </w:r>
      <w:r>
        <w:rPr>
          <w:rFonts w:hint="eastAsia"/>
          <w:bCs/>
          <w:color w:val="000000"/>
          <w:sz w:val="24"/>
        </w:rPr>
        <w:t>元，则其可得到</w:t>
      </w:r>
      <w:r>
        <w:rPr>
          <w:rFonts w:hint="eastAsia"/>
          <w:bCs/>
          <w:color w:val="000000"/>
          <w:sz w:val="24"/>
        </w:rPr>
        <w:t>5,500,550.00</w:t>
      </w:r>
      <w:r>
        <w:rPr>
          <w:rFonts w:hint="eastAsia"/>
          <w:bCs/>
          <w:color w:val="000000"/>
          <w:sz w:val="24"/>
        </w:rPr>
        <w:t>份</w:t>
      </w:r>
      <w:r>
        <w:rPr>
          <w:rFonts w:hint="eastAsia"/>
          <w:bCs/>
          <w:color w:val="000000"/>
          <w:sz w:val="24"/>
        </w:rPr>
        <w:t>C</w:t>
      </w:r>
      <w:r>
        <w:rPr>
          <w:rFonts w:hint="eastAsia"/>
          <w:bCs/>
          <w:color w:val="000000"/>
          <w:sz w:val="24"/>
        </w:rPr>
        <w:t>类基金份额。</w:t>
      </w:r>
    </w:p>
    <w:p w:rsidR="003364A9" w:rsidRPr="002108CA" w:rsidRDefault="008831E2" w:rsidP="005A243D">
      <w:pPr>
        <w:pStyle w:val="a7"/>
        <w:numPr>
          <w:ilvl w:val="0"/>
          <w:numId w:val="8"/>
        </w:numPr>
        <w:tabs>
          <w:tab w:val="left" w:pos="993"/>
        </w:tabs>
        <w:spacing w:afterLines="50" w:line="360" w:lineRule="auto"/>
        <w:ind w:left="0" w:firstLine="480"/>
        <w:rPr>
          <w:sz w:val="24"/>
        </w:rPr>
      </w:pPr>
      <w:r w:rsidRPr="002108CA">
        <w:rPr>
          <w:rFonts w:hint="eastAsia"/>
          <w:sz w:val="24"/>
        </w:rPr>
        <w:t>发售机构</w:t>
      </w:r>
    </w:p>
    <w:p w:rsidR="00487068" w:rsidRPr="002108CA" w:rsidRDefault="008831E2" w:rsidP="008A3E61">
      <w:pPr>
        <w:autoSpaceDE w:val="0"/>
        <w:autoSpaceDN w:val="0"/>
        <w:spacing w:after="50" w:line="360" w:lineRule="auto"/>
        <w:ind w:firstLineChars="200" w:firstLine="480"/>
        <w:rPr>
          <w:rFonts w:hint="eastAsia"/>
          <w:bCs/>
          <w:color w:val="000000"/>
          <w:sz w:val="24"/>
        </w:rPr>
      </w:pPr>
      <w:r w:rsidRPr="002108CA">
        <w:rPr>
          <w:rFonts w:hint="eastAsia"/>
          <w:bCs/>
          <w:color w:val="000000"/>
          <w:sz w:val="24"/>
        </w:rPr>
        <w:t>本基金的发售机构</w:t>
      </w:r>
      <w:r w:rsidRPr="002108CA">
        <w:rPr>
          <w:bCs/>
          <w:color w:val="000000"/>
          <w:sz w:val="24"/>
        </w:rPr>
        <w:t>具体名单见本公告</w:t>
      </w:r>
      <w:r w:rsidR="0017453F" w:rsidRPr="002108CA">
        <w:rPr>
          <w:rFonts w:hint="eastAsia"/>
          <w:bCs/>
          <w:color w:val="000000"/>
          <w:sz w:val="24"/>
        </w:rPr>
        <w:t>“</w:t>
      </w:r>
      <w:r w:rsidRPr="002108CA">
        <w:rPr>
          <w:rFonts w:hint="eastAsia"/>
          <w:bCs/>
          <w:color w:val="000000"/>
          <w:sz w:val="24"/>
        </w:rPr>
        <w:t>第一部分</w:t>
      </w:r>
      <w:r w:rsidR="00BA78E0" w:rsidRPr="002108CA">
        <w:rPr>
          <w:rFonts w:hint="eastAsia"/>
          <w:bCs/>
          <w:color w:val="000000"/>
          <w:sz w:val="24"/>
        </w:rPr>
        <w:t xml:space="preserve"> </w:t>
      </w:r>
      <w:r w:rsidRPr="002108CA">
        <w:rPr>
          <w:bCs/>
          <w:color w:val="000000"/>
          <w:sz w:val="24"/>
        </w:rPr>
        <w:t>本次募集的基本情况</w:t>
      </w:r>
      <w:r w:rsidR="00F16CFE" w:rsidRPr="002108CA" w:rsidDel="00F16CFE">
        <w:rPr>
          <w:rFonts w:hint="eastAsia"/>
          <w:bCs/>
          <w:color w:val="000000"/>
          <w:sz w:val="24"/>
        </w:rPr>
        <w:t xml:space="preserve"> </w:t>
      </w:r>
      <w:r w:rsidR="00390FD6" w:rsidRPr="002108CA">
        <w:rPr>
          <w:rFonts w:hint="eastAsia"/>
          <w:bCs/>
          <w:color w:val="000000"/>
          <w:sz w:val="24"/>
        </w:rPr>
        <w:t>“</w:t>
      </w:r>
      <w:r w:rsidRPr="002108CA">
        <w:rPr>
          <w:bCs/>
          <w:color w:val="000000"/>
          <w:sz w:val="24"/>
        </w:rPr>
        <w:t xml:space="preserve"> </w:t>
      </w:r>
      <w:r w:rsidR="00D174B7" w:rsidRPr="002108CA">
        <w:rPr>
          <w:rFonts w:hint="eastAsia"/>
          <w:bCs/>
          <w:color w:val="000000"/>
          <w:sz w:val="24"/>
        </w:rPr>
        <w:t>十</w:t>
      </w:r>
      <w:r w:rsidR="00660130" w:rsidRPr="002108CA">
        <w:rPr>
          <w:rFonts w:hint="eastAsia"/>
          <w:bCs/>
          <w:color w:val="000000"/>
          <w:sz w:val="24"/>
        </w:rPr>
        <w:t>三</w:t>
      </w:r>
      <w:r w:rsidR="00ED52A1" w:rsidRPr="002108CA">
        <w:rPr>
          <w:rFonts w:hint="eastAsia"/>
          <w:bCs/>
          <w:color w:val="000000"/>
          <w:sz w:val="24"/>
        </w:rPr>
        <w:t>、</w:t>
      </w:r>
      <w:r w:rsidRPr="002108CA">
        <w:rPr>
          <w:bCs/>
          <w:color w:val="000000"/>
          <w:sz w:val="24"/>
        </w:rPr>
        <w:t xml:space="preserve"> </w:t>
      </w:r>
      <w:r w:rsidR="00BA4F43" w:rsidRPr="002108CA">
        <w:rPr>
          <w:rFonts w:hint="eastAsia"/>
          <w:bCs/>
          <w:color w:val="000000"/>
          <w:sz w:val="24"/>
        </w:rPr>
        <w:t>销</w:t>
      </w:r>
      <w:r w:rsidR="00C26356" w:rsidRPr="002108CA">
        <w:rPr>
          <w:rFonts w:hint="eastAsia"/>
          <w:bCs/>
          <w:color w:val="000000"/>
          <w:sz w:val="24"/>
        </w:rPr>
        <w:t>售机构</w:t>
      </w:r>
      <w:r w:rsidR="00F16CFE" w:rsidRPr="002108CA">
        <w:rPr>
          <w:rFonts w:hint="eastAsia"/>
          <w:bCs/>
          <w:color w:val="000000"/>
          <w:sz w:val="24"/>
        </w:rPr>
        <w:t>”</w:t>
      </w:r>
      <w:r w:rsidR="00C26356" w:rsidRPr="002108CA">
        <w:rPr>
          <w:rFonts w:hint="eastAsia"/>
          <w:bCs/>
          <w:color w:val="000000"/>
          <w:sz w:val="24"/>
        </w:rPr>
        <w:t>”以及基金管理人</w:t>
      </w:r>
      <w:r w:rsidR="00781AA7" w:rsidRPr="002108CA">
        <w:rPr>
          <w:rFonts w:hint="eastAsia"/>
          <w:bCs/>
          <w:color w:val="000000"/>
          <w:sz w:val="24"/>
        </w:rPr>
        <w:t>网站</w:t>
      </w:r>
      <w:r w:rsidRPr="002108CA">
        <w:rPr>
          <w:bCs/>
          <w:color w:val="000000"/>
          <w:sz w:val="24"/>
        </w:rPr>
        <w:t>。</w:t>
      </w:r>
      <w:r w:rsidR="00ED52A1" w:rsidRPr="002108CA">
        <w:rPr>
          <w:bCs/>
          <w:color w:val="000000"/>
          <w:sz w:val="24"/>
        </w:rPr>
        <w:br w:type="page"/>
      </w:r>
    </w:p>
    <w:p w:rsidR="00AE3CD2" w:rsidRPr="002108CA" w:rsidRDefault="00AE3CD2" w:rsidP="00B41311">
      <w:pPr>
        <w:pStyle w:val="1"/>
        <w:spacing w:before="156"/>
      </w:pPr>
      <w:bookmarkStart w:id="12" w:name="_Toc336011273"/>
      <w:bookmarkStart w:id="13" w:name="_Toc357070238"/>
      <w:bookmarkStart w:id="14" w:name="_Toc357070311"/>
      <w:bookmarkStart w:id="15" w:name="_Toc374614437"/>
      <w:bookmarkStart w:id="16" w:name="_Toc251598486"/>
      <w:bookmarkStart w:id="17" w:name="_Toc271550128"/>
      <w:bookmarkStart w:id="18" w:name="_Toc336011272"/>
      <w:bookmarkEnd w:id="12"/>
      <w:bookmarkEnd w:id="13"/>
      <w:bookmarkEnd w:id="14"/>
      <w:bookmarkEnd w:id="15"/>
      <w:bookmarkEnd w:id="16"/>
      <w:bookmarkEnd w:id="17"/>
      <w:bookmarkEnd w:id="18"/>
      <w:r w:rsidRPr="002108CA">
        <w:t>第三部分</w:t>
      </w:r>
      <w:r w:rsidRPr="002108CA">
        <w:t xml:space="preserve"> </w:t>
      </w:r>
      <w:r w:rsidR="00EE69CF" w:rsidRPr="002108CA">
        <w:t>投资者</w:t>
      </w:r>
      <w:r w:rsidRPr="002108CA">
        <w:t>的开户与认购程序</w:t>
      </w:r>
    </w:p>
    <w:p w:rsidR="00AE3CD2" w:rsidRPr="002108CA" w:rsidRDefault="00AE3CD2" w:rsidP="00AE3CD2">
      <w:pPr>
        <w:autoSpaceDE w:val="0"/>
        <w:autoSpaceDN w:val="0"/>
        <w:spacing w:before="156"/>
        <w:ind w:firstLine="480"/>
        <w:rPr>
          <w:color w:val="000000"/>
        </w:rPr>
      </w:pPr>
      <w:bookmarkStart w:id="19" w:name="_Toc251598489"/>
      <w:bookmarkStart w:id="20" w:name="_Toc271550131"/>
      <w:bookmarkEnd w:id="19"/>
      <w:bookmarkEnd w:id="20"/>
    </w:p>
    <w:p w:rsidR="003364A9" w:rsidRPr="002108CA" w:rsidRDefault="00F024AA" w:rsidP="005A243D">
      <w:pPr>
        <w:pStyle w:val="a7"/>
        <w:numPr>
          <w:ilvl w:val="0"/>
          <w:numId w:val="9"/>
        </w:numPr>
        <w:tabs>
          <w:tab w:val="left" w:pos="993"/>
        </w:tabs>
        <w:spacing w:afterLines="50" w:line="360" w:lineRule="auto"/>
        <w:ind w:left="0" w:firstLineChars="0" w:firstLine="431"/>
        <w:rPr>
          <w:b/>
          <w:sz w:val="24"/>
        </w:rPr>
      </w:pPr>
      <w:bookmarkStart w:id="21" w:name="_Toc336011275"/>
      <w:bookmarkStart w:id="22" w:name="_Toc357070239"/>
      <w:bookmarkStart w:id="23" w:name="_Toc357070312"/>
      <w:bookmarkStart w:id="24" w:name="_Toc374614438"/>
      <w:bookmarkEnd w:id="21"/>
      <w:bookmarkEnd w:id="22"/>
      <w:bookmarkEnd w:id="23"/>
      <w:r w:rsidRPr="002108CA">
        <w:rPr>
          <w:rFonts w:hint="eastAsia"/>
          <w:b/>
          <w:sz w:val="24"/>
        </w:rPr>
        <w:t>本公司直销中心办理开户与认购程序</w:t>
      </w:r>
      <w:bookmarkEnd w:id="24"/>
      <w:r w:rsidRPr="002108CA">
        <w:rPr>
          <w:b/>
          <w:sz w:val="24"/>
        </w:rPr>
        <w:t xml:space="preserve"> </w:t>
      </w:r>
    </w:p>
    <w:p w:rsidR="003364A9" w:rsidRPr="002108CA" w:rsidRDefault="00F024AA" w:rsidP="005A243D">
      <w:pPr>
        <w:pStyle w:val="a7"/>
        <w:numPr>
          <w:ilvl w:val="1"/>
          <w:numId w:val="3"/>
        </w:numPr>
        <w:spacing w:afterLines="50" w:line="360" w:lineRule="auto"/>
        <w:ind w:left="993" w:firstLineChars="0" w:hanging="567"/>
        <w:rPr>
          <w:b/>
          <w:sz w:val="24"/>
        </w:rPr>
      </w:pPr>
      <w:r w:rsidRPr="002108CA">
        <w:rPr>
          <w:rFonts w:hint="eastAsia"/>
          <w:b/>
          <w:sz w:val="24"/>
        </w:rPr>
        <w:t>直销柜台的开户及认购</w:t>
      </w:r>
    </w:p>
    <w:p w:rsidR="003364A9" w:rsidRPr="002108CA" w:rsidRDefault="00F024AA" w:rsidP="005A243D">
      <w:pPr>
        <w:pStyle w:val="a7"/>
        <w:numPr>
          <w:ilvl w:val="0"/>
          <w:numId w:val="4"/>
        </w:numPr>
        <w:spacing w:afterLines="50" w:line="360" w:lineRule="auto"/>
        <w:ind w:left="709" w:firstLineChars="0" w:hanging="283"/>
        <w:rPr>
          <w:b/>
          <w:sz w:val="24"/>
        </w:rPr>
      </w:pPr>
      <w:r w:rsidRPr="002108CA">
        <w:rPr>
          <w:rFonts w:hint="eastAsia"/>
          <w:b/>
          <w:sz w:val="24"/>
        </w:rPr>
        <w:t>业务受理时间</w:t>
      </w:r>
      <w:r w:rsidRPr="002108CA">
        <w:rPr>
          <w:b/>
          <w:sz w:val="24"/>
        </w:rPr>
        <w:t xml:space="preserve"> </w:t>
      </w:r>
    </w:p>
    <w:p w:rsidR="003364A9" w:rsidRPr="002108CA" w:rsidRDefault="00F024AA" w:rsidP="00410D35">
      <w:pPr>
        <w:tabs>
          <w:tab w:val="left" w:pos="993"/>
        </w:tabs>
        <w:spacing w:afterLines="50" w:line="360" w:lineRule="auto"/>
        <w:ind w:firstLineChars="177" w:firstLine="425"/>
        <w:rPr>
          <w:sz w:val="24"/>
        </w:rPr>
      </w:pPr>
      <w:r w:rsidRPr="002108CA">
        <w:rPr>
          <w:rFonts w:hint="eastAsia"/>
          <w:sz w:val="24"/>
        </w:rPr>
        <w:t>在本基金募集期间，办理时间为上午</w:t>
      </w:r>
      <w:r w:rsidRPr="002108CA">
        <w:rPr>
          <w:sz w:val="24"/>
        </w:rPr>
        <w:t>9:00</w:t>
      </w:r>
      <w:r w:rsidRPr="002108CA">
        <w:rPr>
          <w:rFonts w:hint="eastAsia"/>
          <w:sz w:val="24"/>
        </w:rPr>
        <w:t>至下午</w:t>
      </w:r>
      <w:r w:rsidRPr="002108CA">
        <w:rPr>
          <w:sz w:val="24"/>
        </w:rPr>
        <w:t>17:00</w:t>
      </w:r>
      <w:r w:rsidRPr="002108CA">
        <w:rPr>
          <w:rFonts w:hint="eastAsia"/>
          <w:sz w:val="24"/>
        </w:rPr>
        <w:t>（周末和法定节假日不受理）。</w:t>
      </w:r>
    </w:p>
    <w:p w:rsidR="003364A9" w:rsidRPr="002108CA" w:rsidRDefault="00F024AA" w:rsidP="005A243D">
      <w:pPr>
        <w:pStyle w:val="a7"/>
        <w:numPr>
          <w:ilvl w:val="0"/>
          <w:numId w:val="4"/>
        </w:numPr>
        <w:spacing w:afterLines="50" w:line="360" w:lineRule="auto"/>
        <w:ind w:left="709" w:firstLineChars="0" w:hanging="283"/>
        <w:rPr>
          <w:b/>
          <w:sz w:val="24"/>
        </w:rPr>
      </w:pPr>
      <w:r w:rsidRPr="002108CA">
        <w:rPr>
          <w:rFonts w:hint="eastAsia"/>
          <w:b/>
          <w:sz w:val="24"/>
        </w:rPr>
        <w:t>个人投资者的开户与认购</w:t>
      </w:r>
    </w:p>
    <w:p w:rsidR="003D68C9" w:rsidRPr="002108CA" w:rsidRDefault="00F024AA" w:rsidP="003D68C9">
      <w:pPr>
        <w:spacing w:afterLines="50" w:line="360" w:lineRule="auto"/>
        <w:ind w:firstLineChars="177" w:firstLine="425"/>
        <w:rPr>
          <w:sz w:val="24"/>
        </w:rPr>
      </w:pPr>
      <w:r w:rsidRPr="002108CA">
        <w:rPr>
          <w:rFonts w:hint="eastAsia"/>
          <w:sz w:val="24"/>
        </w:rPr>
        <w:t>个人投资者在本公司直销中心办理本基金开户与认购手续，须提供下列资料：</w:t>
      </w:r>
    </w:p>
    <w:p w:rsidR="003D68C9" w:rsidRPr="002108CA" w:rsidRDefault="003D68C9" w:rsidP="005A243D">
      <w:pPr>
        <w:pStyle w:val="a7"/>
        <w:numPr>
          <w:ilvl w:val="0"/>
          <w:numId w:val="5"/>
        </w:numPr>
        <w:tabs>
          <w:tab w:val="left" w:pos="0"/>
          <w:tab w:val="left" w:pos="709"/>
        </w:tabs>
        <w:spacing w:afterLines="50" w:line="360" w:lineRule="auto"/>
        <w:ind w:left="0" w:firstLineChars="177" w:firstLine="425"/>
        <w:rPr>
          <w:sz w:val="24"/>
        </w:rPr>
      </w:pPr>
      <w:r w:rsidRPr="002108CA">
        <w:rPr>
          <w:rFonts w:hint="eastAsia"/>
          <w:sz w:val="24"/>
        </w:rPr>
        <w:t>填妥并由本人签字的《个人投资者基金账户业务申请表》、《个人投资者风险承受能力调查问卷》；</w:t>
      </w:r>
      <w:r w:rsidRPr="002108CA" w:rsidDel="001107CB">
        <w:rPr>
          <w:rFonts w:hint="eastAsia"/>
          <w:sz w:val="24"/>
        </w:rPr>
        <w:t xml:space="preserve"> </w:t>
      </w:r>
    </w:p>
    <w:p w:rsidR="003D68C9" w:rsidRPr="002108CA" w:rsidRDefault="003D68C9" w:rsidP="005A243D">
      <w:pPr>
        <w:pStyle w:val="a7"/>
        <w:numPr>
          <w:ilvl w:val="0"/>
          <w:numId w:val="5"/>
        </w:numPr>
        <w:tabs>
          <w:tab w:val="left" w:pos="0"/>
          <w:tab w:val="left" w:pos="709"/>
        </w:tabs>
        <w:spacing w:afterLines="50" w:line="360" w:lineRule="auto"/>
        <w:ind w:left="0" w:firstLineChars="177" w:firstLine="425"/>
        <w:rPr>
          <w:sz w:val="24"/>
        </w:rPr>
      </w:pPr>
      <w:r w:rsidRPr="002108CA">
        <w:rPr>
          <w:rFonts w:hint="eastAsia"/>
          <w:bCs/>
          <w:sz w:val="24"/>
        </w:rPr>
        <w:t>提供填妥并由本人签字的</w:t>
      </w:r>
      <w:r w:rsidR="00BE0C24" w:rsidRPr="00BF5D8C">
        <w:rPr>
          <w:rFonts w:hint="eastAsia"/>
          <w:bCs/>
          <w:sz w:val="24"/>
        </w:rPr>
        <w:t>《个人投资者远程交易协议书》</w:t>
      </w:r>
      <w:r w:rsidRPr="002108CA">
        <w:rPr>
          <w:rFonts w:hint="eastAsia"/>
          <w:sz w:val="24"/>
        </w:rPr>
        <w:t>（一式两份）；</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sz w:val="24"/>
        </w:rPr>
      </w:pPr>
      <w:r w:rsidRPr="002108CA">
        <w:rPr>
          <w:rFonts w:hint="eastAsia"/>
          <w:sz w:val="24"/>
        </w:rPr>
        <w:t>指定银行账户的证明文件原件及复印件，如银行借记卡、储蓄卡等（该指定银行账户为资金进出的唯一账号）；</w:t>
      </w:r>
      <w:r w:rsidRPr="002108CA">
        <w:rPr>
          <w:sz w:val="24"/>
        </w:rPr>
        <w:t xml:space="preserve"> </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sz w:val="24"/>
        </w:rPr>
      </w:pPr>
      <w:r w:rsidRPr="002108CA">
        <w:rPr>
          <w:rFonts w:hint="eastAsia"/>
          <w:sz w:val="24"/>
        </w:rPr>
        <w:t>本人现时有效的法定身份证件原件及复印件（第二代身份证需正反两面复印）；</w:t>
      </w:r>
    </w:p>
    <w:p w:rsidR="002456F4" w:rsidRPr="002108CA" w:rsidRDefault="002456F4" w:rsidP="005A243D">
      <w:pPr>
        <w:pStyle w:val="a7"/>
        <w:numPr>
          <w:ilvl w:val="0"/>
          <w:numId w:val="5"/>
        </w:numPr>
        <w:tabs>
          <w:tab w:val="left" w:pos="709"/>
          <w:tab w:val="left" w:pos="851"/>
        </w:tabs>
        <w:spacing w:afterLines="50" w:line="360" w:lineRule="auto"/>
        <w:ind w:left="0" w:firstLineChars="177" w:firstLine="425"/>
        <w:rPr>
          <w:sz w:val="24"/>
        </w:rPr>
      </w:pPr>
      <w:r w:rsidRPr="002108CA">
        <w:rPr>
          <w:rFonts w:hint="eastAsia"/>
          <w:color w:val="000000"/>
          <w:sz w:val="24"/>
        </w:rPr>
        <w:t>个人税收居民身份声明文件（非本国税收居民提供）；</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rFonts w:hint="eastAsia"/>
          <w:sz w:val="24"/>
        </w:rPr>
      </w:pPr>
      <w:r w:rsidRPr="002108CA">
        <w:rPr>
          <w:rFonts w:hint="eastAsia"/>
          <w:bCs/>
          <w:sz w:val="24"/>
        </w:rPr>
        <w:t>提供填妥并由本人签字的《</w:t>
      </w:r>
      <w:r w:rsidRPr="002108CA">
        <w:rPr>
          <w:rFonts w:hint="eastAsia"/>
          <w:color w:val="000000"/>
          <w:sz w:val="24"/>
        </w:rPr>
        <w:t>投资者类型及风险承受能力评估结果告知函及投资者承诺函》的回执；</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sz w:val="24"/>
        </w:rPr>
      </w:pPr>
      <w:r w:rsidRPr="002108CA">
        <w:rPr>
          <w:rFonts w:hint="eastAsia"/>
          <w:sz w:val="24"/>
        </w:rPr>
        <w:t>办理认购时还需提供填妥并由本人签字的《个人投资者基金交易业务申请表》；</w:t>
      </w:r>
      <w:r w:rsidRPr="002108CA">
        <w:rPr>
          <w:sz w:val="24"/>
        </w:rPr>
        <w:t xml:space="preserve"> </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rFonts w:hint="eastAsia"/>
          <w:sz w:val="24"/>
        </w:rPr>
      </w:pPr>
      <w:r w:rsidRPr="002108CA">
        <w:rPr>
          <w:rFonts w:hint="eastAsia"/>
          <w:sz w:val="24"/>
        </w:rPr>
        <w:t>办理认购时还需提供已加盖银行受理印章的付款凭证回单联或加盖个人印鉴（签字）的网上银行付款凭证；</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rFonts w:hint="eastAsia"/>
          <w:sz w:val="24"/>
        </w:rPr>
      </w:pPr>
      <w:r w:rsidRPr="002108CA">
        <w:rPr>
          <w:rFonts w:hint="eastAsia"/>
          <w:sz w:val="24"/>
        </w:rPr>
        <w:t>办理认购时还需</w:t>
      </w:r>
      <w:r w:rsidRPr="002108CA">
        <w:rPr>
          <w:rFonts w:hint="eastAsia"/>
          <w:bCs/>
          <w:sz w:val="24"/>
        </w:rPr>
        <w:t>提供填妥并由本人签字的各类《风险提示书》；</w:t>
      </w:r>
    </w:p>
    <w:p w:rsidR="003D68C9" w:rsidRPr="002108CA" w:rsidRDefault="003D68C9" w:rsidP="005A243D">
      <w:pPr>
        <w:pStyle w:val="a7"/>
        <w:numPr>
          <w:ilvl w:val="0"/>
          <w:numId w:val="5"/>
        </w:numPr>
        <w:tabs>
          <w:tab w:val="left" w:pos="709"/>
          <w:tab w:val="left" w:pos="851"/>
        </w:tabs>
        <w:spacing w:afterLines="50" w:line="360" w:lineRule="auto"/>
        <w:ind w:left="0" w:firstLineChars="177" w:firstLine="425"/>
        <w:rPr>
          <w:sz w:val="24"/>
        </w:rPr>
      </w:pPr>
      <w:r w:rsidRPr="002108CA">
        <w:rPr>
          <w:rFonts w:hint="eastAsia"/>
          <w:sz w:val="24"/>
        </w:rPr>
        <w:t>相关法律法规及基金登记机构要求的其他资料。</w:t>
      </w:r>
    </w:p>
    <w:p w:rsidR="003D68C9" w:rsidRPr="002108CA" w:rsidRDefault="00F024AA" w:rsidP="005A243D">
      <w:pPr>
        <w:pStyle w:val="a7"/>
        <w:numPr>
          <w:ilvl w:val="0"/>
          <w:numId w:val="4"/>
        </w:numPr>
        <w:spacing w:afterLines="50" w:line="360" w:lineRule="auto"/>
        <w:ind w:left="709" w:firstLineChars="0" w:hanging="283"/>
        <w:rPr>
          <w:b/>
          <w:sz w:val="24"/>
        </w:rPr>
      </w:pPr>
      <w:r w:rsidRPr="002108CA">
        <w:rPr>
          <w:rFonts w:hint="eastAsia"/>
          <w:b/>
          <w:sz w:val="24"/>
        </w:rPr>
        <w:t>机构投资者的开户与认购</w:t>
      </w:r>
    </w:p>
    <w:p w:rsidR="003D68C9" w:rsidRPr="002108CA" w:rsidRDefault="003D68C9" w:rsidP="003D68C9">
      <w:pPr>
        <w:spacing w:afterLines="50" w:line="360" w:lineRule="auto"/>
        <w:ind w:firstLineChars="177" w:firstLine="425"/>
        <w:rPr>
          <w:sz w:val="24"/>
        </w:rPr>
      </w:pPr>
      <w:r w:rsidRPr="002108CA">
        <w:rPr>
          <w:rFonts w:hint="eastAsia"/>
          <w:sz w:val="24"/>
        </w:rPr>
        <w:t>机构投资者在本公司直销中心办理本基金开户与认购手续，须提供下列材料：</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sz w:val="24"/>
        </w:rPr>
      </w:pPr>
      <w:r w:rsidRPr="002108CA">
        <w:rPr>
          <w:rFonts w:hint="eastAsia"/>
          <w:sz w:val="24"/>
        </w:rPr>
        <w:t>填妥并加盖单位公章和法定代表人（非法人单位则为负责人）私章的《机构投资者基金账户业务申请表》；</w:t>
      </w:r>
      <w:r w:rsidRPr="002108CA">
        <w:rPr>
          <w:sz w:val="24"/>
        </w:rPr>
        <w:t xml:space="preserve"> </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bCs/>
          <w:sz w:val="24"/>
        </w:rPr>
        <w:t>提供填妥并加盖单位公章和法定代表人签章的《机构投资者基金业务授权委托书》；</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bCs/>
          <w:sz w:val="24"/>
        </w:rPr>
        <w:t>提供填妥</w:t>
      </w:r>
      <w:r w:rsidRPr="002108CA">
        <w:rPr>
          <w:sz w:val="24"/>
        </w:rPr>
        <w:t>并加盖单位公章和法定代表人签章的</w:t>
      </w:r>
      <w:r w:rsidR="00BE0C24" w:rsidRPr="002108CA">
        <w:rPr>
          <w:rFonts w:hint="eastAsia"/>
          <w:bCs/>
          <w:sz w:val="24"/>
        </w:rPr>
        <w:t>《机构投资者</w:t>
      </w:r>
      <w:r w:rsidR="00BE0C24">
        <w:rPr>
          <w:rFonts w:hint="eastAsia"/>
          <w:bCs/>
          <w:sz w:val="24"/>
        </w:rPr>
        <w:t>远程</w:t>
      </w:r>
      <w:r w:rsidR="00BE0C24" w:rsidRPr="002108CA">
        <w:rPr>
          <w:rFonts w:hint="eastAsia"/>
          <w:bCs/>
          <w:sz w:val="24"/>
        </w:rPr>
        <w:t>交易协议书》</w:t>
      </w:r>
      <w:r w:rsidRPr="002108CA">
        <w:rPr>
          <w:rFonts w:hint="eastAsia"/>
          <w:bCs/>
          <w:sz w:val="24"/>
        </w:rPr>
        <w:t>一式两份；</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bCs/>
          <w:sz w:val="24"/>
        </w:rPr>
        <w:t>提供有授权经办人签字</w:t>
      </w:r>
      <w:r w:rsidRPr="002108CA">
        <w:rPr>
          <w:sz w:val="24"/>
        </w:rPr>
        <w:t>并加盖单位公章和法定代表人签章的</w:t>
      </w:r>
      <w:r w:rsidRPr="002108CA">
        <w:rPr>
          <w:rFonts w:hint="eastAsia"/>
          <w:bCs/>
          <w:sz w:val="24"/>
        </w:rPr>
        <w:t>《机构投资者风险调查问卷》；</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bCs/>
          <w:sz w:val="24"/>
        </w:rPr>
        <w:t>提供填妥的《机构投资者预留印鉴卡》一式两份；</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sz w:val="24"/>
        </w:rPr>
        <w:t>出示</w:t>
      </w:r>
      <w:r w:rsidRPr="002108CA">
        <w:rPr>
          <w:rFonts w:hint="eastAsia"/>
          <w:sz w:val="24"/>
        </w:rPr>
        <w:t>工商行政管理机关颁发的</w:t>
      </w:r>
      <w:r w:rsidRPr="002108CA">
        <w:rPr>
          <w:sz w:val="24"/>
        </w:rPr>
        <w:t>最新营业执照</w:t>
      </w:r>
      <w:r w:rsidRPr="002108CA">
        <w:rPr>
          <w:rFonts w:hint="eastAsia"/>
          <w:sz w:val="24"/>
        </w:rPr>
        <w:t>正、</w:t>
      </w:r>
      <w:r w:rsidRPr="002108CA">
        <w:rPr>
          <w:sz w:val="24"/>
        </w:rPr>
        <w:t>副本或民政部门等颁发的注册登记书原件，提供加盖单位公章的复印件；</w:t>
      </w:r>
      <w:r w:rsidRPr="002108CA">
        <w:rPr>
          <w:rFonts w:hint="eastAsia"/>
          <w:sz w:val="24"/>
        </w:rPr>
        <w:t xml:space="preserve"> </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sz w:val="24"/>
        </w:rPr>
        <w:t>提供加盖单位公章的法定代表人有效身份证正反面复印件</w:t>
      </w:r>
      <w:r w:rsidRPr="002108CA">
        <w:rPr>
          <w:rFonts w:hint="eastAsia"/>
          <w:sz w:val="24"/>
        </w:rPr>
        <w:t>；</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sz w:val="24"/>
        </w:rPr>
        <w:t>出示经办人的有效身份证原件，并提供加盖单位公章的正反面复印件</w:t>
      </w:r>
      <w:r w:rsidRPr="002108CA">
        <w:rPr>
          <w:rFonts w:hint="eastAsia"/>
          <w:sz w:val="24"/>
        </w:rPr>
        <w:t>；</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sz w:val="24"/>
        </w:rPr>
      </w:pPr>
      <w:r w:rsidRPr="002108CA">
        <w:rPr>
          <w:rFonts w:hint="eastAsia"/>
          <w:bCs/>
          <w:sz w:val="24"/>
        </w:rPr>
        <w:t>提供加盖单位公章的</w:t>
      </w:r>
      <w:r w:rsidRPr="002108CA">
        <w:rPr>
          <w:rFonts w:hint="eastAsia"/>
          <w:bCs/>
          <w:color w:val="000000"/>
          <w:sz w:val="24"/>
        </w:rPr>
        <w:t>由指定</w:t>
      </w:r>
      <w:r w:rsidRPr="002108CA">
        <w:rPr>
          <w:rFonts w:hint="eastAsia"/>
          <w:bCs/>
          <w:sz w:val="24"/>
        </w:rPr>
        <w:t>银行</w:t>
      </w:r>
      <w:r w:rsidRPr="002108CA">
        <w:rPr>
          <w:rFonts w:hint="eastAsia"/>
          <w:bCs/>
          <w:color w:val="000000"/>
          <w:sz w:val="24"/>
        </w:rPr>
        <w:t>出具的银行账户</w:t>
      </w:r>
      <w:r w:rsidRPr="002108CA">
        <w:rPr>
          <w:rFonts w:hint="eastAsia"/>
          <w:bCs/>
          <w:sz w:val="24"/>
        </w:rPr>
        <w:t>证明复印件或银行账户的相关证明文件</w:t>
      </w:r>
      <w:r w:rsidRPr="002108CA">
        <w:rPr>
          <w:rFonts w:hint="eastAsia"/>
          <w:sz w:val="24"/>
        </w:rPr>
        <w:t>（该指定银行账户为资金进出的唯一账号）；</w:t>
      </w:r>
      <w:r w:rsidRPr="002108CA">
        <w:rPr>
          <w:sz w:val="24"/>
        </w:rPr>
        <w:t xml:space="preserve"> </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sz w:val="24"/>
        </w:rPr>
      </w:pPr>
      <w:r w:rsidRPr="002108CA">
        <w:rPr>
          <w:rFonts w:hint="eastAsia"/>
          <w:color w:val="000000"/>
          <w:sz w:val="24"/>
        </w:rPr>
        <w:t>如是金融机构，提供</w:t>
      </w:r>
      <w:r w:rsidRPr="002108CA">
        <w:rPr>
          <w:rFonts w:hint="eastAsia"/>
          <w:bCs/>
          <w:sz w:val="24"/>
        </w:rPr>
        <w:t>加盖单位公章的</w:t>
      </w:r>
      <w:r w:rsidRPr="002108CA">
        <w:rPr>
          <w:rFonts w:hint="eastAsia"/>
          <w:color w:val="000000"/>
          <w:sz w:val="24"/>
        </w:rPr>
        <w:t>金融业务许可证或金融相关业务资格证明等；</w:t>
      </w:r>
      <w:r w:rsidRPr="002108CA">
        <w:rPr>
          <w:sz w:val="24"/>
        </w:rPr>
        <w:t xml:space="preserve"> </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color w:val="000000"/>
          <w:sz w:val="24"/>
        </w:rPr>
      </w:pPr>
      <w:r w:rsidRPr="002108CA">
        <w:rPr>
          <w:rFonts w:hint="eastAsia"/>
          <w:color w:val="000000"/>
          <w:sz w:val="24"/>
        </w:rPr>
        <w:t>如是金融机构以产品名义开户，请提供产品成立公告、备案证明文件（如备案批复函）等；</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color w:val="000000"/>
          <w:sz w:val="24"/>
        </w:rPr>
      </w:pPr>
      <w:r w:rsidRPr="002108CA">
        <w:rPr>
          <w:rFonts w:hint="eastAsia"/>
          <w:color w:val="000000"/>
          <w:sz w:val="24"/>
        </w:rPr>
        <w:t>如是社保账户，请提供社会保障基金理事会确定管理人及相应投资组合的确认函等及托管行资料；</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color w:val="000000"/>
          <w:sz w:val="24"/>
        </w:rPr>
      </w:pPr>
      <w:r w:rsidRPr="002108CA">
        <w:rPr>
          <w:rFonts w:hint="eastAsia"/>
          <w:color w:val="000000"/>
          <w:sz w:val="24"/>
        </w:rPr>
        <w:t>如是年金类账户，请提供企业年金计划确认函、年金管理资格证书等及托管行资料；</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color w:val="000000"/>
          <w:sz w:val="24"/>
        </w:rPr>
      </w:pPr>
      <w:r w:rsidRPr="002108CA">
        <w:rPr>
          <w:rFonts w:hint="eastAsia"/>
          <w:color w:val="000000"/>
          <w:sz w:val="24"/>
        </w:rPr>
        <w:t>如是</w:t>
      </w:r>
      <w:r w:rsidRPr="002108CA">
        <w:rPr>
          <w:color w:val="000000"/>
          <w:sz w:val="24"/>
        </w:rPr>
        <w:t xml:space="preserve">QFII </w:t>
      </w:r>
      <w:r w:rsidRPr="002108CA">
        <w:rPr>
          <w:rFonts w:hint="eastAsia"/>
          <w:color w:val="000000"/>
          <w:sz w:val="24"/>
        </w:rPr>
        <w:t>账户，请提供</w:t>
      </w:r>
      <w:r w:rsidRPr="002108CA">
        <w:rPr>
          <w:color w:val="000000"/>
          <w:sz w:val="24"/>
        </w:rPr>
        <w:t xml:space="preserve">QFII </w:t>
      </w:r>
      <w:r w:rsidRPr="002108CA">
        <w:rPr>
          <w:rFonts w:hint="eastAsia"/>
          <w:color w:val="000000"/>
          <w:sz w:val="24"/>
        </w:rPr>
        <w:t>证券投资业务许可证、国家外汇管理局关于批准</w:t>
      </w:r>
      <w:r w:rsidRPr="002108CA">
        <w:rPr>
          <w:color w:val="000000"/>
          <w:sz w:val="24"/>
        </w:rPr>
        <w:t xml:space="preserve"> QFII </w:t>
      </w:r>
      <w:r w:rsidRPr="002108CA">
        <w:rPr>
          <w:rFonts w:hint="eastAsia"/>
          <w:color w:val="000000"/>
          <w:sz w:val="24"/>
        </w:rPr>
        <w:t>的投资额度以及开立相关账户的批复函、合格境外机构投资者资格等及托管行资料；</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color w:val="000000"/>
          <w:sz w:val="24"/>
        </w:rPr>
      </w:pPr>
      <w:r w:rsidRPr="002108CA">
        <w:rPr>
          <w:rFonts w:hint="eastAsia"/>
          <w:color w:val="000000"/>
          <w:sz w:val="24"/>
        </w:rPr>
        <w:t>如由托管人负责开户，需另外提供托管人的《基金业务授权委托书》、《机构投资者预留印鉴卡》、托管人营业执照、法人身份证以及经办人身份证等；</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color w:val="000000"/>
          <w:sz w:val="24"/>
        </w:rPr>
      </w:pPr>
      <w:r w:rsidRPr="002108CA">
        <w:rPr>
          <w:rFonts w:hint="eastAsia"/>
          <w:color w:val="000000"/>
          <w:sz w:val="24"/>
        </w:rPr>
        <w:t>提供填妥并加盖单位公章的《投资者类型及风险承受能力评估结果告知函及投资者承诺函》的回执；</w:t>
      </w:r>
      <w:r w:rsidRPr="002108CA">
        <w:rPr>
          <w:color w:val="000000"/>
          <w:sz w:val="24"/>
        </w:rPr>
        <w:t xml:space="preserve"> </w:t>
      </w:r>
    </w:p>
    <w:p w:rsidR="00F7390A" w:rsidRPr="002108CA" w:rsidRDefault="00F7390A" w:rsidP="005A243D">
      <w:pPr>
        <w:pStyle w:val="a7"/>
        <w:numPr>
          <w:ilvl w:val="0"/>
          <w:numId w:val="12"/>
        </w:numPr>
        <w:tabs>
          <w:tab w:val="left" w:pos="567"/>
          <w:tab w:val="left" w:pos="993"/>
        </w:tabs>
        <w:spacing w:afterLines="50" w:line="360" w:lineRule="auto"/>
        <w:ind w:left="0" w:firstLineChars="177" w:firstLine="425"/>
        <w:rPr>
          <w:rFonts w:hint="eastAsia"/>
          <w:color w:val="000000"/>
          <w:sz w:val="24"/>
        </w:rPr>
      </w:pPr>
      <w:r w:rsidRPr="002108CA">
        <w:rPr>
          <w:rFonts w:hint="eastAsia"/>
          <w:color w:val="000000"/>
          <w:sz w:val="24"/>
        </w:rPr>
        <w:t>机构税收居民身份声明文件（非本国税收居民提供）；</w:t>
      </w:r>
    </w:p>
    <w:p w:rsidR="00F7390A" w:rsidRPr="002108CA" w:rsidRDefault="00F7390A" w:rsidP="005A243D">
      <w:pPr>
        <w:pStyle w:val="a7"/>
        <w:numPr>
          <w:ilvl w:val="0"/>
          <w:numId w:val="12"/>
        </w:numPr>
        <w:tabs>
          <w:tab w:val="left" w:pos="567"/>
          <w:tab w:val="left" w:pos="993"/>
        </w:tabs>
        <w:spacing w:afterLines="50" w:line="360" w:lineRule="auto"/>
        <w:ind w:left="0" w:firstLineChars="177" w:firstLine="425"/>
        <w:rPr>
          <w:rFonts w:hint="eastAsia"/>
          <w:color w:val="000000"/>
          <w:sz w:val="24"/>
        </w:rPr>
      </w:pPr>
      <w:r w:rsidRPr="002108CA">
        <w:rPr>
          <w:rFonts w:hint="eastAsia"/>
          <w:color w:val="000000"/>
          <w:sz w:val="24"/>
        </w:rPr>
        <w:t>控制人税收居民身份声明文件（消级非金融机构提供）；</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color w:val="000000"/>
          <w:sz w:val="24"/>
        </w:rPr>
      </w:pPr>
      <w:r w:rsidRPr="002108CA">
        <w:rPr>
          <w:rFonts w:hint="eastAsia"/>
          <w:color w:val="000000"/>
          <w:sz w:val="24"/>
        </w:rPr>
        <w:t>办理认购还需提供已填妥并加盖</w:t>
      </w:r>
      <w:r w:rsidRPr="002108CA">
        <w:rPr>
          <w:kern w:val="2"/>
          <w:sz w:val="24"/>
        </w:rPr>
        <w:t>预留印鉴</w:t>
      </w:r>
      <w:r w:rsidRPr="002108CA">
        <w:rPr>
          <w:rFonts w:hint="eastAsia"/>
          <w:color w:val="000000"/>
          <w:sz w:val="24"/>
        </w:rPr>
        <w:t>的《机构投资者基金交易业务申请表》；</w:t>
      </w:r>
      <w:r w:rsidRPr="002108CA">
        <w:rPr>
          <w:color w:val="000000"/>
          <w:sz w:val="24"/>
        </w:rPr>
        <w:t xml:space="preserve"> </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color w:val="000000"/>
          <w:sz w:val="24"/>
        </w:rPr>
        <w:t>办理认购还需</w:t>
      </w:r>
      <w:r w:rsidRPr="002108CA">
        <w:rPr>
          <w:rFonts w:hint="eastAsia"/>
          <w:sz w:val="24"/>
        </w:rPr>
        <w:t>提供加盖银行受理章的银行付款凭证回单联或加盖预留印鉴的网上银行付款凭证或划款指令或资金划拨内部审批单的复印件；</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rFonts w:hint="eastAsia"/>
          <w:sz w:val="24"/>
        </w:rPr>
      </w:pPr>
      <w:r w:rsidRPr="002108CA">
        <w:rPr>
          <w:rFonts w:hint="eastAsia"/>
          <w:color w:val="000000"/>
          <w:sz w:val="24"/>
        </w:rPr>
        <w:t>办理认购还需</w:t>
      </w:r>
      <w:r w:rsidRPr="002108CA">
        <w:rPr>
          <w:rFonts w:hint="eastAsia"/>
          <w:bCs/>
          <w:sz w:val="24"/>
        </w:rPr>
        <w:t>提供填妥并加盖预留印鉴的各类《风险提示书》；</w:t>
      </w:r>
    </w:p>
    <w:p w:rsidR="003D68C9" w:rsidRPr="002108CA" w:rsidRDefault="003D68C9" w:rsidP="005A243D">
      <w:pPr>
        <w:pStyle w:val="a7"/>
        <w:numPr>
          <w:ilvl w:val="0"/>
          <w:numId w:val="12"/>
        </w:numPr>
        <w:tabs>
          <w:tab w:val="left" w:pos="567"/>
          <w:tab w:val="left" w:pos="993"/>
        </w:tabs>
        <w:spacing w:afterLines="50" w:line="360" w:lineRule="auto"/>
        <w:ind w:left="0" w:firstLineChars="177" w:firstLine="425"/>
        <w:rPr>
          <w:sz w:val="24"/>
        </w:rPr>
      </w:pPr>
      <w:r w:rsidRPr="002108CA">
        <w:rPr>
          <w:rFonts w:hint="eastAsia"/>
          <w:sz w:val="24"/>
        </w:rPr>
        <w:t>相关法律法规及基金登记机构要求的其他资料。</w:t>
      </w:r>
    </w:p>
    <w:p w:rsidR="003364A9" w:rsidRPr="002108CA" w:rsidRDefault="00F024AA" w:rsidP="003D68C9">
      <w:pPr>
        <w:spacing w:afterLines="50" w:line="360" w:lineRule="auto"/>
        <w:ind w:firstLineChars="177" w:firstLine="425"/>
        <w:rPr>
          <w:sz w:val="24"/>
        </w:rPr>
      </w:pPr>
      <w:r w:rsidRPr="002108CA">
        <w:rPr>
          <w:rFonts w:hint="eastAsia"/>
          <w:sz w:val="24"/>
        </w:rPr>
        <w:t>根据中国证监会相关规定，投资者在开户及认购前应接受</w:t>
      </w:r>
      <w:r w:rsidR="00BE0C24" w:rsidRPr="00BF5D8C">
        <w:rPr>
          <w:rFonts w:hint="eastAsia"/>
          <w:sz w:val="24"/>
        </w:rPr>
        <w:t>投资者适当性</w:t>
      </w:r>
      <w:r w:rsidRPr="002108CA">
        <w:rPr>
          <w:rFonts w:hint="eastAsia"/>
          <w:sz w:val="24"/>
        </w:rPr>
        <w:t>风险测试。</w:t>
      </w:r>
    </w:p>
    <w:p w:rsidR="003364A9" w:rsidRPr="002108CA" w:rsidRDefault="00F024AA" w:rsidP="005A243D">
      <w:pPr>
        <w:pStyle w:val="a7"/>
        <w:numPr>
          <w:ilvl w:val="0"/>
          <w:numId w:val="4"/>
        </w:numPr>
        <w:spacing w:afterLines="50" w:line="360" w:lineRule="auto"/>
        <w:ind w:left="709" w:firstLineChars="0" w:hanging="283"/>
        <w:rPr>
          <w:b/>
          <w:sz w:val="24"/>
        </w:rPr>
      </w:pPr>
      <w:r w:rsidRPr="002108CA">
        <w:rPr>
          <w:rFonts w:hint="eastAsia"/>
          <w:b/>
          <w:sz w:val="24"/>
        </w:rPr>
        <w:t>资金划拨</w:t>
      </w:r>
    </w:p>
    <w:p w:rsidR="003364A9" w:rsidRPr="002108CA" w:rsidRDefault="00F024AA" w:rsidP="00410D35">
      <w:pPr>
        <w:spacing w:afterLines="50" w:line="360" w:lineRule="auto"/>
        <w:ind w:firstLineChars="177" w:firstLine="425"/>
        <w:rPr>
          <w:sz w:val="24"/>
        </w:rPr>
      </w:pPr>
      <w:r w:rsidRPr="002108CA">
        <w:rPr>
          <w:rFonts w:hint="eastAsia"/>
          <w:sz w:val="24"/>
        </w:rPr>
        <w:t>投资者认购本基金时，须将足额的认购资金，自与投资者同一身份的银行账户，汇入本公司下述指定的直销中心专户，并在所填写票据的汇款用途中注明</w:t>
      </w:r>
      <w:r w:rsidRPr="002108CA">
        <w:rPr>
          <w:sz w:val="24"/>
        </w:rPr>
        <w:t>“</w:t>
      </w:r>
      <w:r w:rsidRPr="002108CA">
        <w:rPr>
          <w:rFonts w:hint="eastAsia"/>
          <w:sz w:val="24"/>
        </w:rPr>
        <w:t>投资者姓名及认购的基金名称</w:t>
      </w:r>
      <w:r w:rsidRPr="002108CA">
        <w:rPr>
          <w:sz w:val="24"/>
        </w:rPr>
        <w:t>”</w:t>
      </w:r>
      <w:r w:rsidRPr="002108CA">
        <w:rPr>
          <w:rFonts w:hint="eastAsia"/>
          <w:sz w:val="24"/>
        </w:rPr>
        <w:t>。本公司直销中心账户如下：</w:t>
      </w:r>
    </w:p>
    <w:p w:rsidR="003364A9" w:rsidRPr="002108CA" w:rsidRDefault="00F024AA" w:rsidP="00410D35">
      <w:pPr>
        <w:spacing w:afterLines="50" w:line="360" w:lineRule="auto"/>
        <w:ind w:firstLineChars="177" w:firstLine="425"/>
        <w:rPr>
          <w:sz w:val="24"/>
        </w:rPr>
      </w:pPr>
      <w:r w:rsidRPr="002108CA">
        <w:rPr>
          <w:rFonts w:hint="eastAsia"/>
          <w:sz w:val="24"/>
        </w:rPr>
        <w:t>户名：永赢基金管理有限公司</w:t>
      </w:r>
    </w:p>
    <w:p w:rsidR="003364A9" w:rsidRPr="002108CA" w:rsidRDefault="00F024AA" w:rsidP="00410D35">
      <w:pPr>
        <w:spacing w:afterLines="50" w:line="360" w:lineRule="auto"/>
        <w:ind w:firstLineChars="177" w:firstLine="425"/>
        <w:rPr>
          <w:sz w:val="24"/>
        </w:rPr>
      </w:pPr>
      <w:r w:rsidRPr="002108CA">
        <w:rPr>
          <w:rFonts w:hint="eastAsia"/>
          <w:sz w:val="24"/>
        </w:rPr>
        <w:t>账号：</w:t>
      </w:r>
      <w:r w:rsidRPr="002108CA">
        <w:rPr>
          <w:sz w:val="24"/>
        </w:rPr>
        <w:t>30010122000582559</w:t>
      </w:r>
    </w:p>
    <w:p w:rsidR="003364A9" w:rsidRPr="002108CA" w:rsidRDefault="00F024AA" w:rsidP="00410D35">
      <w:pPr>
        <w:spacing w:afterLines="50" w:line="360" w:lineRule="auto"/>
        <w:ind w:firstLineChars="177" w:firstLine="425"/>
        <w:rPr>
          <w:sz w:val="24"/>
        </w:rPr>
      </w:pPr>
      <w:r w:rsidRPr="002108CA">
        <w:rPr>
          <w:rFonts w:hint="eastAsia"/>
          <w:sz w:val="24"/>
        </w:rPr>
        <w:t>开户行：宁波银行</w:t>
      </w:r>
      <w:r w:rsidR="00C8162E" w:rsidRPr="002108CA">
        <w:rPr>
          <w:rFonts w:hint="eastAsia"/>
          <w:bCs/>
          <w:sz w:val="24"/>
        </w:rPr>
        <w:t>鄞州中心区支行</w:t>
      </w:r>
    </w:p>
    <w:p w:rsidR="003364A9" w:rsidRPr="002108CA" w:rsidRDefault="00F024AA" w:rsidP="00410D35">
      <w:pPr>
        <w:spacing w:afterLines="50" w:line="360" w:lineRule="auto"/>
        <w:ind w:firstLineChars="177" w:firstLine="425"/>
        <w:rPr>
          <w:sz w:val="24"/>
        </w:rPr>
      </w:pPr>
      <w:r w:rsidRPr="002108CA">
        <w:rPr>
          <w:rFonts w:hint="eastAsia"/>
          <w:sz w:val="24"/>
        </w:rPr>
        <w:t>大额支付号：</w:t>
      </w:r>
      <w:r w:rsidRPr="002108CA">
        <w:rPr>
          <w:sz w:val="24"/>
        </w:rPr>
        <w:t>313332082060</w:t>
      </w:r>
    </w:p>
    <w:p w:rsidR="003364A9" w:rsidRPr="002108CA" w:rsidRDefault="00F024AA" w:rsidP="00410D35">
      <w:pPr>
        <w:spacing w:afterLines="50" w:line="360" w:lineRule="auto"/>
        <w:ind w:firstLineChars="177" w:firstLine="425"/>
        <w:rPr>
          <w:sz w:val="24"/>
        </w:rPr>
      </w:pPr>
      <w:r w:rsidRPr="002108CA">
        <w:rPr>
          <w:rFonts w:hint="eastAsia"/>
          <w:sz w:val="24"/>
        </w:rPr>
        <w:t>投资者若因未向上述指定账户足额划付认购资金，造成其认购不成功的，本公司及本公司直销中心账户的开户银行不承担任何责任。</w:t>
      </w:r>
    </w:p>
    <w:p w:rsidR="003364A9" w:rsidRPr="002108CA" w:rsidRDefault="00F024AA" w:rsidP="005A243D">
      <w:pPr>
        <w:pStyle w:val="a7"/>
        <w:numPr>
          <w:ilvl w:val="1"/>
          <w:numId w:val="3"/>
        </w:numPr>
        <w:spacing w:afterLines="50" w:line="360" w:lineRule="auto"/>
        <w:ind w:left="993" w:firstLineChars="0" w:hanging="567"/>
        <w:rPr>
          <w:b/>
          <w:sz w:val="24"/>
        </w:rPr>
      </w:pPr>
      <w:r w:rsidRPr="002108CA">
        <w:rPr>
          <w:rFonts w:hint="eastAsia"/>
          <w:b/>
          <w:sz w:val="24"/>
        </w:rPr>
        <w:t>注意事项</w:t>
      </w:r>
    </w:p>
    <w:p w:rsidR="003364A9" w:rsidRPr="002108CA" w:rsidRDefault="00F024AA" w:rsidP="005A243D">
      <w:pPr>
        <w:pStyle w:val="a7"/>
        <w:numPr>
          <w:ilvl w:val="0"/>
          <w:numId w:val="6"/>
        </w:numPr>
        <w:spacing w:afterLines="50" w:line="360" w:lineRule="auto"/>
        <w:ind w:left="0" w:firstLineChars="0" w:firstLine="426"/>
        <w:rPr>
          <w:rFonts w:hint="eastAsia"/>
          <w:sz w:val="24"/>
        </w:rPr>
      </w:pPr>
      <w:r w:rsidRPr="002108CA">
        <w:rPr>
          <w:rFonts w:hint="eastAsia"/>
          <w:sz w:val="24"/>
        </w:rPr>
        <w:t>在本基金募集期内，本公司的直销中心将面向认购金额不低于</w:t>
      </w:r>
      <w:r w:rsidR="008831E2" w:rsidRPr="002108CA">
        <w:rPr>
          <w:sz w:val="24"/>
        </w:rPr>
        <w:t>10</w:t>
      </w:r>
      <w:r w:rsidR="00C5432E" w:rsidRPr="002108CA">
        <w:rPr>
          <w:rFonts w:hint="eastAsia"/>
          <w:sz w:val="24"/>
        </w:rPr>
        <w:t>,</w:t>
      </w:r>
      <w:r w:rsidR="008831E2" w:rsidRPr="002108CA">
        <w:rPr>
          <w:sz w:val="24"/>
        </w:rPr>
        <w:t>0</w:t>
      </w:r>
      <w:r w:rsidR="004F5556" w:rsidRPr="002108CA">
        <w:rPr>
          <w:rFonts w:hint="eastAsia"/>
          <w:sz w:val="24"/>
        </w:rPr>
        <w:t>0</w:t>
      </w:r>
      <w:r w:rsidR="00C5432E" w:rsidRPr="002108CA">
        <w:rPr>
          <w:rFonts w:hint="eastAsia"/>
          <w:sz w:val="24"/>
        </w:rPr>
        <w:t>0</w:t>
      </w:r>
      <w:r w:rsidR="00BA4F43" w:rsidRPr="002108CA">
        <w:rPr>
          <w:rFonts w:hint="eastAsia"/>
          <w:sz w:val="24"/>
        </w:rPr>
        <w:t>元人民币的个人和机构投资者发售</w:t>
      </w:r>
      <w:r w:rsidR="008831E2" w:rsidRPr="002108CA">
        <w:rPr>
          <w:rFonts w:hint="eastAsia"/>
          <w:sz w:val="24"/>
        </w:rPr>
        <w:t>，追加认购单笔最低</w:t>
      </w:r>
      <w:r w:rsidR="00C63D12" w:rsidRPr="002108CA">
        <w:rPr>
          <w:sz w:val="24"/>
        </w:rPr>
        <w:t>金额</w:t>
      </w:r>
      <w:r w:rsidR="008831E2" w:rsidRPr="002108CA">
        <w:rPr>
          <w:rFonts w:hint="eastAsia"/>
          <w:sz w:val="24"/>
        </w:rPr>
        <w:t>为人民币</w:t>
      </w:r>
      <w:r w:rsidR="008831E2" w:rsidRPr="002108CA">
        <w:rPr>
          <w:sz w:val="24"/>
        </w:rPr>
        <w:t>1</w:t>
      </w:r>
      <w:r w:rsidR="00972FED" w:rsidRPr="002108CA">
        <w:rPr>
          <w:rFonts w:hint="eastAsia"/>
          <w:sz w:val="24"/>
        </w:rPr>
        <w:t>,</w:t>
      </w:r>
      <w:r w:rsidR="008831E2" w:rsidRPr="002108CA">
        <w:rPr>
          <w:sz w:val="24"/>
        </w:rPr>
        <w:t>00</w:t>
      </w:r>
      <w:r w:rsidR="00C5432E" w:rsidRPr="002108CA">
        <w:rPr>
          <w:rFonts w:hint="eastAsia"/>
          <w:sz w:val="24"/>
        </w:rPr>
        <w:t>0</w:t>
      </w:r>
      <w:r w:rsidR="008831E2" w:rsidRPr="002108CA">
        <w:rPr>
          <w:rFonts w:hint="eastAsia"/>
          <w:sz w:val="24"/>
        </w:rPr>
        <w:t>元</w:t>
      </w:r>
      <w:r w:rsidR="002D7DED" w:rsidRPr="002108CA">
        <w:rPr>
          <w:rFonts w:hint="eastAsia"/>
          <w:sz w:val="24"/>
        </w:rPr>
        <w:t>，</w:t>
      </w:r>
      <w:r w:rsidR="00C33903" w:rsidRPr="006D3A34">
        <w:rPr>
          <w:rFonts w:hint="eastAsia"/>
          <w:sz w:val="24"/>
        </w:rPr>
        <w:t>线上直销渠道</w:t>
      </w:r>
      <w:r w:rsidR="002D7DED" w:rsidRPr="002108CA">
        <w:rPr>
          <w:rFonts w:hint="eastAsia"/>
          <w:sz w:val="24"/>
        </w:rPr>
        <w:t>除外</w:t>
      </w:r>
      <w:r w:rsidR="00C5432E" w:rsidRPr="002108CA">
        <w:rPr>
          <w:rFonts w:hint="eastAsia"/>
          <w:sz w:val="24"/>
        </w:rPr>
        <w:t>，具体规定请至基金管理人网站查询</w:t>
      </w:r>
      <w:r w:rsidR="00BA4F43" w:rsidRPr="002108CA">
        <w:rPr>
          <w:rFonts w:hint="eastAsia"/>
          <w:sz w:val="24"/>
        </w:rPr>
        <w:t>。</w:t>
      </w:r>
    </w:p>
    <w:p w:rsidR="00D174B7" w:rsidRPr="002738B1" w:rsidRDefault="00607567" w:rsidP="00CB68DB">
      <w:pPr>
        <w:pStyle w:val="a7"/>
        <w:numPr>
          <w:ilvl w:val="0"/>
          <w:numId w:val="6"/>
        </w:numPr>
        <w:spacing w:afterLines="50" w:line="360" w:lineRule="auto"/>
        <w:ind w:left="0" w:firstLineChars="0" w:firstLine="426"/>
        <w:rPr>
          <w:sz w:val="24"/>
        </w:rPr>
      </w:pPr>
      <w:r w:rsidRPr="002108CA">
        <w:rPr>
          <w:rFonts w:hint="eastAsia"/>
          <w:sz w:val="24"/>
        </w:rPr>
        <w:t>认购时要注明所购买的</w:t>
      </w:r>
      <w:r w:rsidRPr="00AC58B8">
        <w:rPr>
          <w:rFonts w:hint="eastAsia"/>
          <w:sz w:val="24"/>
        </w:rPr>
        <w:t>基金简称或基金代码。</w:t>
      </w:r>
      <w:r w:rsidR="00D174B7" w:rsidRPr="00AC58B8">
        <w:rPr>
          <w:rFonts w:hint="eastAsia"/>
          <w:sz w:val="24"/>
        </w:rPr>
        <w:t>其中，</w:t>
      </w:r>
      <w:r w:rsidR="00607A7B">
        <w:rPr>
          <w:rFonts w:hint="eastAsia"/>
          <w:sz w:val="24"/>
        </w:rPr>
        <w:t>永赢元嘉平衡多资产</w:t>
      </w:r>
      <w:r w:rsidR="00607A7B">
        <w:rPr>
          <w:rFonts w:hint="eastAsia"/>
          <w:sz w:val="24"/>
        </w:rPr>
        <w:t>9</w:t>
      </w:r>
      <w:r w:rsidR="00607A7B">
        <w:rPr>
          <w:sz w:val="24"/>
        </w:rPr>
        <w:t>0</w:t>
      </w:r>
      <w:r w:rsidR="00607A7B">
        <w:rPr>
          <w:rFonts w:hint="eastAsia"/>
          <w:sz w:val="24"/>
        </w:rPr>
        <w:t>天持有混合</w:t>
      </w:r>
      <w:r w:rsidR="00607A7B" w:rsidRPr="00D51156">
        <w:rPr>
          <w:rFonts w:hint="eastAsia"/>
          <w:sz w:val="24"/>
        </w:rPr>
        <w:t>（</w:t>
      </w:r>
      <w:r w:rsidR="00607A7B" w:rsidRPr="00D51156">
        <w:rPr>
          <w:rFonts w:hint="eastAsia"/>
          <w:sz w:val="24"/>
        </w:rPr>
        <w:t>FOF</w:t>
      </w:r>
      <w:r w:rsidR="00607A7B" w:rsidRPr="00D51156">
        <w:rPr>
          <w:rFonts w:hint="eastAsia"/>
          <w:sz w:val="24"/>
        </w:rPr>
        <w:t>）</w:t>
      </w:r>
      <w:r w:rsidR="00E66F80">
        <w:rPr>
          <w:rFonts w:hint="eastAsia"/>
          <w:sz w:val="24"/>
        </w:rPr>
        <w:t>A</w:t>
      </w:r>
      <w:r w:rsidR="006672B5" w:rsidRPr="00AC58B8">
        <w:rPr>
          <w:rFonts w:hint="eastAsia"/>
          <w:sz w:val="24"/>
        </w:rPr>
        <w:t>，代码：</w:t>
      </w:r>
      <w:r w:rsidR="00464078">
        <w:rPr>
          <w:sz w:val="24"/>
        </w:rPr>
        <w:t>025538</w:t>
      </w:r>
      <w:r w:rsidR="006B6831" w:rsidRPr="00AC58B8">
        <w:rPr>
          <w:rFonts w:hint="eastAsia"/>
          <w:sz w:val="24"/>
        </w:rPr>
        <w:t>；</w:t>
      </w:r>
      <w:r w:rsidR="006B6831" w:rsidRPr="00AC58B8">
        <w:rPr>
          <w:rFonts w:hint="eastAsia"/>
          <w:sz w:val="24"/>
        </w:rPr>
        <w:t>C</w:t>
      </w:r>
      <w:r w:rsidR="006B6831" w:rsidRPr="00AC58B8">
        <w:rPr>
          <w:rFonts w:hint="eastAsia"/>
          <w:sz w:val="24"/>
        </w:rPr>
        <w:t>类基金份额简称</w:t>
      </w:r>
      <w:r w:rsidR="006B6831" w:rsidRPr="00AC58B8">
        <w:rPr>
          <w:sz w:val="24"/>
        </w:rPr>
        <w:t>：</w:t>
      </w:r>
      <w:r w:rsidR="00607A7B">
        <w:rPr>
          <w:rFonts w:hint="eastAsia"/>
          <w:sz w:val="24"/>
        </w:rPr>
        <w:t>永赢元嘉平衡多资产</w:t>
      </w:r>
      <w:r w:rsidR="00607A7B">
        <w:rPr>
          <w:rFonts w:hint="eastAsia"/>
          <w:sz w:val="24"/>
        </w:rPr>
        <w:t>9</w:t>
      </w:r>
      <w:r w:rsidR="00607A7B">
        <w:rPr>
          <w:sz w:val="24"/>
        </w:rPr>
        <w:t>0</w:t>
      </w:r>
      <w:r w:rsidR="00607A7B">
        <w:rPr>
          <w:rFonts w:hint="eastAsia"/>
          <w:sz w:val="24"/>
        </w:rPr>
        <w:t>天持有混合</w:t>
      </w:r>
      <w:r w:rsidR="00607A7B" w:rsidRPr="00D51156">
        <w:rPr>
          <w:rFonts w:hint="eastAsia"/>
          <w:sz w:val="24"/>
        </w:rPr>
        <w:t>（</w:t>
      </w:r>
      <w:r w:rsidR="00607A7B" w:rsidRPr="00D51156">
        <w:rPr>
          <w:rFonts w:hint="eastAsia"/>
          <w:sz w:val="24"/>
        </w:rPr>
        <w:t>FOF</w:t>
      </w:r>
      <w:r w:rsidR="00607A7B" w:rsidRPr="00D51156">
        <w:rPr>
          <w:rFonts w:hint="eastAsia"/>
          <w:sz w:val="24"/>
        </w:rPr>
        <w:t>）</w:t>
      </w:r>
      <w:r w:rsidR="00E66F80">
        <w:rPr>
          <w:rFonts w:hint="eastAsia"/>
          <w:sz w:val="24"/>
        </w:rPr>
        <w:t>C</w:t>
      </w:r>
      <w:r w:rsidR="006672B5" w:rsidRPr="00AC58B8">
        <w:rPr>
          <w:rFonts w:hint="eastAsia"/>
          <w:sz w:val="24"/>
        </w:rPr>
        <w:t>，代码：</w:t>
      </w:r>
      <w:r w:rsidR="00464078">
        <w:rPr>
          <w:sz w:val="24"/>
        </w:rPr>
        <w:t>025539</w:t>
      </w:r>
      <w:r w:rsidR="006B6831">
        <w:rPr>
          <w:rFonts w:hint="eastAsia"/>
          <w:sz w:val="24"/>
        </w:rPr>
        <w:t>。</w:t>
      </w:r>
    </w:p>
    <w:p w:rsidR="003364A9" w:rsidRPr="002108CA" w:rsidRDefault="00AE3CD2" w:rsidP="005A243D">
      <w:pPr>
        <w:pStyle w:val="a7"/>
        <w:numPr>
          <w:ilvl w:val="0"/>
          <w:numId w:val="6"/>
        </w:numPr>
        <w:spacing w:afterLines="50" w:line="360" w:lineRule="auto"/>
        <w:ind w:left="0" w:firstLineChars="0" w:firstLine="426"/>
        <w:rPr>
          <w:sz w:val="24"/>
        </w:rPr>
      </w:pPr>
      <w:r w:rsidRPr="002108CA">
        <w:rPr>
          <w:sz w:val="24"/>
        </w:rPr>
        <w:t>认购申请当日</w:t>
      </w:r>
      <w:r w:rsidRPr="002108CA">
        <w:rPr>
          <w:sz w:val="24"/>
        </w:rPr>
        <w:t>17:00</w:t>
      </w:r>
      <w:r w:rsidRPr="002108CA">
        <w:rPr>
          <w:sz w:val="24"/>
        </w:rPr>
        <w:t>之前，若投资者的认购资金未到达本公司的指定账户，当日提交的认购申请无效。申请受理日期（即有效申请日）以资金到账日为准。</w:t>
      </w:r>
    </w:p>
    <w:p w:rsidR="003364A9" w:rsidRPr="002108CA" w:rsidRDefault="00AE3CD2" w:rsidP="005A243D">
      <w:pPr>
        <w:pStyle w:val="a7"/>
        <w:numPr>
          <w:ilvl w:val="0"/>
          <w:numId w:val="6"/>
        </w:numPr>
        <w:spacing w:afterLines="50" w:line="360" w:lineRule="auto"/>
        <w:ind w:left="0" w:firstLineChars="0" w:firstLine="426"/>
        <w:rPr>
          <w:sz w:val="24"/>
        </w:rPr>
      </w:pPr>
      <w:r w:rsidRPr="002108CA">
        <w:rPr>
          <w:sz w:val="24"/>
        </w:rPr>
        <w:t>在本基金募集期结束后，以下情况将被认定为无效认购：</w:t>
      </w:r>
      <w:r w:rsidRPr="002108CA">
        <w:rPr>
          <w:sz w:val="24"/>
        </w:rPr>
        <w:t xml:space="preserve"> </w:t>
      </w:r>
    </w:p>
    <w:p w:rsidR="003364A9" w:rsidRPr="002108CA" w:rsidRDefault="00AE3CD2" w:rsidP="005A243D">
      <w:pPr>
        <w:pStyle w:val="a7"/>
        <w:numPr>
          <w:ilvl w:val="0"/>
          <w:numId w:val="7"/>
        </w:numPr>
        <w:spacing w:afterLines="50" w:line="360" w:lineRule="auto"/>
        <w:ind w:left="426" w:firstLineChars="0" w:firstLine="0"/>
        <w:rPr>
          <w:sz w:val="24"/>
        </w:rPr>
      </w:pPr>
      <w:r w:rsidRPr="002108CA">
        <w:rPr>
          <w:sz w:val="24"/>
        </w:rPr>
        <w:t>投资者划来资金，但逾期未办理开户手续或开户不成功的；</w:t>
      </w:r>
      <w:r w:rsidR="00F024AA" w:rsidRPr="002108CA">
        <w:rPr>
          <w:sz w:val="24"/>
        </w:rPr>
        <w:t xml:space="preserve"> </w:t>
      </w:r>
    </w:p>
    <w:p w:rsidR="003364A9" w:rsidRPr="002108CA" w:rsidRDefault="00F024AA" w:rsidP="005A243D">
      <w:pPr>
        <w:pStyle w:val="a7"/>
        <w:numPr>
          <w:ilvl w:val="0"/>
          <w:numId w:val="7"/>
        </w:numPr>
        <w:spacing w:afterLines="50" w:line="360" w:lineRule="auto"/>
        <w:ind w:leftChars="202" w:left="404" w:firstLineChars="0" w:firstLine="0"/>
        <w:rPr>
          <w:sz w:val="24"/>
        </w:rPr>
      </w:pPr>
      <w:r w:rsidRPr="002108CA">
        <w:rPr>
          <w:rFonts w:hint="eastAsia"/>
          <w:sz w:val="24"/>
        </w:rPr>
        <w:t>投资者划来资金，但逾期未办理认购手续的；</w:t>
      </w:r>
      <w:r w:rsidRPr="002108CA">
        <w:rPr>
          <w:sz w:val="24"/>
        </w:rPr>
        <w:t xml:space="preserve"> </w:t>
      </w:r>
    </w:p>
    <w:p w:rsidR="003364A9" w:rsidRPr="002108CA" w:rsidRDefault="00F024AA" w:rsidP="005A243D">
      <w:pPr>
        <w:pStyle w:val="a7"/>
        <w:numPr>
          <w:ilvl w:val="0"/>
          <w:numId w:val="7"/>
        </w:numPr>
        <w:spacing w:afterLines="50" w:line="360" w:lineRule="auto"/>
        <w:ind w:leftChars="202" w:left="404" w:firstLineChars="0" w:firstLine="0"/>
        <w:rPr>
          <w:sz w:val="24"/>
        </w:rPr>
      </w:pPr>
      <w:r w:rsidRPr="002108CA">
        <w:rPr>
          <w:rFonts w:hint="eastAsia"/>
          <w:sz w:val="24"/>
        </w:rPr>
        <w:t>投资者划来的认购资金少于其申请的认购金额的；</w:t>
      </w:r>
      <w:r w:rsidRPr="002108CA">
        <w:rPr>
          <w:sz w:val="24"/>
        </w:rPr>
        <w:t xml:space="preserve"> </w:t>
      </w:r>
    </w:p>
    <w:p w:rsidR="002026DD" w:rsidRPr="002108CA" w:rsidRDefault="002026DD" w:rsidP="005A243D">
      <w:pPr>
        <w:pStyle w:val="a7"/>
        <w:numPr>
          <w:ilvl w:val="0"/>
          <w:numId w:val="7"/>
        </w:numPr>
        <w:spacing w:afterLines="50" w:line="360" w:lineRule="auto"/>
        <w:ind w:leftChars="202" w:left="404" w:firstLineChars="0" w:firstLine="0"/>
        <w:rPr>
          <w:sz w:val="24"/>
        </w:rPr>
      </w:pPr>
      <w:r w:rsidRPr="002108CA">
        <w:rPr>
          <w:rFonts w:hint="eastAsia"/>
          <w:sz w:val="24"/>
        </w:rPr>
        <w:t>投资者</w:t>
      </w:r>
      <w:r w:rsidRPr="002108CA">
        <w:rPr>
          <w:sz w:val="24"/>
        </w:rPr>
        <w:t>划来的认购资金在募集期最后一日下午</w:t>
      </w:r>
      <w:r w:rsidRPr="002108CA">
        <w:rPr>
          <w:rFonts w:hint="eastAsia"/>
          <w:sz w:val="24"/>
        </w:rPr>
        <w:t>17:00</w:t>
      </w:r>
      <w:r w:rsidR="00D45539" w:rsidRPr="002108CA">
        <w:rPr>
          <w:rFonts w:hint="eastAsia"/>
          <w:sz w:val="24"/>
        </w:rPr>
        <w:t>之前</w:t>
      </w:r>
      <w:r w:rsidR="00D45539" w:rsidRPr="002108CA">
        <w:rPr>
          <w:sz w:val="24"/>
        </w:rPr>
        <w:t>未足额</w:t>
      </w:r>
      <w:r w:rsidR="00D45539" w:rsidRPr="002108CA">
        <w:rPr>
          <w:rFonts w:hint="eastAsia"/>
          <w:sz w:val="24"/>
        </w:rPr>
        <w:t>划</w:t>
      </w:r>
      <w:r w:rsidR="00D45539" w:rsidRPr="002108CA">
        <w:rPr>
          <w:sz w:val="24"/>
        </w:rPr>
        <w:t>到指定基金直销</w:t>
      </w:r>
      <w:r w:rsidR="00D45539" w:rsidRPr="002108CA">
        <w:rPr>
          <w:rFonts w:hint="eastAsia"/>
          <w:sz w:val="24"/>
        </w:rPr>
        <w:t>中心</w:t>
      </w:r>
      <w:r w:rsidR="00D45539" w:rsidRPr="002108CA">
        <w:rPr>
          <w:sz w:val="24"/>
        </w:rPr>
        <w:t>账户；</w:t>
      </w:r>
    </w:p>
    <w:p w:rsidR="003364A9" w:rsidRPr="002108CA" w:rsidRDefault="00F024AA" w:rsidP="005A243D">
      <w:pPr>
        <w:pStyle w:val="a7"/>
        <w:numPr>
          <w:ilvl w:val="0"/>
          <w:numId w:val="7"/>
        </w:numPr>
        <w:spacing w:afterLines="50" w:line="360" w:lineRule="auto"/>
        <w:ind w:leftChars="202" w:left="404" w:firstLineChars="0" w:firstLine="0"/>
        <w:rPr>
          <w:sz w:val="24"/>
        </w:rPr>
      </w:pPr>
      <w:r w:rsidRPr="002108CA">
        <w:rPr>
          <w:rFonts w:hint="eastAsia"/>
          <w:sz w:val="24"/>
        </w:rPr>
        <w:t>本公司确认的其它无效认购情形。</w:t>
      </w:r>
      <w:r w:rsidRPr="002108CA">
        <w:rPr>
          <w:sz w:val="24"/>
        </w:rPr>
        <w:t xml:space="preserve">   </w:t>
      </w:r>
    </w:p>
    <w:p w:rsidR="003364A9" w:rsidRPr="002108CA" w:rsidRDefault="00F024AA" w:rsidP="005A243D">
      <w:pPr>
        <w:pStyle w:val="a7"/>
        <w:numPr>
          <w:ilvl w:val="0"/>
          <w:numId w:val="9"/>
        </w:numPr>
        <w:tabs>
          <w:tab w:val="left" w:pos="993"/>
        </w:tabs>
        <w:spacing w:afterLines="50" w:line="360" w:lineRule="auto"/>
        <w:ind w:left="0" w:firstLineChars="0" w:firstLine="431"/>
        <w:rPr>
          <w:b/>
          <w:sz w:val="24"/>
        </w:rPr>
      </w:pPr>
      <w:bookmarkStart w:id="25" w:name="_Toc251598490"/>
      <w:bookmarkStart w:id="26" w:name="_Toc271550132"/>
      <w:bookmarkStart w:id="27" w:name="_Toc336011276"/>
      <w:bookmarkStart w:id="28" w:name="_Toc357070240"/>
      <w:bookmarkStart w:id="29" w:name="_Toc357070313"/>
      <w:bookmarkStart w:id="30" w:name="_Toc112142677"/>
      <w:bookmarkStart w:id="31" w:name="_Toc202770088"/>
      <w:bookmarkStart w:id="32" w:name="_Toc336011277"/>
      <w:bookmarkStart w:id="33" w:name="_Toc357070241"/>
      <w:bookmarkStart w:id="34" w:name="_Toc357070314"/>
      <w:bookmarkStart w:id="35" w:name="_Toc374614440"/>
      <w:bookmarkEnd w:id="25"/>
      <w:bookmarkEnd w:id="26"/>
      <w:bookmarkEnd w:id="27"/>
      <w:bookmarkEnd w:id="28"/>
      <w:bookmarkEnd w:id="29"/>
      <w:bookmarkEnd w:id="30"/>
      <w:bookmarkEnd w:id="31"/>
      <w:bookmarkEnd w:id="32"/>
      <w:bookmarkEnd w:id="33"/>
      <w:bookmarkEnd w:id="34"/>
      <w:r w:rsidRPr="002108CA">
        <w:rPr>
          <w:rFonts w:hint="eastAsia"/>
          <w:b/>
          <w:sz w:val="24"/>
        </w:rPr>
        <w:t>其他销售机构办理开户及认购程序</w:t>
      </w:r>
      <w:bookmarkEnd w:id="35"/>
      <w:r w:rsidRPr="002108CA">
        <w:rPr>
          <w:b/>
          <w:sz w:val="24"/>
        </w:rPr>
        <w:t xml:space="preserve"> </w:t>
      </w:r>
    </w:p>
    <w:p w:rsidR="003364A9" w:rsidRPr="002108CA" w:rsidRDefault="00F024AA" w:rsidP="00410D35">
      <w:pPr>
        <w:spacing w:afterLines="50" w:line="360" w:lineRule="auto"/>
        <w:ind w:firstLineChars="177" w:firstLine="425"/>
        <w:rPr>
          <w:sz w:val="24"/>
        </w:rPr>
      </w:pPr>
      <w:r w:rsidRPr="002108CA">
        <w:rPr>
          <w:rFonts w:hint="eastAsia"/>
          <w:sz w:val="24"/>
        </w:rPr>
        <w:t>个人投资者和机构投资者在其他销售机构的开户及认购手续，以各销售机构的规定为准。</w:t>
      </w:r>
    </w:p>
    <w:p w:rsidR="00AE3CD2" w:rsidRPr="002108CA" w:rsidRDefault="00AE3CD2" w:rsidP="00AE3CD2">
      <w:pPr>
        <w:spacing w:before="156"/>
        <w:ind w:firstLine="480"/>
      </w:pPr>
    </w:p>
    <w:p w:rsidR="00AE3CD2" w:rsidRPr="002108CA" w:rsidRDefault="008831E2" w:rsidP="00AE3CD2">
      <w:pPr>
        <w:pStyle w:val="1"/>
        <w:spacing w:before="156"/>
      </w:pPr>
      <w:r w:rsidRPr="002108CA">
        <w:rPr>
          <w:b w:val="0"/>
          <w:bCs w:val="0"/>
        </w:rPr>
        <w:br w:type="page"/>
      </w:r>
      <w:bookmarkStart w:id="36" w:name="_Toc336011282"/>
      <w:bookmarkStart w:id="37" w:name="_Toc357070243"/>
      <w:bookmarkStart w:id="38" w:name="_Toc357070316"/>
      <w:bookmarkStart w:id="39" w:name="_Toc374614441"/>
      <w:bookmarkEnd w:id="36"/>
      <w:bookmarkEnd w:id="37"/>
      <w:bookmarkEnd w:id="38"/>
      <w:r w:rsidRPr="002108CA">
        <w:rPr>
          <w:rFonts w:hint="eastAsia"/>
        </w:rPr>
        <w:t>第四部分</w:t>
      </w:r>
      <w:r w:rsidRPr="002108CA">
        <w:t xml:space="preserve"> </w:t>
      </w:r>
      <w:bookmarkEnd w:id="39"/>
      <w:r w:rsidRPr="002108CA">
        <w:rPr>
          <w:rFonts w:hint="eastAsia"/>
        </w:rPr>
        <w:t>清算与交割</w:t>
      </w:r>
    </w:p>
    <w:p w:rsidR="00E52623" w:rsidRPr="002108CA" w:rsidRDefault="00E52623" w:rsidP="00E52623">
      <w:pPr>
        <w:pStyle w:val="a7"/>
        <w:tabs>
          <w:tab w:val="left" w:pos="993"/>
        </w:tabs>
        <w:spacing w:afterLines="50" w:line="360" w:lineRule="auto"/>
        <w:ind w:left="431" w:firstLineChars="0" w:firstLine="0"/>
        <w:rPr>
          <w:rFonts w:hint="eastAsia"/>
        </w:rPr>
      </w:pPr>
    </w:p>
    <w:p w:rsidR="003364A9" w:rsidRPr="002108CA" w:rsidRDefault="00F024AA" w:rsidP="005A243D">
      <w:pPr>
        <w:pStyle w:val="a7"/>
        <w:numPr>
          <w:ilvl w:val="0"/>
          <w:numId w:val="10"/>
        </w:numPr>
        <w:tabs>
          <w:tab w:val="left" w:pos="993"/>
        </w:tabs>
        <w:spacing w:afterLines="50" w:line="360" w:lineRule="auto"/>
        <w:ind w:left="0" w:firstLineChars="0" w:firstLine="431"/>
        <w:rPr>
          <w:sz w:val="24"/>
        </w:rPr>
      </w:pPr>
      <w:r w:rsidRPr="002108CA">
        <w:rPr>
          <w:rFonts w:hint="eastAsia"/>
          <w:sz w:val="24"/>
        </w:rPr>
        <w:t>本基金基金合同生效前，全部认购资金将被冻结在本基金的募集专户中，投资者的</w:t>
      </w:r>
      <w:r w:rsidR="00CC103E" w:rsidRPr="002108CA">
        <w:rPr>
          <w:rFonts w:hint="eastAsia"/>
          <w:sz w:val="24"/>
        </w:rPr>
        <w:t>有效认购款项在募集期间产生的利息将折算为相应类别的基金份额归基金份额持有人所有，其中利息转份额的数额以登记机构的记录为准。</w:t>
      </w:r>
    </w:p>
    <w:p w:rsidR="003364A9" w:rsidRPr="002108CA" w:rsidRDefault="00F024AA" w:rsidP="005A243D">
      <w:pPr>
        <w:pStyle w:val="a7"/>
        <w:numPr>
          <w:ilvl w:val="0"/>
          <w:numId w:val="10"/>
        </w:numPr>
        <w:tabs>
          <w:tab w:val="left" w:pos="993"/>
        </w:tabs>
        <w:spacing w:afterLines="50" w:line="360" w:lineRule="auto"/>
        <w:ind w:left="0" w:firstLineChars="0" w:firstLine="431"/>
        <w:rPr>
          <w:sz w:val="24"/>
        </w:rPr>
      </w:pPr>
      <w:r w:rsidRPr="002108CA">
        <w:rPr>
          <w:rFonts w:hint="eastAsia"/>
          <w:sz w:val="24"/>
        </w:rPr>
        <w:t>投资者无效认购资金或未获得确认的认购资金将于基金登记机构确认为无效后</w:t>
      </w:r>
      <w:r w:rsidRPr="002108CA">
        <w:rPr>
          <w:sz w:val="24"/>
        </w:rPr>
        <w:t>3</w:t>
      </w:r>
      <w:r w:rsidRPr="002108CA">
        <w:rPr>
          <w:rFonts w:hint="eastAsia"/>
          <w:sz w:val="24"/>
        </w:rPr>
        <w:t>个工作日内划</w:t>
      </w:r>
      <w:r w:rsidR="006337A8" w:rsidRPr="002108CA">
        <w:rPr>
          <w:rFonts w:hint="eastAsia"/>
          <w:sz w:val="24"/>
        </w:rPr>
        <w:t>往</w:t>
      </w:r>
      <w:r w:rsidRPr="002108CA">
        <w:rPr>
          <w:rFonts w:hint="eastAsia"/>
          <w:sz w:val="24"/>
        </w:rPr>
        <w:t>投资者指定账户。</w:t>
      </w:r>
      <w:r w:rsidRPr="002108CA">
        <w:rPr>
          <w:sz w:val="24"/>
        </w:rPr>
        <w:t xml:space="preserve"> </w:t>
      </w:r>
    </w:p>
    <w:p w:rsidR="003364A9" w:rsidRPr="002108CA" w:rsidRDefault="00F024AA" w:rsidP="005A243D">
      <w:pPr>
        <w:pStyle w:val="a7"/>
        <w:numPr>
          <w:ilvl w:val="0"/>
          <w:numId w:val="10"/>
        </w:numPr>
        <w:tabs>
          <w:tab w:val="left" w:pos="993"/>
        </w:tabs>
        <w:spacing w:afterLines="50" w:line="360" w:lineRule="auto"/>
        <w:ind w:left="0" w:firstLineChars="0" w:firstLine="431"/>
        <w:rPr>
          <w:sz w:val="24"/>
        </w:rPr>
      </w:pPr>
      <w:r w:rsidRPr="002108CA">
        <w:rPr>
          <w:rFonts w:hint="eastAsia"/>
          <w:sz w:val="24"/>
        </w:rPr>
        <w:t>基金募集结束后，基金登记机构将根据相关法律法规以及业务规则和基金合同的约定，完成基金份额持有人的权益登记。</w:t>
      </w:r>
    </w:p>
    <w:p w:rsidR="00AE3CD2" w:rsidRPr="002108CA" w:rsidRDefault="00AE3CD2" w:rsidP="00AE3CD2">
      <w:pPr>
        <w:pStyle w:val="a4"/>
        <w:spacing w:line="360" w:lineRule="auto"/>
        <w:ind w:firstLine="480"/>
        <w:rPr>
          <w:color w:val="000000"/>
          <w:sz w:val="24"/>
          <w:szCs w:val="24"/>
        </w:rPr>
      </w:pPr>
    </w:p>
    <w:p w:rsidR="00AE3CD2" w:rsidRPr="002108CA" w:rsidRDefault="00AE3CD2" w:rsidP="00AE3CD2">
      <w:pPr>
        <w:pStyle w:val="a4"/>
        <w:spacing w:line="360" w:lineRule="auto"/>
        <w:ind w:firstLine="480"/>
        <w:rPr>
          <w:color w:val="000000"/>
          <w:sz w:val="24"/>
          <w:szCs w:val="24"/>
        </w:rPr>
      </w:pPr>
    </w:p>
    <w:p w:rsidR="00AE3CD2" w:rsidRPr="002108CA" w:rsidRDefault="008831E2" w:rsidP="00AE3CD2">
      <w:pPr>
        <w:pStyle w:val="1"/>
        <w:spacing w:before="156"/>
      </w:pPr>
      <w:r w:rsidRPr="002108CA">
        <w:rPr>
          <w:b w:val="0"/>
          <w:bCs w:val="0"/>
        </w:rPr>
        <w:br w:type="page"/>
      </w:r>
      <w:bookmarkStart w:id="40" w:name="_Toc336011283"/>
      <w:bookmarkStart w:id="41" w:name="_Toc357070244"/>
      <w:bookmarkStart w:id="42" w:name="_Toc357070317"/>
      <w:bookmarkStart w:id="43" w:name="_Toc374614442"/>
      <w:bookmarkEnd w:id="40"/>
      <w:bookmarkEnd w:id="41"/>
      <w:bookmarkEnd w:id="42"/>
      <w:r w:rsidRPr="002108CA">
        <w:rPr>
          <w:rFonts w:hint="eastAsia"/>
        </w:rPr>
        <w:t>第五部分</w:t>
      </w:r>
      <w:r w:rsidRPr="002108CA">
        <w:t xml:space="preserve"> </w:t>
      </w:r>
      <w:bookmarkEnd w:id="43"/>
      <w:r w:rsidRPr="002108CA">
        <w:rPr>
          <w:rFonts w:hint="eastAsia"/>
        </w:rPr>
        <w:t>基金的验资与备案</w:t>
      </w:r>
    </w:p>
    <w:p w:rsidR="008831E2" w:rsidRPr="002108CA" w:rsidRDefault="008831E2" w:rsidP="00410D35">
      <w:pPr>
        <w:spacing w:afterLines="50" w:line="360" w:lineRule="auto"/>
        <w:rPr>
          <w:sz w:val="24"/>
        </w:rPr>
      </w:pPr>
    </w:p>
    <w:p w:rsidR="00607A7B" w:rsidRDefault="00311AB7" w:rsidP="00607A7B">
      <w:pPr>
        <w:spacing w:line="360" w:lineRule="auto"/>
        <w:ind w:firstLineChars="200" w:firstLine="480"/>
        <w:rPr>
          <w:bCs/>
          <w:sz w:val="24"/>
        </w:rPr>
      </w:pPr>
      <w:r w:rsidRPr="002865A8">
        <w:rPr>
          <w:rFonts w:hint="eastAsia"/>
          <w:bCs/>
          <w:color w:val="000000"/>
          <w:sz w:val="24"/>
        </w:rPr>
        <w:t>本</w:t>
      </w:r>
      <w:r w:rsidR="00607A7B">
        <w:rPr>
          <w:bCs/>
          <w:sz w:val="24"/>
        </w:rPr>
        <w:t>基金自基金份额发售之日起</w:t>
      </w:r>
      <w:r w:rsidR="00607A7B">
        <w:rPr>
          <w:bCs/>
          <w:sz w:val="24"/>
        </w:rPr>
        <w:t>3</w:t>
      </w:r>
      <w:r w:rsidR="00607A7B">
        <w:rPr>
          <w:bCs/>
          <w:sz w:val="24"/>
        </w:rPr>
        <w:t>个月内，在基金募集份额总额不少于</w:t>
      </w:r>
      <w:r w:rsidR="00607A7B">
        <w:rPr>
          <w:bCs/>
          <w:sz w:val="24"/>
        </w:rPr>
        <w:t>2</w:t>
      </w:r>
      <w:r w:rsidR="00607A7B">
        <w:rPr>
          <w:bCs/>
          <w:sz w:val="24"/>
        </w:rPr>
        <w:t>亿份，基金募集金额不少于</w:t>
      </w:r>
      <w:r w:rsidR="00607A7B">
        <w:rPr>
          <w:bCs/>
          <w:sz w:val="24"/>
        </w:rPr>
        <w:t>2</w:t>
      </w:r>
      <w:r w:rsidR="00607A7B">
        <w:rPr>
          <w:bCs/>
          <w:sz w:val="24"/>
        </w:rPr>
        <w:t>亿元人民币且基金认购人数不少于</w:t>
      </w:r>
      <w:r w:rsidR="00607A7B">
        <w:rPr>
          <w:bCs/>
          <w:sz w:val="24"/>
        </w:rPr>
        <w:t>200</w:t>
      </w:r>
      <w:r w:rsidR="00607A7B">
        <w:rPr>
          <w:bCs/>
          <w:sz w:val="24"/>
        </w:rPr>
        <w:t>人的条件下，基金募集期届满或基金管理人依据法律法规及招募说明书可以决定停止基金发售，并在</w:t>
      </w:r>
      <w:r w:rsidR="00607A7B">
        <w:rPr>
          <w:bCs/>
          <w:sz w:val="24"/>
        </w:rPr>
        <w:t>10</w:t>
      </w:r>
      <w:r w:rsidR="00607A7B">
        <w:rPr>
          <w:bCs/>
          <w:sz w:val="24"/>
        </w:rPr>
        <w:t>日内聘请法定验资机构验资，</w:t>
      </w:r>
      <w:r w:rsidR="00607A7B">
        <w:rPr>
          <w:rFonts w:hint="eastAsia"/>
          <w:bCs/>
          <w:sz w:val="24"/>
        </w:rPr>
        <w:t>基金管理人</w:t>
      </w:r>
      <w:r w:rsidR="00607A7B">
        <w:rPr>
          <w:bCs/>
          <w:sz w:val="24"/>
        </w:rPr>
        <w:t>自收到验资报告之日起</w:t>
      </w:r>
      <w:r w:rsidR="00607A7B">
        <w:rPr>
          <w:bCs/>
          <w:sz w:val="24"/>
        </w:rPr>
        <w:t>10</w:t>
      </w:r>
      <w:r w:rsidR="00607A7B">
        <w:rPr>
          <w:bCs/>
          <w:sz w:val="24"/>
        </w:rPr>
        <w:t>日内，向中国证监会办理基金备案手续。</w:t>
      </w:r>
    </w:p>
    <w:p w:rsidR="00D71C73" w:rsidRPr="003C6920" w:rsidRDefault="00607A7B" w:rsidP="00607A7B">
      <w:pPr>
        <w:spacing w:line="360" w:lineRule="auto"/>
        <w:ind w:firstLineChars="200" w:firstLine="480"/>
        <w:jc w:val="left"/>
        <w:rPr>
          <w:bCs/>
          <w:sz w:val="24"/>
        </w:rPr>
      </w:pPr>
      <w:r w:rsidRPr="00DA163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D71C73" w:rsidRPr="005A4367">
        <w:rPr>
          <w:rFonts w:hint="eastAsia"/>
          <w:bCs/>
          <w:sz w:val="24"/>
        </w:rPr>
        <w:t>。</w:t>
      </w:r>
    </w:p>
    <w:p w:rsidR="00607A7B" w:rsidRPr="00DA1632" w:rsidRDefault="00432A0E" w:rsidP="00607A7B">
      <w:pPr>
        <w:spacing w:line="360" w:lineRule="auto"/>
        <w:ind w:firstLine="480"/>
        <w:rPr>
          <w:bCs/>
          <w:sz w:val="24"/>
        </w:rPr>
      </w:pPr>
      <w:r w:rsidRPr="00432A0E">
        <w:rPr>
          <w:rFonts w:hint="eastAsia"/>
          <w:bCs/>
          <w:sz w:val="24"/>
        </w:rPr>
        <w:t>如</w:t>
      </w:r>
      <w:r w:rsidR="00607A7B" w:rsidRPr="00DA1632">
        <w:rPr>
          <w:bCs/>
          <w:sz w:val="24"/>
        </w:rPr>
        <w:t>果募集期限届满，未满足</w:t>
      </w:r>
      <w:r w:rsidR="00607A7B" w:rsidRPr="00DA1632">
        <w:rPr>
          <w:rFonts w:hint="eastAsia"/>
          <w:bCs/>
          <w:sz w:val="24"/>
        </w:rPr>
        <w:t>基金备案</w:t>
      </w:r>
      <w:r w:rsidR="00607A7B" w:rsidRPr="00DA1632">
        <w:rPr>
          <w:bCs/>
          <w:sz w:val="24"/>
        </w:rPr>
        <w:t>条件，基金管理人应当承担下列责任：</w:t>
      </w:r>
    </w:p>
    <w:p w:rsidR="00607A7B" w:rsidRPr="00DA1632" w:rsidRDefault="00607A7B" w:rsidP="00607A7B">
      <w:pPr>
        <w:spacing w:line="360" w:lineRule="auto"/>
        <w:ind w:firstLine="480"/>
        <w:rPr>
          <w:bCs/>
          <w:sz w:val="24"/>
        </w:rPr>
      </w:pPr>
      <w:r w:rsidRPr="00DA1632">
        <w:rPr>
          <w:bCs/>
          <w:sz w:val="24"/>
        </w:rPr>
        <w:t>1</w:t>
      </w:r>
      <w:r w:rsidRPr="00DA1632">
        <w:rPr>
          <w:bCs/>
          <w:sz w:val="24"/>
        </w:rPr>
        <w:t>、以其固有财产承担因募集行为而产生的债务和费用；</w:t>
      </w:r>
    </w:p>
    <w:p w:rsidR="00607A7B" w:rsidRPr="00DA1632" w:rsidRDefault="00607A7B" w:rsidP="00607A7B">
      <w:pPr>
        <w:spacing w:line="360" w:lineRule="auto"/>
        <w:ind w:firstLineChars="200" w:firstLine="480"/>
        <w:rPr>
          <w:bCs/>
          <w:sz w:val="24"/>
        </w:rPr>
      </w:pPr>
      <w:r w:rsidRPr="00DA1632">
        <w:rPr>
          <w:bCs/>
          <w:sz w:val="24"/>
        </w:rPr>
        <w:t>2</w:t>
      </w:r>
      <w:r w:rsidRPr="00DA1632">
        <w:rPr>
          <w:bCs/>
          <w:sz w:val="24"/>
        </w:rPr>
        <w:t>、在基金募集期限届满后</w:t>
      </w:r>
      <w:r w:rsidRPr="00DA1632">
        <w:rPr>
          <w:rFonts w:hint="eastAsia"/>
          <w:bCs/>
          <w:sz w:val="24"/>
        </w:rPr>
        <w:t>30</w:t>
      </w:r>
      <w:r w:rsidRPr="00DA1632">
        <w:rPr>
          <w:bCs/>
          <w:sz w:val="24"/>
        </w:rPr>
        <w:t>日内返还</w:t>
      </w:r>
      <w:r w:rsidRPr="00DA1632">
        <w:rPr>
          <w:rFonts w:hint="eastAsia"/>
          <w:bCs/>
          <w:sz w:val="24"/>
        </w:rPr>
        <w:t>投资者</w:t>
      </w:r>
      <w:r w:rsidRPr="00DA1632">
        <w:rPr>
          <w:bCs/>
          <w:sz w:val="24"/>
        </w:rPr>
        <w:t>已</w:t>
      </w:r>
      <w:r w:rsidRPr="00DA1632">
        <w:rPr>
          <w:rFonts w:hint="eastAsia"/>
          <w:bCs/>
          <w:sz w:val="24"/>
        </w:rPr>
        <w:t>交</w:t>
      </w:r>
      <w:r w:rsidRPr="00DA1632">
        <w:rPr>
          <w:bCs/>
          <w:sz w:val="24"/>
        </w:rPr>
        <w:t>纳的款项，并加计银行同期活期存款利息</w:t>
      </w:r>
      <w:r w:rsidRPr="00DA1632">
        <w:rPr>
          <w:rFonts w:hint="eastAsia"/>
          <w:bCs/>
          <w:sz w:val="24"/>
        </w:rPr>
        <w:t>；</w:t>
      </w:r>
    </w:p>
    <w:p w:rsidR="00E23D8C" w:rsidRPr="002108CA" w:rsidRDefault="00607A7B" w:rsidP="00607A7B">
      <w:pPr>
        <w:spacing w:line="360" w:lineRule="auto"/>
        <w:ind w:firstLineChars="200" w:firstLine="480"/>
        <w:rPr>
          <w:bCs/>
          <w:sz w:val="24"/>
        </w:rPr>
      </w:pPr>
      <w:r w:rsidRPr="00DA1632">
        <w:rPr>
          <w:bCs/>
          <w:sz w:val="24"/>
        </w:rPr>
        <w:t>3</w:t>
      </w:r>
      <w:r w:rsidRPr="00DA1632">
        <w:rPr>
          <w:bCs/>
          <w:sz w:val="24"/>
        </w:rPr>
        <w:t>、如基金募集失败，基金管理人</w:t>
      </w:r>
      <w:r w:rsidRPr="00DA1632">
        <w:rPr>
          <w:rFonts w:hint="eastAsia"/>
          <w:bCs/>
          <w:sz w:val="24"/>
        </w:rPr>
        <w:t>、基金托管人</w:t>
      </w:r>
      <w:r w:rsidRPr="00DA1632">
        <w:rPr>
          <w:bCs/>
          <w:sz w:val="24"/>
        </w:rPr>
        <w:t>及</w:t>
      </w:r>
      <w:r w:rsidRPr="00DA1632">
        <w:rPr>
          <w:rFonts w:hint="eastAsia"/>
          <w:bCs/>
          <w:sz w:val="24"/>
        </w:rPr>
        <w:t>销售</w:t>
      </w:r>
      <w:r w:rsidRPr="00DA1632">
        <w:rPr>
          <w:bCs/>
          <w:sz w:val="24"/>
        </w:rPr>
        <w:t>机构不得请求报酬。基金管理人</w:t>
      </w:r>
      <w:r w:rsidRPr="00DA1632">
        <w:rPr>
          <w:rFonts w:hint="eastAsia"/>
          <w:bCs/>
          <w:sz w:val="24"/>
        </w:rPr>
        <w:t>、基金托管人</w:t>
      </w:r>
      <w:r w:rsidRPr="00DA1632">
        <w:rPr>
          <w:bCs/>
          <w:sz w:val="24"/>
        </w:rPr>
        <w:t>和</w:t>
      </w:r>
      <w:r w:rsidRPr="00DA1632">
        <w:rPr>
          <w:rFonts w:hint="eastAsia"/>
          <w:bCs/>
          <w:sz w:val="24"/>
        </w:rPr>
        <w:t>销售</w:t>
      </w:r>
      <w:r w:rsidRPr="00DA1632">
        <w:rPr>
          <w:bCs/>
          <w:sz w:val="24"/>
        </w:rPr>
        <w:t>机构为基金募集支付之一切费用应由各方各自承担</w:t>
      </w:r>
      <w:r w:rsidR="00432A0E" w:rsidRPr="00432A0E">
        <w:rPr>
          <w:rFonts w:hint="eastAsia"/>
          <w:bCs/>
          <w:sz w:val="24"/>
        </w:rPr>
        <w:t>。</w:t>
      </w:r>
    </w:p>
    <w:p w:rsidR="00280C60" w:rsidRPr="002108CA" w:rsidRDefault="00280C60" w:rsidP="00280C60">
      <w:pPr>
        <w:pStyle w:val="a7"/>
        <w:tabs>
          <w:tab w:val="left" w:pos="993"/>
        </w:tabs>
        <w:spacing w:afterLines="50" w:line="360" w:lineRule="auto"/>
        <w:ind w:firstLine="480"/>
        <w:rPr>
          <w:sz w:val="24"/>
        </w:rPr>
      </w:pPr>
    </w:p>
    <w:p w:rsidR="00AE3CD2" w:rsidRPr="002108CA" w:rsidRDefault="00280C60" w:rsidP="00280C60">
      <w:pPr>
        <w:pStyle w:val="1"/>
        <w:spacing w:before="156"/>
      </w:pPr>
      <w:r w:rsidRPr="002108CA">
        <w:rPr>
          <w:sz w:val="24"/>
        </w:rPr>
        <w:br w:type="page"/>
      </w:r>
      <w:bookmarkStart w:id="44" w:name="_Toc336011284"/>
      <w:bookmarkStart w:id="45" w:name="_Toc357070245"/>
      <w:bookmarkStart w:id="46" w:name="_Toc357070318"/>
      <w:bookmarkStart w:id="47" w:name="_Toc374614443"/>
      <w:bookmarkEnd w:id="44"/>
      <w:bookmarkEnd w:id="45"/>
      <w:bookmarkEnd w:id="46"/>
      <w:r w:rsidR="00AE3CD2" w:rsidRPr="002108CA">
        <w:t>第六部分</w:t>
      </w:r>
      <w:r w:rsidR="00AE3CD2" w:rsidRPr="002108CA">
        <w:t xml:space="preserve"> </w:t>
      </w:r>
      <w:bookmarkEnd w:id="47"/>
      <w:r w:rsidR="00AE3CD2" w:rsidRPr="002108CA">
        <w:t>本基金募集当事人或中介机构</w:t>
      </w:r>
    </w:p>
    <w:p w:rsidR="00AE3CD2" w:rsidRPr="002108CA" w:rsidRDefault="00AE3CD2" w:rsidP="00AE3CD2">
      <w:pPr>
        <w:spacing w:before="120"/>
        <w:ind w:firstLine="480"/>
      </w:pPr>
    </w:p>
    <w:p w:rsidR="003364A9" w:rsidRPr="002108CA" w:rsidRDefault="00AE3CD2" w:rsidP="005A243D">
      <w:pPr>
        <w:pStyle w:val="a7"/>
        <w:numPr>
          <w:ilvl w:val="0"/>
          <w:numId w:val="11"/>
        </w:numPr>
        <w:tabs>
          <w:tab w:val="left" w:pos="993"/>
        </w:tabs>
        <w:spacing w:afterLines="50" w:line="360" w:lineRule="auto"/>
        <w:ind w:left="0" w:firstLineChars="0" w:firstLine="431"/>
        <w:rPr>
          <w:b/>
          <w:sz w:val="24"/>
        </w:rPr>
      </w:pPr>
      <w:r w:rsidRPr="002108CA">
        <w:rPr>
          <w:b/>
          <w:sz w:val="24"/>
        </w:rPr>
        <w:t>基金管理人</w:t>
      </w:r>
    </w:p>
    <w:p w:rsidR="000332CF" w:rsidRPr="00DA1632" w:rsidRDefault="00CE189E" w:rsidP="000332CF">
      <w:pPr>
        <w:spacing w:line="360" w:lineRule="auto"/>
        <w:ind w:firstLineChars="200" w:firstLine="480"/>
        <w:rPr>
          <w:bCs/>
          <w:sz w:val="24"/>
        </w:rPr>
      </w:pPr>
      <w:r w:rsidRPr="00CE189E">
        <w:rPr>
          <w:rFonts w:hint="eastAsia"/>
          <w:sz w:val="24"/>
        </w:rPr>
        <w:t>名称：</w:t>
      </w:r>
      <w:r w:rsidR="000332CF" w:rsidRPr="00CC2A2F">
        <w:rPr>
          <w:rFonts w:hint="eastAsia"/>
          <w:sz w:val="24"/>
        </w:rPr>
        <w:t>永赢基金管理有限公司</w:t>
      </w:r>
    </w:p>
    <w:p w:rsidR="000332CF" w:rsidRPr="00DA1632" w:rsidRDefault="000332CF" w:rsidP="000332CF">
      <w:pPr>
        <w:spacing w:line="360" w:lineRule="auto"/>
        <w:ind w:firstLineChars="200" w:firstLine="480"/>
        <w:rPr>
          <w:bCs/>
          <w:sz w:val="24"/>
        </w:rPr>
      </w:pPr>
      <w:r w:rsidRPr="00DA1632">
        <w:rPr>
          <w:rFonts w:hint="eastAsia"/>
          <w:bCs/>
          <w:sz w:val="24"/>
        </w:rPr>
        <w:t>住所：浙江省宁波市鄞州区中山东路</w:t>
      </w:r>
      <w:r w:rsidRPr="00DA1632">
        <w:rPr>
          <w:rFonts w:hint="eastAsia"/>
          <w:bCs/>
          <w:sz w:val="24"/>
        </w:rPr>
        <w:t>466</w:t>
      </w:r>
      <w:r w:rsidRPr="00DA1632">
        <w:rPr>
          <w:rFonts w:hint="eastAsia"/>
          <w:bCs/>
          <w:sz w:val="24"/>
        </w:rPr>
        <w:t>号</w:t>
      </w:r>
    </w:p>
    <w:p w:rsidR="000332CF" w:rsidRPr="00DA1632" w:rsidRDefault="000332CF" w:rsidP="000332CF">
      <w:pPr>
        <w:spacing w:line="360" w:lineRule="auto"/>
        <w:ind w:firstLineChars="200" w:firstLine="480"/>
        <w:rPr>
          <w:bCs/>
          <w:sz w:val="24"/>
        </w:rPr>
      </w:pPr>
      <w:r w:rsidRPr="00DA1632">
        <w:rPr>
          <w:rFonts w:hint="eastAsia"/>
          <w:bCs/>
          <w:sz w:val="24"/>
        </w:rPr>
        <w:t>办公地址：上海市浦东新区世纪大道</w:t>
      </w:r>
      <w:r w:rsidRPr="00DA1632">
        <w:rPr>
          <w:rFonts w:hint="eastAsia"/>
          <w:bCs/>
          <w:sz w:val="24"/>
        </w:rPr>
        <w:t>210</w:t>
      </w:r>
      <w:r w:rsidRPr="00DA1632">
        <w:rPr>
          <w:rFonts w:hint="eastAsia"/>
          <w:bCs/>
          <w:sz w:val="24"/>
        </w:rPr>
        <w:t>号</w:t>
      </w:r>
      <w:r w:rsidRPr="00DA1632">
        <w:rPr>
          <w:rFonts w:hint="eastAsia"/>
          <w:bCs/>
          <w:sz w:val="24"/>
        </w:rPr>
        <w:t>21</w:t>
      </w:r>
      <w:r w:rsidRPr="00DA1632">
        <w:rPr>
          <w:rFonts w:hint="eastAsia"/>
          <w:bCs/>
          <w:sz w:val="24"/>
        </w:rPr>
        <w:t>世纪大厦</w:t>
      </w:r>
      <w:r w:rsidRPr="00DA1632">
        <w:rPr>
          <w:rFonts w:hint="eastAsia"/>
          <w:bCs/>
          <w:sz w:val="24"/>
        </w:rPr>
        <w:t>21</w:t>
      </w:r>
      <w:r w:rsidRPr="00DA1632">
        <w:rPr>
          <w:rFonts w:hint="eastAsia"/>
          <w:bCs/>
          <w:sz w:val="24"/>
        </w:rPr>
        <w:t>、</w:t>
      </w:r>
      <w:r w:rsidRPr="00DA1632">
        <w:rPr>
          <w:rFonts w:hint="eastAsia"/>
          <w:bCs/>
          <w:sz w:val="24"/>
        </w:rPr>
        <w:t>22</w:t>
      </w:r>
      <w:r w:rsidRPr="00DA1632">
        <w:rPr>
          <w:rFonts w:hint="eastAsia"/>
          <w:bCs/>
          <w:sz w:val="24"/>
        </w:rPr>
        <w:t>、</w:t>
      </w:r>
      <w:r w:rsidRPr="00DA1632">
        <w:rPr>
          <w:rFonts w:hint="eastAsia"/>
          <w:bCs/>
          <w:sz w:val="24"/>
        </w:rPr>
        <w:t>2</w:t>
      </w:r>
      <w:r w:rsidRPr="00DA1632">
        <w:rPr>
          <w:bCs/>
          <w:sz w:val="24"/>
        </w:rPr>
        <w:t>3</w:t>
      </w:r>
      <w:r w:rsidRPr="00DA1632">
        <w:rPr>
          <w:rFonts w:hint="eastAsia"/>
          <w:bCs/>
          <w:sz w:val="24"/>
        </w:rPr>
        <w:t>、</w:t>
      </w:r>
      <w:r w:rsidRPr="00DA1632">
        <w:rPr>
          <w:rFonts w:hint="eastAsia"/>
          <w:bCs/>
          <w:sz w:val="24"/>
        </w:rPr>
        <w:t>27</w:t>
      </w:r>
      <w:r w:rsidRPr="00DA1632">
        <w:rPr>
          <w:rFonts w:hint="eastAsia"/>
          <w:bCs/>
          <w:sz w:val="24"/>
        </w:rPr>
        <w:t>层</w:t>
      </w:r>
    </w:p>
    <w:p w:rsidR="000332CF" w:rsidRPr="00DA1632" w:rsidRDefault="000332CF" w:rsidP="000332CF">
      <w:pPr>
        <w:spacing w:line="360" w:lineRule="auto"/>
        <w:ind w:firstLineChars="200" w:firstLine="480"/>
        <w:rPr>
          <w:bCs/>
          <w:sz w:val="24"/>
        </w:rPr>
      </w:pPr>
      <w:r w:rsidRPr="00DA1632">
        <w:rPr>
          <w:rFonts w:hint="eastAsia"/>
          <w:bCs/>
          <w:sz w:val="24"/>
        </w:rPr>
        <w:t>法定代表人：马宇晖</w:t>
      </w:r>
    </w:p>
    <w:p w:rsidR="000332CF" w:rsidRPr="00DA1632" w:rsidRDefault="000332CF" w:rsidP="000332CF">
      <w:pPr>
        <w:spacing w:line="360" w:lineRule="auto"/>
        <w:ind w:firstLineChars="200" w:firstLine="480"/>
        <w:rPr>
          <w:bCs/>
          <w:sz w:val="24"/>
        </w:rPr>
      </w:pPr>
      <w:r w:rsidRPr="00DA1632">
        <w:rPr>
          <w:rFonts w:hint="eastAsia"/>
          <w:bCs/>
          <w:sz w:val="24"/>
        </w:rPr>
        <w:t>设立日期：</w:t>
      </w:r>
      <w:r w:rsidRPr="00DA1632">
        <w:rPr>
          <w:rFonts w:hint="eastAsia"/>
          <w:bCs/>
          <w:sz w:val="24"/>
        </w:rPr>
        <w:t>2013</w:t>
      </w:r>
      <w:r w:rsidRPr="00DA1632">
        <w:rPr>
          <w:rFonts w:hint="eastAsia"/>
          <w:bCs/>
          <w:sz w:val="24"/>
        </w:rPr>
        <w:t>年</w:t>
      </w:r>
      <w:r w:rsidRPr="00DA1632">
        <w:rPr>
          <w:rFonts w:hint="eastAsia"/>
          <w:bCs/>
          <w:sz w:val="24"/>
        </w:rPr>
        <w:t>11</w:t>
      </w:r>
      <w:r w:rsidRPr="00DA1632">
        <w:rPr>
          <w:rFonts w:hint="eastAsia"/>
          <w:bCs/>
          <w:sz w:val="24"/>
        </w:rPr>
        <w:t>月</w:t>
      </w:r>
      <w:r w:rsidRPr="00DA1632">
        <w:rPr>
          <w:rFonts w:hint="eastAsia"/>
          <w:bCs/>
          <w:sz w:val="24"/>
        </w:rPr>
        <w:t>7</w:t>
      </w:r>
      <w:r w:rsidRPr="00DA1632">
        <w:rPr>
          <w:rFonts w:hint="eastAsia"/>
          <w:bCs/>
          <w:sz w:val="24"/>
        </w:rPr>
        <w:t>日</w:t>
      </w:r>
    </w:p>
    <w:p w:rsidR="000332CF" w:rsidRPr="00DA1632" w:rsidRDefault="000332CF" w:rsidP="000332CF">
      <w:pPr>
        <w:spacing w:line="360" w:lineRule="auto"/>
        <w:ind w:firstLineChars="200" w:firstLine="480"/>
        <w:rPr>
          <w:bCs/>
          <w:sz w:val="24"/>
        </w:rPr>
      </w:pPr>
      <w:r w:rsidRPr="00DA1632">
        <w:rPr>
          <w:rFonts w:hint="eastAsia"/>
          <w:bCs/>
          <w:sz w:val="24"/>
        </w:rPr>
        <w:t>批准设立机关及批准设立文号：中国证券监督管理委员会证监许可</w:t>
      </w:r>
      <w:r w:rsidRPr="00DA1632">
        <w:rPr>
          <w:rFonts w:hint="eastAsia"/>
          <w:bCs/>
          <w:sz w:val="24"/>
        </w:rPr>
        <w:t>[2013]1280</w:t>
      </w:r>
      <w:r w:rsidRPr="00DA1632">
        <w:rPr>
          <w:rFonts w:hint="eastAsia"/>
          <w:bCs/>
          <w:sz w:val="24"/>
        </w:rPr>
        <w:t>号</w:t>
      </w:r>
    </w:p>
    <w:p w:rsidR="000332CF" w:rsidRPr="00DA1632" w:rsidRDefault="000332CF" w:rsidP="000332CF">
      <w:pPr>
        <w:spacing w:line="360" w:lineRule="auto"/>
        <w:ind w:firstLineChars="200" w:firstLine="480"/>
        <w:rPr>
          <w:bCs/>
          <w:sz w:val="24"/>
        </w:rPr>
      </w:pPr>
      <w:r w:rsidRPr="00DA1632">
        <w:rPr>
          <w:rFonts w:hint="eastAsia"/>
          <w:bCs/>
          <w:sz w:val="24"/>
        </w:rPr>
        <w:t>组织形式：有限责任公司</w:t>
      </w:r>
    </w:p>
    <w:p w:rsidR="000332CF" w:rsidRPr="00DA1632" w:rsidRDefault="000332CF" w:rsidP="000332CF">
      <w:pPr>
        <w:spacing w:line="360" w:lineRule="auto"/>
        <w:ind w:firstLineChars="200" w:firstLine="480"/>
        <w:rPr>
          <w:bCs/>
          <w:sz w:val="24"/>
        </w:rPr>
      </w:pPr>
      <w:r w:rsidRPr="00DA1632">
        <w:rPr>
          <w:rFonts w:hint="eastAsia"/>
          <w:bCs/>
          <w:sz w:val="24"/>
        </w:rPr>
        <w:t>注册资本：</w:t>
      </w:r>
      <w:r w:rsidRPr="00CC2A2F">
        <w:rPr>
          <w:rFonts w:hint="eastAsia"/>
          <w:sz w:val="24"/>
        </w:rPr>
        <w:t>玖亿元</w:t>
      </w:r>
      <w:r w:rsidRPr="00DA1632">
        <w:rPr>
          <w:rFonts w:hint="eastAsia"/>
          <w:bCs/>
          <w:sz w:val="24"/>
        </w:rPr>
        <w:t>人民币</w:t>
      </w:r>
    </w:p>
    <w:p w:rsidR="000332CF" w:rsidRPr="00DA1632" w:rsidRDefault="000332CF" w:rsidP="000332CF">
      <w:pPr>
        <w:spacing w:line="360" w:lineRule="auto"/>
        <w:ind w:firstLineChars="200" w:firstLine="480"/>
        <w:rPr>
          <w:bCs/>
          <w:sz w:val="24"/>
        </w:rPr>
      </w:pPr>
      <w:r w:rsidRPr="00DA1632">
        <w:rPr>
          <w:rFonts w:hint="eastAsia"/>
          <w:bCs/>
          <w:sz w:val="24"/>
        </w:rPr>
        <w:t>存续期限：</w:t>
      </w:r>
      <w:r w:rsidRPr="00CC2A2F">
        <w:rPr>
          <w:rFonts w:hint="eastAsia"/>
          <w:sz w:val="24"/>
        </w:rPr>
        <w:t>持续</w:t>
      </w:r>
      <w:r w:rsidRPr="00DA1632">
        <w:rPr>
          <w:rFonts w:hint="eastAsia"/>
          <w:bCs/>
          <w:sz w:val="24"/>
        </w:rPr>
        <w:t>经营</w:t>
      </w:r>
    </w:p>
    <w:p w:rsidR="00AE3CD2" w:rsidRPr="002108CA" w:rsidRDefault="000332CF" w:rsidP="000226E0">
      <w:pPr>
        <w:spacing w:line="360" w:lineRule="auto"/>
        <w:ind w:firstLineChars="177" w:firstLine="425"/>
        <w:rPr>
          <w:sz w:val="24"/>
        </w:rPr>
      </w:pPr>
      <w:r w:rsidRPr="00DA1632">
        <w:rPr>
          <w:rFonts w:hint="eastAsia"/>
          <w:bCs/>
          <w:sz w:val="24"/>
        </w:rPr>
        <w:t>联系电话：</w:t>
      </w:r>
      <w:r w:rsidRPr="00CC2A2F">
        <w:rPr>
          <w:rFonts w:hint="eastAsia"/>
          <w:sz w:val="24"/>
        </w:rPr>
        <w:t>021-5169018</w:t>
      </w:r>
      <w:r w:rsidR="00365F6F">
        <w:rPr>
          <w:sz w:val="24"/>
        </w:rPr>
        <w:t>8</w:t>
      </w:r>
      <w:r w:rsidR="00F024AA" w:rsidRPr="002108CA">
        <w:rPr>
          <w:sz w:val="24"/>
        </w:rPr>
        <w:t xml:space="preserve"> </w:t>
      </w:r>
    </w:p>
    <w:p w:rsidR="003364A9" w:rsidRPr="002108CA" w:rsidRDefault="00F024AA" w:rsidP="005A243D">
      <w:pPr>
        <w:pStyle w:val="a7"/>
        <w:numPr>
          <w:ilvl w:val="0"/>
          <w:numId w:val="11"/>
        </w:numPr>
        <w:tabs>
          <w:tab w:val="left" w:pos="993"/>
        </w:tabs>
        <w:spacing w:beforeLines="50" w:afterLines="50" w:line="360" w:lineRule="auto"/>
        <w:ind w:left="0" w:firstLineChars="0" w:firstLine="431"/>
        <w:rPr>
          <w:b/>
          <w:sz w:val="24"/>
        </w:rPr>
      </w:pPr>
      <w:r w:rsidRPr="002108CA">
        <w:rPr>
          <w:rFonts w:hint="eastAsia"/>
          <w:b/>
          <w:sz w:val="24"/>
        </w:rPr>
        <w:t>基金托管人</w:t>
      </w:r>
    </w:p>
    <w:p w:rsidR="00BF6495" w:rsidRDefault="00BF6495" w:rsidP="00BF6495">
      <w:pPr>
        <w:spacing w:line="360" w:lineRule="auto"/>
        <w:ind w:firstLineChars="200" w:firstLine="480"/>
        <w:rPr>
          <w:bCs/>
          <w:color w:val="000000"/>
          <w:sz w:val="24"/>
        </w:rPr>
      </w:pPr>
      <w:r w:rsidRPr="00FB2C5C">
        <w:rPr>
          <w:rFonts w:hint="eastAsia"/>
          <w:bCs/>
          <w:color w:val="000000"/>
          <w:sz w:val="24"/>
        </w:rPr>
        <w:t>名称：</w:t>
      </w:r>
      <w:r w:rsidR="00464078">
        <w:rPr>
          <w:rFonts w:hint="eastAsia"/>
          <w:bCs/>
          <w:color w:val="000000"/>
          <w:sz w:val="24"/>
        </w:rPr>
        <w:t>平安银行股份有限公司</w:t>
      </w:r>
    </w:p>
    <w:p w:rsidR="000332CF" w:rsidRDefault="000332CF" w:rsidP="000332CF">
      <w:pPr>
        <w:spacing w:line="360" w:lineRule="auto"/>
        <w:ind w:firstLineChars="200" w:firstLine="480"/>
        <w:rPr>
          <w:rFonts w:hint="eastAsia"/>
          <w:bCs/>
          <w:sz w:val="24"/>
        </w:rPr>
      </w:pPr>
      <w:r>
        <w:rPr>
          <w:rFonts w:hint="eastAsia"/>
          <w:bCs/>
          <w:sz w:val="24"/>
        </w:rPr>
        <w:t>住所：广东省深圳市罗湖区深南东路</w:t>
      </w:r>
      <w:r>
        <w:rPr>
          <w:rFonts w:hint="eastAsia"/>
          <w:bCs/>
          <w:sz w:val="24"/>
        </w:rPr>
        <w:t>5047</w:t>
      </w:r>
      <w:r>
        <w:rPr>
          <w:rFonts w:hint="eastAsia"/>
          <w:bCs/>
          <w:sz w:val="24"/>
        </w:rPr>
        <w:t>号</w:t>
      </w:r>
    </w:p>
    <w:p w:rsidR="000332CF" w:rsidRDefault="000332CF" w:rsidP="000332CF">
      <w:pPr>
        <w:spacing w:line="360" w:lineRule="auto"/>
        <w:ind w:firstLineChars="200" w:firstLine="480"/>
        <w:rPr>
          <w:rFonts w:hint="eastAsia"/>
          <w:bCs/>
          <w:sz w:val="24"/>
        </w:rPr>
      </w:pPr>
      <w:r>
        <w:rPr>
          <w:rFonts w:hint="eastAsia"/>
          <w:bCs/>
          <w:sz w:val="24"/>
        </w:rPr>
        <w:t>法定代表人：谢永林</w:t>
      </w:r>
    </w:p>
    <w:p w:rsidR="000332CF" w:rsidRDefault="000332CF" w:rsidP="000332CF">
      <w:pPr>
        <w:spacing w:line="360" w:lineRule="auto"/>
        <w:ind w:firstLineChars="200" w:firstLine="480"/>
        <w:rPr>
          <w:rFonts w:hint="eastAsia"/>
          <w:bCs/>
          <w:sz w:val="24"/>
        </w:rPr>
      </w:pPr>
      <w:r>
        <w:rPr>
          <w:rFonts w:hint="eastAsia"/>
          <w:bCs/>
          <w:sz w:val="24"/>
        </w:rPr>
        <w:t>成立时间：</w:t>
      </w:r>
      <w:r>
        <w:rPr>
          <w:rFonts w:hint="eastAsia"/>
          <w:bCs/>
          <w:sz w:val="24"/>
        </w:rPr>
        <w:t>1987</w:t>
      </w:r>
      <w:r>
        <w:rPr>
          <w:rFonts w:hint="eastAsia"/>
          <w:bCs/>
          <w:sz w:val="24"/>
        </w:rPr>
        <w:t>年</w:t>
      </w:r>
      <w:r>
        <w:rPr>
          <w:rFonts w:hint="eastAsia"/>
          <w:bCs/>
          <w:sz w:val="24"/>
        </w:rPr>
        <w:t>12</w:t>
      </w:r>
      <w:r>
        <w:rPr>
          <w:rFonts w:hint="eastAsia"/>
          <w:bCs/>
          <w:sz w:val="24"/>
        </w:rPr>
        <w:t>月</w:t>
      </w:r>
      <w:r>
        <w:rPr>
          <w:rFonts w:hint="eastAsia"/>
          <w:bCs/>
          <w:sz w:val="24"/>
        </w:rPr>
        <w:t>22</w:t>
      </w:r>
      <w:r>
        <w:rPr>
          <w:rFonts w:hint="eastAsia"/>
          <w:bCs/>
          <w:sz w:val="24"/>
        </w:rPr>
        <w:t>日</w:t>
      </w:r>
    </w:p>
    <w:p w:rsidR="000332CF" w:rsidRDefault="000332CF" w:rsidP="000332CF">
      <w:pPr>
        <w:spacing w:line="360" w:lineRule="auto"/>
        <w:ind w:firstLineChars="200" w:firstLine="480"/>
        <w:rPr>
          <w:rFonts w:hint="eastAsia"/>
          <w:bCs/>
          <w:sz w:val="24"/>
        </w:rPr>
      </w:pPr>
      <w:r>
        <w:rPr>
          <w:rFonts w:hint="eastAsia"/>
          <w:bCs/>
          <w:sz w:val="24"/>
        </w:rPr>
        <w:t>批准设立机关和批准设立文号：中国人民银行银复</w:t>
      </w:r>
      <w:r>
        <w:rPr>
          <w:rFonts w:hint="eastAsia"/>
          <w:bCs/>
          <w:sz w:val="24"/>
        </w:rPr>
        <w:t>[1987]365</w:t>
      </w:r>
      <w:r>
        <w:rPr>
          <w:rFonts w:hint="eastAsia"/>
          <w:bCs/>
          <w:sz w:val="24"/>
        </w:rPr>
        <w:t>号</w:t>
      </w:r>
    </w:p>
    <w:p w:rsidR="000332CF" w:rsidRDefault="000332CF" w:rsidP="000332CF">
      <w:pPr>
        <w:spacing w:line="360" w:lineRule="auto"/>
        <w:ind w:firstLineChars="200" w:firstLine="480"/>
        <w:rPr>
          <w:rFonts w:hint="eastAsia"/>
          <w:bCs/>
          <w:sz w:val="24"/>
        </w:rPr>
      </w:pPr>
      <w:r>
        <w:rPr>
          <w:rFonts w:hint="eastAsia"/>
          <w:bCs/>
          <w:sz w:val="24"/>
        </w:rPr>
        <w:t>组织形式：股份有限公司</w:t>
      </w:r>
    </w:p>
    <w:p w:rsidR="000332CF" w:rsidRDefault="000332CF" w:rsidP="000332CF">
      <w:pPr>
        <w:spacing w:line="360" w:lineRule="auto"/>
        <w:ind w:firstLineChars="200" w:firstLine="480"/>
        <w:rPr>
          <w:rFonts w:hint="eastAsia"/>
          <w:bCs/>
          <w:sz w:val="24"/>
        </w:rPr>
      </w:pPr>
      <w:r>
        <w:rPr>
          <w:rFonts w:hint="eastAsia"/>
          <w:bCs/>
          <w:sz w:val="24"/>
        </w:rPr>
        <w:t>注册资本：</w:t>
      </w:r>
      <w:r w:rsidRPr="006D11DF">
        <w:rPr>
          <w:rFonts w:hint="eastAsia"/>
          <w:bCs/>
          <w:sz w:val="24"/>
        </w:rPr>
        <w:t>19,405,918,198</w:t>
      </w:r>
      <w:r w:rsidRPr="006D11DF">
        <w:rPr>
          <w:rFonts w:hint="eastAsia"/>
          <w:bCs/>
          <w:sz w:val="24"/>
        </w:rPr>
        <w:t>元人民币</w:t>
      </w:r>
    </w:p>
    <w:p w:rsidR="000332CF" w:rsidRDefault="000332CF" w:rsidP="000332CF">
      <w:pPr>
        <w:spacing w:line="360" w:lineRule="auto"/>
        <w:ind w:firstLineChars="200" w:firstLine="480"/>
        <w:rPr>
          <w:rFonts w:hint="eastAsia"/>
          <w:bCs/>
          <w:sz w:val="24"/>
        </w:rPr>
      </w:pPr>
      <w:r>
        <w:rPr>
          <w:rFonts w:hint="eastAsia"/>
          <w:bCs/>
          <w:sz w:val="24"/>
        </w:rPr>
        <w:t>存续期间：持续经营</w:t>
      </w:r>
    </w:p>
    <w:p w:rsidR="000332CF" w:rsidRDefault="000332CF" w:rsidP="000226E0">
      <w:pPr>
        <w:spacing w:line="360" w:lineRule="auto"/>
        <w:ind w:firstLineChars="200" w:firstLine="480"/>
        <w:rPr>
          <w:bCs/>
          <w:sz w:val="24"/>
        </w:rPr>
      </w:pPr>
      <w:r>
        <w:rPr>
          <w:rFonts w:hint="eastAsia"/>
          <w:bCs/>
          <w:sz w:val="24"/>
        </w:rPr>
        <w:t>基金托管资格批文及文号：中国证监会证监许可</w:t>
      </w:r>
      <w:r>
        <w:rPr>
          <w:rFonts w:hint="eastAsia"/>
          <w:bCs/>
          <w:sz w:val="24"/>
        </w:rPr>
        <w:t>[2008]1037</w:t>
      </w:r>
      <w:r>
        <w:rPr>
          <w:rFonts w:hint="eastAsia"/>
          <w:bCs/>
          <w:sz w:val="24"/>
        </w:rPr>
        <w:t>号</w:t>
      </w:r>
    </w:p>
    <w:p w:rsidR="003364A9" w:rsidRPr="002108CA" w:rsidRDefault="00F024AA" w:rsidP="000226E0">
      <w:pPr>
        <w:pStyle w:val="a7"/>
        <w:numPr>
          <w:ilvl w:val="0"/>
          <w:numId w:val="11"/>
        </w:numPr>
        <w:tabs>
          <w:tab w:val="left" w:pos="993"/>
        </w:tabs>
        <w:spacing w:beforeLines="50" w:afterLines="50" w:line="360" w:lineRule="auto"/>
        <w:ind w:left="0" w:firstLineChars="0" w:firstLine="431"/>
        <w:rPr>
          <w:b/>
          <w:sz w:val="24"/>
        </w:rPr>
      </w:pPr>
      <w:r w:rsidRPr="002108CA">
        <w:rPr>
          <w:rFonts w:hint="eastAsia"/>
          <w:b/>
          <w:sz w:val="24"/>
        </w:rPr>
        <w:t>基金份额销售机构</w:t>
      </w:r>
    </w:p>
    <w:p w:rsidR="00C26356" w:rsidRPr="002108CA" w:rsidRDefault="00C26356" w:rsidP="00DA10C7">
      <w:pPr>
        <w:spacing w:before="156" w:after="156" w:line="360" w:lineRule="auto"/>
        <w:ind w:firstLineChars="177" w:firstLine="425"/>
        <w:rPr>
          <w:sz w:val="24"/>
        </w:rPr>
      </w:pPr>
      <w:r w:rsidRPr="002108CA">
        <w:rPr>
          <w:rFonts w:hint="eastAsia"/>
          <w:sz w:val="24"/>
        </w:rPr>
        <w:t>销售机构名单详见本公告</w:t>
      </w:r>
      <w:r w:rsidR="00ED52A1" w:rsidRPr="002108CA">
        <w:rPr>
          <w:rFonts w:hint="eastAsia"/>
          <w:sz w:val="24"/>
        </w:rPr>
        <w:t>“</w:t>
      </w:r>
      <w:r w:rsidRPr="002108CA">
        <w:rPr>
          <w:rFonts w:hint="eastAsia"/>
          <w:sz w:val="24"/>
        </w:rPr>
        <w:t>第一部分</w:t>
      </w:r>
      <w:r w:rsidR="00ED52A1" w:rsidRPr="002108CA">
        <w:rPr>
          <w:rFonts w:hint="eastAsia"/>
          <w:sz w:val="24"/>
        </w:rPr>
        <w:t xml:space="preserve"> </w:t>
      </w:r>
      <w:r w:rsidRPr="002108CA">
        <w:rPr>
          <w:rFonts w:hint="eastAsia"/>
          <w:sz w:val="24"/>
        </w:rPr>
        <w:t>本次募集的基本情况</w:t>
      </w:r>
      <w:r w:rsidRPr="002108CA">
        <w:rPr>
          <w:sz w:val="24"/>
        </w:rPr>
        <w:t xml:space="preserve"> </w:t>
      </w:r>
      <w:r w:rsidRPr="002108CA">
        <w:rPr>
          <w:rFonts w:hint="eastAsia"/>
          <w:sz w:val="24"/>
        </w:rPr>
        <w:t>“</w:t>
      </w:r>
      <w:r w:rsidR="00660130" w:rsidRPr="002108CA">
        <w:rPr>
          <w:rFonts w:hint="eastAsia"/>
          <w:sz w:val="24"/>
        </w:rPr>
        <w:t>十三</w:t>
      </w:r>
      <w:r w:rsidR="00ED52A1" w:rsidRPr="002108CA">
        <w:rPr>
          <w:rFonts w:hint="eastAsia"/>
          <w:sz w:val="24"/>
        </w:rPr>
        <w:t>、</w:t>
      </w:r>
      <w:r w:rsidRPr="002108CA">
        <w:rPr>
          <w:sz w:val="24"/>
        </w:rPr>
        <w:t xml:space="preserve"> </w:t>
      </w:r>
      <w:r w:rsidRPr="002108CA">
        <w:rPr>
          <w:rFonts w:hint="eastAsia"/>
          <w:sz w:val="24"/>
        </w:rPr>
        <w:t>销售机构”</w:t>
      </w:r>
      <w:r w:rsidR="00ED52A1" w:rsidRPr="002108CA">
        <w:rPr>
          <w:rFonts w:hint="eastAsia"/>
          <w:sz w:val="24"/>
        </w:rPr>
        <w:t>”</w:t>
      </w:r>
      <w:r w:rsidRPr="002108CA">
        <w:rPr>
          <w:rFonts w:hint="eastAsia"/>
          <w:sz w:val="24"/>
        </w:rPr>
        <w:t>以及基金管理人</w:t>
      </w:r>
      <w:r w:rsidR="00057B40" w:rsidRPr="002108CA">
        <w:rPr>
          <w:rFonts w:hint="eastAsia"/>
          <w:sz w:val="24"/>
        </w:rPr>
        <w:t>网站</w:t>
      </w:r>
      <w:r w:rsidRPr="002108CA">
        <w:rPr>
          <w:rFonts w:hint="eastAsia"/>
          <w:sz w:val="24"/>
        </w:rPr>
        <w:t>。</w:t>
      </w:r>
    </w:p>
    <w:p w:rsidR="003364A9" w:rsidRPr="002108CA" w:rsidRDefault="00F024AA" w:rsidP="005A243D">
      <w:pPr>
        <w:pStyle w:val="a7"/>
        <w:numPr>
          <w:ilvl w:val="0"/>
          <w:numId w:val="11"/>
        </w:numPr>
        <w:tabs>
          <w:tab w:val="left" w:pos="993"/>
        </w:tabs>
        <w:spacing w:beforeLines="50" w:afterLines="50" w:line="360" w:lineRule="auto"/>
        <w:ind w:left="0" w:firstLineChars="0" w:firstLine="431"/>
        <w:rPr>
          <w:b/>
          <w:sz w:val="24"/>
        </w:rPr>
      </w:pPr>
      <w:r w:rsidRPr="002108CA">
        <w:rPr>
          <w:rFonts w:hint="eastAsia"/>
          <w:b/>
          <w:sz w:val="24"/>
        </w:rPr>
        <w:t>登记机构</w:t>
      </w:r>
    </w:p>
    <w:p w:rsidR="00AE3CD2" w:rsidRPr="002108CA" w:rsidRDefault="00AE3CD2" w:rsidP="005F3062">
      <w:pPr>
        <w:spacing w:line="360" w:lineRule="auto"/>
        <w:ind w:firstLineChars="200" w:firstLine="480"/>
        <w:rPr>
          <w:bCs/>
          <w:color w:val="000000"/>
          <w:sz w:val="24"/>
        </w:rPr>
      </w:pPr>
      <w:r w:rsidRPr="002108CA">
        <w:rPr>
          <w:bCs/>
          <w:color w:val="000000"/>
          <w:sz w:val="24"/>
        </w:rPr>
        <w:t>名称：永赢基金管理有限公司</w:t>
      </w:r>
    </w:p>
    <w:p w:rsidR="00AE3CD2" w:rsidRPr="002108CA" w:rsidRDefault="005C4D63" w:rsidP="005F3062">
      <w:pPr>
        <w:spacing w:line="360" w:lineRule="auto"/>
        <w:ind w:firstLineChars="200" w:firstLine="480"/>
        <w:rPr>
          <w:bCs/>
          <w:color w:val="000000"/>
          <w:sz w:val="24"/>
        </w:rPr>
      </w:pPr>
      <w:r>
        <w:rPr>
          <w:rFonts w:hint="eastAsia"/>
          <w:bCs/>
          <w:color w:val="000000"/>
          <w:sz w:val="24"/>
        </w:rPr>
        <w:t>住所</w:t>
      </w:r>
      <w:r w:rsidR="00AE3CD2" w:rsidRPr="002108CA">
        <w:rPr>
          <w:bCs/>
          <w:color w:val="000000"/>
          <w:sz w:val="24"/>
        </w:rPr>
        <w:t>：</w:t>
      </w:r>
      <w:r w:rsidR="00B96084" w:rsidRPr="002108CA">
        <w:rPr>
          <w:rFonts w:hint="eastAsia"/>
          <w:bCs/>
          <w:color w:val="000000"/>
          <w:sz w:val="24"/>
        </w:rPr>
        <w:t>浙江省宁波市鄞州区中山东路</w:t>
      </w:r>
      <w:r w:rsidR="00B96084" w:rsidRPr="002108CA">
        <w:rPr>
          <w:rFonts w:hint="eastAsia"/>
          <w:bCs/>
          <w:color w:val="000000"/>
          <w:sz w:val="24"/>
        </w:rPr>
        <w:t>466</w:t>
      </w:r>
      <w:r w:rsidR="00B96084" w:rsidRPr="002108CA">
        <w:rPr>
          <w:rFonts w:hint="eastAsia"/>
          <w:bCs/>
          <w:color w:val="000000"/>
          <w:sz w:val="24"/>
        </w:rPr>
        <w:t>号</w:t>
      </w:r>
    </w:p>
    <w:p w:rsidR="00AE3CD2" w:rsidRPr="002108CA" w:rsidRDefault="00F024AA" w:rsidP="005F3062">
      <w:pPr>
        <w:spacing w:line="360" w:lineRule="auto"/>
        <w:ind w:firstLineChars="200" w:firstLine="480"/>
        <w:rPr>
          <w:bCs/>
          <w:color w:val="000000"/>
          <w:sz w:val="24"/>
        </w:rPr>
      </w:pPr>
      <w:r w:rsidRPr="002108CA">
        <w:rPr>
          <w:rFonts w:hint="eastAsia"/>
          <w:bCs/>
          <w:color w:val="000000"/>
          <w:sz w:val="24"/>
        </w:rPr>
        <w:t>办公地址：上海市浦东新区世纪大道</w:t>
      </w:r>
      <w:r w:rsidRPr="002108CA">
        <w:rPr>
          <w:bCs/>
          <w:color w:val="000000"/>
          <w:sz w:val="24"/>
        </w:rPr>
        <w:t>210</w:t>
      </w:r>
      <w:r w:rsidRPr="002108CA">
        <w:rPr>
          <w:rFonts w:hint="eastAsia"/>
          <w:bCs/>
          <w:color w:val="000000"/>
          <w:sz w:val="24"/>
        </w:rPr>
        <w:t>号</w:t>
      </w:r>
      <w:r w:rsidR="005E39FE" w:rsidRPr="002108CA">
        <w:rPr>
          <w:bCs/>
          <w:color w:val="000000"/>
          <w:sz w:val="24"/>
        </w:rPr>
        <w:t>21</w:t>
      </w:r>
      <w:r w:rsidR="00B11DE6" w:rsidRPr="002108CA">
        <w:rPr>
          <w:rFonts w:hint="eastAsia"/>
          <w:bCs/>
          <w:color w:val="000000"/>
          <w:sz w:val="24"/>
        </w:rPr>
        <w:t>世纪</w:t>
      </w:r>
      <w:r w:rsidR="005E39FE" w:rsidRPr="002108CA">
        <w:rPr>
          <w:rFonts w:hint="eastAsia"/>
          <w:bCs/>
          <w:color w:val="000000"/>
          <w:sz w:val="24"/>
        </w:rPr>
        <w:t>大厦</w:t>
      </w:r>
      <w:r w:rsidR="005E39FE" w:rsidRPr="002108CA">
        <w:rPr>
          <w:bCs/>
          <w:color w:val="000000"/>
          <w:sz w:val="24"/>
        </w:rPr>
        <w:t>27</w:t>
      </w:r>
      <w:r w:rsidR="00B11DE6" w:rsidRPr="002108CA">
        <w:rPr>
          <w:rFonts w:hint="eastAsia"/>
          <w:bCs/>
          <w:color w:val="000000"/>
          <w:sz w:val="24"/>
        </w:rPr>
        <w:t>层</w:t>
      </w:r>
    </w:p>
    <w:p w:rsidR="00AE3CD2" w:rsidRPr="002108CA" w:rsidRDefault="00F024AA" w:rsidP="005F3062">
      <w:pPr>
        <w:spacing w:line="360" w:lineRule="auto"/>
        <w:ind w:firstLineChars="200" w:firstLine="480"/>
        <w:rPr>
          <w:bCs/>
          <w:color w:val="000000"/>
          <w:sz w:val="24"/>
        </w:rPr>
      </w:pPr>
      <w:r w:rsidRPr="002108CA">
        <w:rPr>
          <w:rFonts w:hint="eastAsia"/>
          <w:bCs/>
          <w:color w:val="000000"/>
          <w:sz w:val="24"/>
        </w:rPr>
        <w:t>法定代表人：</w:t>
      </w:r>
      <w:r w:rsidR="0056335E" w:rsidRPr="002108CA">
        <w:rPr>
          <w:rFonts w:hint="eastAsia"/>
          <w:bCs/>
          <w:color w:val="000000"/>
          <w:sz w:val="24"/>
        </w:rPr>
        <w:t>马宇晖</w:t>
      </w:r>
    </w:p>
    <w:p w:rsidR="000C40F1" w:rsidRPr="002108CA" w:rsidRDefault="00F024AA" w:rsidP="000C40F1">
      <w:pPr>
        <w:spacing w:line="360" w:lineRule="auto"/>
        <w:ind w:firstLineChars="200" w:firstLine="480"/>
        <w:rPr>
          <w:bCs/>
          <w:color w:val="000000"/>
          <w:sz w:val="24"/>
        </w:rPr>
      </w:pPr>
      <w:r w:rsidRPr="002108CA">
        <w:rPr>
          <w:rFonts w:hint="eastAsia"/>
          <w:bCs/>
          <w:color w:val="000000"/>
          <w:sz w:val="24"/>
        </w:rPr>
        <w:t>联系电话：（</w:t>
      </w:r>
      <w:r w:rsidRPr="002108CA">
        <w:rPr>
          <w:bCs/>
          <w:color w:val="000000"/>
          <w:sz w:val="24"/>
        </w:rPr>
        <w:t>021</w:t>
      </w:r>
      <w:r w:rsidRPr="002108CA">
        <w:rPr>
          <w:rFonts w:hint="eastAsia"/>
          <w:bCs/>
          <w:color w:val="000000"/>
          <w:sz w:val="24"/>
        </w:rPr>
        <w:t>）</w:t>
      </w:r>
      <w:r w:rsidRPr="002108CA">
        <w:rPr>
          <w:bCs/>
          <w:color w:val="000000"/>
          <w:sz w:val="24"/>
        </w:rPr>
        <w:t xml:space="preserve">5169 </w:t>
      </w:r>
      <w:r w:rsidR="0056335E" w:rsidRPr="002108CA">
        <w:rPr>
          <w:rFonts w:hint="eastAsia"/>
          <w:bCs/>
          <w:color w:val="000000"/>
          <w:sz w:val="24"/>
        </w:rPr>
        <w:t>01</w:t>
      </w:r>
      <w:r w:rsidR="003D68C9" w:rsidRPr="002108CA">
        <w:rPr>
          <w:rFonts w:hint="eastAsia"/>
          <w:bCs/>
          <w:color w:val="000000"/>
          <w:sz w:val="24"/>
        </w:rPr>
        <w:t>88</w:t>
      </w:r>
    </w:p>
    <w:p w:rsidR="000C40F1" w:rsidRPr="002108CA" w:rsidRDefault="00F024AA" w:rsidP="000C40F1">
      <w:pPr>
        <w:spacing w:line="360" w:lineRule="auto"/>
        <w:ind w:firstLineChars="200" w:firstLine="480"/>
        <w:rPr>
          <w:bCs/>
          <w:color w:val="000000"/>
          <w:sz w:val="24"/>
        </w:rPr>
      </w:pPr>
      <w:r w:rsidRPr="002108CA">
        <w:rPr>
          <w:rFonts w:hint="eastAsia"/>
          <w:bCs/>
          <w:color w:val="000000"/>
          <w:sz w:val="24"/>
        </w:rPr>
        <w:t>传真：（</w:t>
      </w:r>
      <w:r w:rsidRPr="002108CA">
        <w:rPr>
          <w:bCs/>
          <w:color w:val="000000"/>
          <w:sz w:val="24"/>
        </w:rPr>
        <w:t>021</w:t>
      </w:r>
      <w:r w:rsidRPr="002108CA">
        <w:rPr>
          <w:rFonts w:hint="eastAsia"/>
          <w:bCs/>
          <w:color w:val="000000"/>
          <w:sz w:val="24"/>
        </w:rPr>
        <w:t>）</w:t>
      </w:r>
      <w:r w:rsidRPr="002108CA">
        <w:rPr>
          <w:bCs/>
          <w:color w:val="000000"/>
          <w:sz w:val="24"/>
        </w:rPr>
        <w:t xml:space="preserve">5169 </w:t>
      </w:r>
      <w:r w:rsidR="003D68C9" w:rsidRPr="002108CA">
        <w:rPr>
          <w:bCs/>
          <w:color w:val="000000"/>
          <w:sz w:val="24"/>
        </w:rPr>
        <w:t>017</w:t>
      </w:r>
      <w:r w:rsidR="003D68C9" w:rsidRPr="002108CA">
        <w:rPr>
          <w:rFonts w:hint="eastAsia"/>
          <w:bCs/>
          <w:color w:val="000000"/>
          <w:sz w:val="24"/>
        </w:rPr>
        <w:t>9</w:t>
      </w:r>
    </w:p>
    <w:p w:rsidR="000C40F1" w:rsidRPr="002108CA" w:rsidRDefault="00F024AA" w:rsidP="000C40F1">
      <w:pPr>
        <w:spacing w:line="360" w:lineRule="auto"/>
        <w:ind w:firstLineChars="200" w:firstLine="480"/>
        <w:rPr>
          <w:bCs/>
          <w:color w:val="000000"/>
          <w:sz w:val="24"/>
        </w:rPr>
      </w:pPr>
      <w:r w:rsidRPr="002108CA">
        <w:rPr>
          <w:rFonts w:hint="eastAsia"/>
          <w:bCs/>
          <w:color w:val="000000"/>
          <w:sz w:val="24"/>
        </w:rPr>
        <w:t>联系人：</w:t>
      </w:r>
      <w:r w:rsidR="002604B7" w:rsidRPr="002108CA">
        <w:rPr>
          <w:bCs/>
          <w:color w:val="000000"/>
          <w:sz w:val="24"/>
        </w:rPr>
        <w:t>刘沁宇</w:t>
      </w:r>
    </w:p>
    <w:p w:rsidR="003364A9" w:rsidRPr="002108CA" w:rsidRDefault="00F024AA" w:rsidP="005A243D">
      <w:pPr>
        <w:pStyle w:val="a7"/>
        <w:numPr>
          <w:ilvl w:val="0"/>
          <w:numId w:val="11"/>
        </w:numPr>
        <w:tabs>
          <w:tab w:val="left" w:pos="993"/>
        </w:tabs>
        <w:spacing w:beforeLines="50" w:afterLines="50" w:line="360" w:lineRule="auto"/>
        <w:ind w:left="0" w:firstLineChars="0" w:firstLine="431"/>
        <w:rPr>
          <w:b/>
          <w:sz w:val="24"/>
        </w:rPr>
      </w:pPr>
      <w:r w:rsidRPr="002108CA">
        <w:rPr>
          <w:rFonts w:hint="eastAsia"/>
          <w:b/>
          <w:sz w:val="24"/>
        </w:rPr>
        <w:t>出具法律意见书的律师事务所</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名称：上海市通力律师事务所</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住所：上海市银城中路</w:t>
      </w:r>
      <w:r w:rsidRPr="000A0B81">
        <w:rPr>
          <w:rFonts w:hint="eastAsia"/>
          <w:bCs/>
          <w:color w:val="000000"/>
          <w:sz w:val="24"/>
        </w:rPr>
        <w:t>68</w:t>
      </w:r>
      <w:r w:rsidRPr="000A0B81">
        <w:rPr>
          <w:rFonts w:hint="eastAsia"/>
          <w:bCs/>
          <w:color w:val="000000"/>
          <w:sz w:val="24"/>
        </w:rPr>
        <w:t>号时代金融中心</w:t>
      </w:r>
      <w:r w:rsidRPr="000A0B81">
        <w:rPr>
          <w:rFonts w:hint="eastAsia"/>
          <w:bCs/>
          <w:color w:val="000000"/>
          <w:sz w:val="24"/>
        </w:rPr>
        <w:t>19</w:t>
      </w:r>
      <w:r w:rsidRPr="000A0B81">
        <w:rPr>
          <w:rFonts w:hint="eastAsia"/>
          <w:bCs/>
          <w:color w:val="000000"/>
          <w:sz w:val="24"/>
        </w:rPr>
        <w:t>楼</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办公地址：上海市银城中路</w:t>
      </w:r>
      <w:r w:rsidRPr="000A0B81">
        <w:rPr>
          <w:rFonts w:hint="eastAsia"/>
          <w:bCs/>
          <w:color w:val="000000"/>
          <w:sz w:val="24"/>
        </w:rPr>
        <w:t>68</w:t>
      </w:r>
      <w:r w:rsidRPr="000A0B81">
        <w:rPr>
          <w:rFonts w:hint="eastAsia"/>
          <w:bCs/>
          <w:color w:val="000000"/>
          <w:sz w:val="24"/>
        </w:rPr>
        <w:t>号时代金融中心</w:t>
      </w:r>
      <w:r w:rsidRPr="000A0B81">
        <w:rPr>
          <w:rFonts w:hint="eastAsia"/>
          <w:bCs/>
          <w:color w:val="000000"/>
          <w:sz w:val="24"/>
        </w:rPr>
        <w:t>18-20</w:t>
      </w:r>
      <w:r w:rsidRPr="000A0B81">
        <w:rPr>
          <w:rFonts w:hint="eastAsia"/>
          <w:bCs/>
          <w:color w:val="000000"/>
          <w:sz w:val="24"/>
        </w:rPr>
        <w:t>楼</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负责人：韩炯</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电话：</w:t>
      </w:r>
      <w:r w:rsidRPr="000A0B81">
        <w:rPr>
          <w:rFonts w:hint="eastAsia"/>
          <w:bCs/>
          <w:color w:val="000000"/>
          <w:sz w:val="24"/>
        </w:rPr>
        <w:t>021-31358666</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传真：</w:t>
      </w:r>
      <w:r w:rsidRPr="000A0B81">
        <w:rPr>
          <w:rFonts w:hint="eastAsia"/>
          <w:bCs/>
          <w:color w:val="000000"/>
          <w:sz w:val="24"/>
        </w:rPr>
        <w:t>021-31358600</w:t>
      </w:r>
    </w:p>
    <w:p w:rsidR="000A0B81" w:rsidRPr="000A0B81" w:rsidRDefault="000A0B81" w:rsidP="000A0B81">
      <w:pPr>
        <w:spacing w:line="360" w:lineRule="auto"/>
        <w:ind w:firstLineChars="200" w:firstLine="480"/>
        <w:rPr>
          <w:rFonts w:hint="eastAsia"/>
          <w:bCs/>
          <w:color w:val="000000"/>
          <w:sz w:val="24"/>
        </w:rPr>
      </w:pPr>
      <w:r w:rsidRPr="000A0B81">
        <w:rPr>
          <w:rFonts w:hint="eastAsia"/>
          <w:bCs/>
          <w:color w:val="000000"/>
          <w:sz w:val="24"/>
        </w:rPr>
        <w:t>联系人：丁媛</w:t>
      </w:r>
    </w:p>
    <w:p w:rsidR="00E74C4E" w:rsidRPr="00E74C4E" w:rsidRDefault="000A0B81" w:rsidP="00CB68DB">
      <w:pPr>
        <w:spacing w:line="360" w:lineRule="auto"/>
        <w:ind w:firstLineChars="200" w:firstLine="480"/>
        <w:rPr>
          <w:rFonts w:hint="eastAsia"/>
          <w:bCs/>
          <w:color w:val="000000"/>
          <w:sz w:val="24"/>
        </w:rPr>
      </w:pPr>
      <w:r w:rsidRPr="000A0B81">
        <w:rPr>
          <w:rFonts w:hint="eastAsia"/>
          <w:bCs/>
          <w:color w:val="000000"/>
          <w:sz w:val="24"/>
        </w:rPr>
        <w:t>经办律师：</w:t>
      </w:r>
      <w:r w:rsidR="00365F6F" w:rsidRPr="000A0B81">
        <w:rPr>
          <w:rFonts w:hint="eastAsia"/>
          <w:bCs/>
          <w:color w:val="000000"/>
          <w:sz w:val="24"/>
        </w:rPr>
        <w:t>丁媛</w:t>
      </w:r>
      <w:r w:rsidR="00365F6F">
        <w:rPr>
          <w:rFonts w:hint="eastAsia"/>
          <w:bCs/>
          <w:color w:val="000000"/>
          <w:sz w:val="24"/>
        </w:rPr>
        <w:t>、李晓露</w:t>
      </w:r>
    </w:p>
    <w:p w:rsidR="003364A9" w:rsidRPr="002108CA" w:rsidRDefault="00F024AA" w:rsidP="005A243D">
      <w:pPr>
        <w:pStyle w:val="a7"/>
        <w:numPr>
          <w:ilvl w:val="0"/>
          <w:numId w:val="11"/>
        </w:numPr>
        <w:tabs>
          <w:tab w:val="left" w:pos="993"/>
        </w:tabs>
        <w:spacing w:beforeLines="50" w:afterLines="50" w:line="360" w:lineRule="auto"/>
        <w:ind w:left="0" w:firstLineChars="0" w:firstLine="431"/>
        <w:rPr>
          <w:b/>
          <w:sz w:val="24"/>
        </w:rPr>
      </w:pPr>
      <w:r w:rsidRPr="002108CA">
        <w:rPr>
          <w:rFonts w:hint="eastAsia"/>
          <w:b/>
          <w:sz w:val="24"/>
        </w:rPr>
        <w:t>审计基金财产的会计师事务所</w:t>
      </w:r>
    </w:p>
    <w:p w:rsidR="00162A3D" w:rsidRPr="00162A3D" w:rsidRDefault="00162A3D" w:rsidP="00162A3D">
      <w:pPr>
        <w:spacing w:line="360" w:lineRule="auto"/>
        <w:ind w:firstLineChars="200" w:firstLine="480"/>
        <w:rPr>
          <w:rFonts w:hint="eastAsia"/>
          <w:bCs/>
          <w:color w:val="000000"/>
          <w:sz w:val="24"/>
        </w:rPr>
      </w:pPr>
      <w:r w:rsidRPr="00162A3D">
        <w:rPr>
          <w:rFonts w:hint="eastAsia"/>
          <w:bCs/>
          <w:color w:val="000000"/>
          <w:sz w:val="24"/>
        </w:rPr>
        <w:t>名称：安永华明会计师事务所（特殊普通合伙）</w:t>
      </w:r>
    </w:p>
    <w:p w:rsidR="00162A3D" w:rsidRPr="00162A3D" w:rsidRDefault="00162A3D" w:rsidP="00162A3D">
      <w:pPr>
        <w:spacing w:line="360" w:lineRule="auto"/>
        <w:ind w:firstLineChars="200" w:firstLine="480"/>
        <w:rPr>
          <w:rFonts w:hint="eastAsia"/>
          <w:bCs/>
          <w:color w:val="000000"/>
          <w:sz w:val="24"/>
        </w:rPr>
      </w:pPr>
      <w:r w:rsidRPr="00162A3D">
        <w:rPr>
          <w:rFonts w:hint="eastAsia"/>
          <w:bCs/>
          <w:color w:val="000000"/>
          <w:sz w:val="24"/>
        </w:rPr>
        <w:t>住所：北京市东城区东长安街</w:t>
      </w:r>
      <w:r w:rsidRPr="00162A3D">
        <w:rPr>
          <w:rFonts w:hint="eastAsia"/>
          <w:bCs/>
          <w:color w:val="000000"/>
          <w:sz w:val="24"/>
        </w:rPr>
        <w:t>1</w:t>
      </w:r>
      <w:r w:rsidRPr="00162A3D">
        <w:rPr>
          <w:rFonts w:hint="eastAsia"/>
          <w:bCs/>
          <w:color w:val="000000"/>
          <w:sz w:val="24"/>
        </w:rPr>
        <w:t>号东方广场安永大楼</w:t>
      </w:r>
      <w:r w:rsidRPr="00162A3D">
        <w:rPr>
          <w:rFonts w:hint="eastAsia"/>
          <w:bCs/>
          <w:color w:val="000000"/>
          <w:sz w:val="24"/>
        </w:rPr>
        <w:t>17</w:t>
      </w:r>
      <w:r w:rsidRPr="00162A3D">
        <w:rPr>
          <w:rFonts w:hint="eastAsia"/>
          <w:bCs/>
          <w:color w:val="000000"/>
          <w:sz w:val="24"/>
        </w:rPr>
        <w:t>层</w:t>
      </w:r>
    </w:p>
    <w:p w:rsidR="00162A3D" w:rsidRPr="00162A3D" w:rsidRDefault="00162A3D" w:rsidP="00162A3D">
      <w:pPr>
        <w:spacing w:line="360" w:lineRule="auto"/>
        <w:ind w:firstLineChars="200" w:firstLine="480"/>
        <w:rPr>
          <w:rFonts w:hint="eastAsia"/>
          <w:bCs/>
          <w:color w:val="000000"/>
          <w:sz w:val="24"/>
        </w:rPr>
      </w:pPr>
      <w:r w:rsidRPr="00162A3D">
        <w:rPr>
          <w:rFonts w:hint="eastAsia"/>
          <w:bCs/>
          <w:color w:val="000000"/>
          <w:sz w:val="24"/>
        </w:rPr>
        <w:t>办公地址：北京市东城区东长安街</w:t>
      </w:r>
      <w:r w:rsidRPr="00162A3D">
        <w:rPr>
          <w:rFonts w:hint="eastAsia"/>
          <w:bCs/>
          <w:color w:val="000000"/>
          <w:sz w:val="24"/>
        </w:rPr>
        <w:t>1</w:t>
      </w:r>
      <w:r w:rsidRPr="00162A3D">
        <w:rPr>
          <w:rFonts w:hint="eastAsia"/>
          <w:bCs/>
          <w:color w:val="000000"/>
          <w:sz w:val="24"/>
        </w:rPr>
        <w:t>号东方广场安永大楼</w:t>
      </w:r>
      <w:r w:rsidRPr="00162A3D">
        <w:rPr>
          <w:rFonts w:hint="eastAsia"/>
          <w:bCs/>
          <w:color w:val="000000"/>
          <w:sz w:val="24"/>
        </w:rPr>
        <w:t>17</w:t>
      </w:r>
      <w:r w:rsidRPr="00162A3D">
        <w:rPr>
          <w:rFonts w:hint="eastAsia"/>
          <w:bCs/>
          <w:color w:val="000000"/>
          <w:sz w:val="24"/>
        </w:rPr>
        <w:t>层</w:t>
      </w:r>
    </w:p>
    <w:p w:rsidR="00162A3D" w:rsidRPr="00162A3D" w:rsidRDefault="00162A3D" w:rsidP="00162A3D">
      <w:pPr>
        <w:spacing w:line="360" w:lineRule="auto"/>
        <w:ind w:firstLineChars="200" w:firstLine="480"/>
        <w:rPr>
          <w:rFonts w:hint="eastAsia"/>
          <w:bCs/>
          <w:color w:val="000000"/>
          <w:sz w:val="24"/>
        </w:rPr>
      </w:pPr>
      <w:r w:rsidRPr="00162A3D">
        <w:rPr>
          <w:rFonts w:hint="eastAsia"/>
          <w:bCs/>
          <w:color w:val="000000"/>
          <w:sz w:val="24"/>
        </w:rPr>
        <w:t>执行事务合伙人：毛鞍宁</w:t>
      </w:r>
    </w:p>
    <w:p w:rsidR="00162A3D" w:rsidRPr="00162A3D" w:rsidRDefault="00162A3D" w:rsidP="00162A3D">
      <w:pPr>
        <w:spacing w:line="360" w:lineRule="auto"/>
        <w:ind w:firstLineChars="200" w:firstLine="480"/>
        <w:rPr>
          <w:rFonts w:hint="eastAsia"/>
          <w:bCs/>
          <w:color w:val="000000"/>
          <w:sz w:val="24"/>
        </w:rPr>
      </w:pPr>
      <w:r w:rsidRPr="00162A3D">
        <w:rPr>
          <w:rFonts w:hint="eastAsia"/>
          <w:bCs/>
          <w:color w:val="000000"/>
          <w:sz w:val="24"/>
        </w:rPr>
        <w:t>电话：</w:t>
      </w:r>
      <w:r w:rsidRPr="00162A3D">
        <w:rPr>
          <w:rFonts w:hint="eastAsia"/>
          <w:bCs/>
          <w:color w:val="000000"/>
          <w:sz w:val="24"/>
        </w:rPr>
        <w:t>010-58153000</w:t>
      </w:r>
    </w:p>
    <w:p w:rsidR="00162A3D" w:rsidRDefault="00162A3D" w:rsidP="00162A3D">
      <w:pPr>
        <w:spacing w:line="360" w:lineRule="auto"/>
        <w:ind w:firstLineChars="200" w:firstLine="480"/>
        <w:rPr>
          <w:bCs/>
          <w:color w:val="000000"/>
          <w:sz w:val="24"/>
        </w:rPr>
      </w:pPr>
      <w:r w:rsidRPr="00162A3D">
        <w:rPr>
          <w:rFonts w:hint="eastAsia"/>
          <w:bCs/>
          <w:color w:val="000000"/>
          <w:sz w:val="24"/>
        </w:rPr>
        <w:t>传真：</w:t>
      </w:r>
      <w:r w:rsidRPr="00162A3D">
        <w:rPr>
          <w:rFonts w:hint="eastAsia"/>
          <w:bCs/>
          <w:color w:val="000000"/>
          <w:sz w:val="24"/>
        </w:rPr>
        <w:t>010-85188298</w:t>
      </w:r>
    </w:p>
    <w:p w:rsidR="00C66E30" w:rsidRPr="00496FB7" w:rsidRDefault="00C66E30" w:rsidP="00C66E30">
      <w:pPr>
        <w:spacing w:line="360" w:lineRule="auto"/>
        <w:ind w:firstLineChars="200" w:firstLine="480"/>
        <w:rPr>
          <w:bCs/>
          <w:color w:val="000000"/>
          <w:sz w:val="24"/>
        </w:rPr>
      </w:pPr>
      <w:r w:rsidRPr="00496FB7">
        <w:rPr>
          <w:bCs/>
          <w:color w:val="000000"/>
          <w:sz w:val="24"/>
        </w:rPr>
        <w:t>联系人：</w:t>
      </w:r>
      <w:r w:rsidRPr="009F0B12">
        <w:rPr>
          <w:rFonts w:hint="eastAsia"/>
          <w:bCs/>
          <w:color w:val="000000"/>
          <w:sz w:val="24"/>
        </w:rPr>
        <w:t>石静筠</w:t>
      </w:r>
    </w:p>
    <w:p w:rsidR="00F15E6E" w:rsidRPr="002108CA" w:rsidRDefault="00C66E30" w:rsidP="00C66E30">
      <w:pPr>
        <w:spacing w:line="360" w:lineRule="auto"/>
        <w:ind w:firstLineChars="200" w:firstLine="480"/>
        <w:rPr>
          <w:bCs/>
          <w:color w:val="000000"/>
          <w:sz w:val="24"/>
        </w:rPr>
      </w:pPr>
      <w:r w:rsidRPr="00496FB7">
        <w:rPr>
          <w:bCs/>
          <w:color w:val="000000"/>
          <w:sz w:val="24"/>
        </w:rPr>
        <w:t>经办注册会计师：</w:t>
      </w:r>
      <w:r w:rsidR="00162A3D" w:rsidRPr="00CE59DB">
        <w:rPr>
          <w:rFonts w:hint="eastAsia"/>
          <w:bCs/>
          <w:color w:val="000000"/>
          <w:sz w:val="24"/>
        </w:rPr>
        <w:t>石静筠、</w:t>
      </w:r>
      <w:r w:rsidR="00B91404" w:rsidRPr="00B91404">
        <w:rPr>
          <w:rFonts w:hint="eastAsia"/>
          <w:bCs/>
          <w:color w:val="000000"/>
          <w:sz w:val="24"/>
        </w:rPr>
        <w:t>沈熙苑</w:t>
      </w:r>
    </w:p>
    <w:p w:rsidR="003364A9" w:rsidRPr="002108CA" w:rsidRDefault="008831E2" w:rsidP="005A243D">
      <w:pPr>
        <w:pStyle w:val="a7"/>
        <w:numPr>
          <w:ilvl w:val="0"/>
          <w:numId w:val="11"/>
        </w:numPr>
        <w:tabs>
          <w:tab w:val="left" w:pos="993"/>
        </w:tabs>
        <w:spacing w:beforeLines="50" w:afterLines="50" w:line="360" w:lineRule="auto"/>
        <w:ind w:left="0" w:firstLineChars="0" w:firstLine="426"/>
        <w:rPr>
          <w:b/>
          <w:sz w:val="24"/>
        </w:rPr>
      </w:pPr>
      <w:r w:rsidRPr="002108CA">
        <w:rPr>
          <w:rFonts w:hint="eastAsia"/>
          <w:b/>
          <w:sz w:val="24"/>
        </w:rPr>
        <w:t>发售费用</w:t>
      </w:r>
    </w:p>
    <w:p w:rsidR="008831E2" w:rsidRPr="002108CA" w:rsidRDefault="008831E2" w:rsidP="008831E2">
      <w:pPr>
        <w:spacing w:line="360" w:lineRule="auto"/>
        <w:ind w:firstLineChars="200" w:firstLine="480"/>
        <w:rPr>
          <w:bCs/>
          <w:color w:val="000000"/>
          <w:sz w:val="24"/>
        </w:rPr>
      </w:pPr>
      <w:r w:rsidRPr="002108CA">
        <w:rPr>
          <w:rFonts w:hint="eastAsia"/>
          <w:bCs/>
          <w:color w:val="000000"/>
          <w:sz w:val="24"/>
        </w:rPr>
        <w:t>本次基金发售中发生的与基金有关的法定信息披露费、会计师费和律师费等发行费用，不从基金财产中支付。</w:t>
      </w:r>
    </w:p>
    <w:p w:rsidR="008831E2" w:rsidRPr="002108CA" w:rsidRDefault="00F94A1A" w:rsidP="008831E2">
      <w:pPr>
        <w:spacing w:line="360" w:lineRule="auto"/>
        <w:ind w:firstLineChars="200" w:firstLine="480"/>
        <w:jc w:val="right"/>
        <w:rPr>
          <w:bCs/>
          <w:color w:val="000000"/>
          <w:sz w:val="24"/>
        </w:rPr>
      </w:pPr>
      <w:r w:rsidRPr="002108CA">
        <w:rPr>
          <w:rFonts w:hint="eastAsia"/>
          <w:bCs/>
          <w:color w:val="000000"/>
          <w:sz w:val="24"/>
        </w:rPr>
        <w:t>永赢</w:t>
      </w:r>
      <w:r w:rsidR="008831E2" w:rsidRPr="002108CA">
        <w:rPr>
          <w:rFonts w:hint="eastAsia"/>
          <w:bCs/>
          <w:color w:val="000000"/>
          <w:sz w:val="24"/>
        </w:rPr>
        <w:t>基金管理有限公司</w:t>
      </w:r>
    </w:p>
    <w:p w:rsidR="0068108E" w:rsidRPr="002108CA" w:rsidRDefault="00A060F1" w:rsidP="00317A5F">
      <w:pPr>
        <w:spacing w:line="360" w:lineRule="auto"/>
        <w:ind w:firstLineChars="177" w:firstLine="425"/>
        <w:jc w:val="right"/>
        <w:rPr>
          <w:sz w:val="24"/>
        </w:rPr>
      </w:pPr>
      <w:r w:rsidRPr="00AC58B8">
        <w:rPr>
          <w:bCs/>
          <w:color w:val="000000"/>
          <w:sz w:val="24"/>
        </w:rPr>
        <w:t>202</w:t>
      </w:r>
      <w:r>
        <w:rPr>
          <w:bCs/>
          <w:color w:val="000000"/>
          <w:sz w:val="24"/>
        </w:rPr>
        <w:t>6</w:t>
      </w:r>
      <w:r w:rsidR="000332CF" w:rsidRPr="00AC58B8">
        <w:rPr>
          <w:rFonts w:hint="eastAsia"/>
          <w:bCs/>
          <w:color w:val="000000"/>
          <w:sz w:val="24"/>
        </w:rPr>
        <w:t>年</w:t>
      </w:r>
      <w:r w:rsidR="008D5BA8">
        <w:rPr>
          <w:bCs/>
          <w:color w:val="000000"/>
          <w:sz w:val="24"/>
        </w:rPr>
        <w:t>2</w:t>
      </w:r>
      <w:r w:rsidR="008F3249" w:rsidRPr="00AC58B8">
        <w:rPr>
          <w:rFonts w:hint="eastAsia"/>
          <w:bCs/>
          <w:color w:val="000000"/>
          <w:sz w:val="24"/>
        </w:rPr>
        <w:t>月</w:t>
      </w:r>
      <w:r w:rsidR="008D5BA8">
        <w:rPr>
          <w:bCs/>
          <w:color w:val="000000"/>
          <w:sz w:val="24"/>
        </w:rPr>
        <w:t>9</w:t>
      </w:r>
      <w:r w:rsidR="008831E2" w:rsidRPr="00AC58B8">
        <w:rPr>
          <w:rFonts w:hint="eastAsia"/>
          <w:bCs/>
          <w:color w:val="000000"/>
          <w:sz w:val="24"/>
        </w:rPr>
        <w:t>日</w:t>
      </w:r>
    </w:p>
    <w:sectPr w:rsidR="0068108E" w:rsidRPr="002108CA" w:rsidSect="007960A2">
      <w:headerReference w:type="default" r:id="rId11"/>
      <w:footerReference w:type="defaul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043" w:rsidRDefault="00AA7043" w:rsidP="007960A2">
      <w:r>
        <w:separator/>
      </w:r>
    </w:p>
  </w:endnote>
  <w:endnote w:type="continuationSeparator" w:id="0">
    <w:p w:rsidR="00AA7043" w:rsidRDefault="00AA7043" w:rsidP="00796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68" w:rsidRDefault="000B0E68">
    <w:pPr>
      <w:pStyle w:val="a6"/>
      <w:jc w:val="center"/>
    </w:pPr>
  </w:p>
  <w:p w:rsidR="000B0E68" w:rsidRDefault="000B0E6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68" w:rsidRDefault="000B0E68">
    <w:pPr>
      <w:pStyle w:val="a6"/>
      <w:jc w:val="center"/>
    </w:pPr>
    <w:fldSimple w:instr=" PAGE   \* MERGEFORMAT ">
      <w:r w:rsidR="00306CC0" w:rsidRPr="00306CC0">
        <w:rPr>
          <w:noProof/>
          <w:lang w:val="zh-CN"/>
        </w:rPr>
        <w:t>-</w:t>
      </w:r>
      <w:r w:rsidR="00306CC0">
        <w:rPr>
          <w:noProof/>
        </w:rPr>
        <w:t xml:space="preserve"> 1 -</w:t>
      </w:r>
    </w:fldSimple>
  </w:p>
  <w:p w:rsidR="000B0E68" w:rsidRDefault="000B0E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043" w:rsidRDefault="00AA7043" w:rsidP="007960A2">
      <w:r>
        <w:separator/>
      </w:r>
    </w:p>
  </w:footnote>
  <w:footnote w:type="continuationSeparator" w:id="0">
    <w:p w:rsidR="00AA7043" w:rsidRDefault="00AA7043" w:rsidP="00796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68" w:rsidRDefault="000B0E68" w:rsidP="003D3726">
    <w:pPr>
      <w:pStyle w:val="a5"/>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06" w:rsidRDefault="00464078" w:rsidP="003D3726">
    <w:pPr>
      <w:pStyle w:val="a5"/>
      <w:jc w:val="left"/>
    </w:pPr>
    <w:r>
      <w:rPr>
        <w:rFonts w:hint="eastAsia"/>
      </w:rPr>
      <w:t>永赢元嘉平衡多资产</w:t>
    </w:r>
    <w:r>
      <w:rPr>
        <w:rFonts w:hint="eastAsia"/>
      </w:rPr>
      <w:t>90</w:t>
    </w:r>
    <w:r>
      <w:rPr>
        <w:rFonts w:hint="eastAsia"/>
      </w:rPr>
      <w:t>天持有期混合型基金中基金</w:t>
    </w:r>
    <w:r w:rsidR="00165D6A">
      <w:rPr>
        <w:rFonts w:hint="eastAsia"/>
      </w:rPr>
      <w:t>（</w:t>
    </w:r>
    <w:r w:rsidR="00165D6A">
      <w:rPr>
        <w:rFonts w:hint="eastAsia"/>
      </w:rPr>
      <w:t>FOF</w:t>
    </w:r>
    <w:r w:rsidR="00165D6A">
      <w:rPr>
        <w:rFonts w:hint="eastAsia"/>
      </w:rPr>
      <w:t>）</w:t>
    </w:r>
    <w:r w:rsidR="00936006">
      <w:rPr>
        <w:rFonts w:hint="eastAsia"/>
      </w:rPr>
      <w:t xml:space="preserve"> </w:t>
    </w:r>
    <w:r w:rsidR="00A44856">
      <w:t xml:space="preserve"> </w:t>
    </w:r>
    <w:r w:rsidR="002672C0">
      <w:t xml:space="preserve">          </w:t>
    </w:r>
    <w:r w:rsidR="00A44856">
      <w:t xml:space="preserve">   </w:t>
    </w:r>
    <w:r w:rsidR="003F71BA">
      <w:t xml:space="preserve">  </w:t>
    </w:r>
    <w:r w:rsidR="00936006">
      <w:t>基金</w:t>
    </w:r>
    <w:r w:rsidR="00936006">
      <w:rPr>
        <w:rFonts w:hint="eastAsia"/>
      </w:rPr>
      <w:t>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624"/>
    <w:multiLevelType w:val="hybridMultilevel"/>
    <w:tmpl w:val="521C8504"/>
    <w:lvl w:ilvl="0" w:tplc="162A9706">
      <w:start w:val="1"/>
      <w:numFmt w:val="decimal"/>
      <w:lvlText w:val="（%1）"/>
      <w:lvlJc w:val="left"/>
      <w:pPr>
        <w:ind w:left="1130" w:hanging="420"/>
      </w:pPr>
      <w:rPr>
        <w:rFonts w:hint="eastAsia"/>
      </w:rPr>
    </w:lvl>
    <w:lvl w:ilvl="1" w:tplc="378454A0">
      <w:start w:val="1"/>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AAE6E68"/>
    <w:multiLevelType w:val="hybridMultilevel"/>
    <w:tmpl w:val="7122AB62"/>
    <w:lvl w:ilvl="0" w:tplc="04090013">
      <w:start w:val="1"/>
      <w:numFmt w:val="chineseCountingThousand"/>
      <w:lvlText w:val="%1、"/>
      <w:lvlJc w:val="left"/>
      <w:pPr>
        <w:ind w:left="846" w:hanging="420"/>
      </w:pPr>
    </w:lvl>
    <w:lvl w:ilvl="1" w:tplc="04090019" w:tentative="1">
      <w:start w:val="1"/>
      <w:numFmt w:val="lowerLetter"/>
      <w:lvlText w:val="%2)"/>
      <w:lvlJc w:val="left"/>
      <w:pPr>
        <w:ind w:left="6256" w:hanging="420"/>
      </w:pPr>
    </w:lvl>
    <w:lvl w:ilvl="2" w:tplc="0409001B" w:tentative="1">
      <w:start w:val="1"/>
      <w:numFmt w:val="lowerRoman"/>
      <w:lvlText w:val="%3."/>
      <w:lvlJc w:val="right"/>
      <w:pPr>
        <w:ind w:left="6676" w:hanging="420"/>
      </w:pPr>
    </w:lvl>
    <w:lvl w:ilvl="3" w:tplc="0409000F" w:tentative="1">
      <w:start w:val="1"/>
      <w:numFmt w:val="decimal"/>
      <w:lvlText w:val="%4."/>
      <w:lvlJc w:val="left"/>
      <w:pPr>
        <w:ind w:left="7096" w:hanging="420"/>
      </w:pPr>
    </w:lvl>
    <w:lvl w:ilvl="4" w:tplc="04090019" w:tentative="1">
      <w:start w:val="1"/>
      <w:numFmt w:val="lowerLetter"/>
      <w:lvlText w:val="%5)"/>
      <w:lvlJc w:val="left"/>
      <w:pPr>
        <w:ind w:left="7516" w:hanging="420"/>
      </w:pPr>
    </w:lvl>
    <w:lvl w:ilvl="5" w:tplc="0409001B" w:tentative="1">
      <w:start w:val="1"/>
      <w:numFmt w:val="lowerRoman"/>
      <w:lvlText w:val="%6."/>
      <w:lvlJc w:val="right"/>
      <w:pPr>
        <w:ind w:left="7936" w:hanging="420"/>
      </w:pPr>
    </w:lvl>
    <w:lvl w:ilvl="6" w:tplc="0409000F" w:tentative="1">
      <w:start w:val="1"/>
      <w:numFmt w:val="decimal"/>
      <w:lvlText w:val="%7."/>
      <w:lvlJc w:val="left"/>
      <w:pPr>
        <w:ind w:left="8356" w:hanging="420"/>
      </w:pPr>
    </w:lvl>
    <w:lvl w:ilvl="7" w:tplc="04090019" w:tentative="1">
      <w:start w:val="1"/>
      <w:numFmt w:val="lowerLetter"/>
      <w:lvlText w:val="%8)"/>
      <w:lvlJc w:val="left"/>
      <w:pPr>
        <w:ind w:left="8776" w:hanging="420"/>
      </w:pPr>
    </w:lvl>
    <w:lvl w:ilvl="8" w:tplc="0409001B" w:tentative="1">
      <w:start w:val="1"/>
      <w:numFmt w:val="lowerRoman"/>
      <w:lvlText w:val="%9."/>
      <w:lvlJc w:val="right"/>
      <w:pPr>
        <w:ind w:left="9196" w:hanging="420"/>
      </w:pPr>
    </w:lvl>
  </w:abstractNum>
  <w:abstractNum w:abstractNumId="2">
    <w:nsid w:val="14F10ABE"/>
    <w:multiLevelType w:val="hybridMultilevel"/>
    <w:tmpl w:val="7122AB62"/>
    <w:lvl w:ilvl="0" w:tplc="04090013">
      <w:start w:val="1"/>
      <w:numFmt w:val="chineseCountingThousand"/>
      <w:lvlText w:val="%1、"/>
      <w:lvlJc w:val="left"/>
      <w:pPr>
        <w:ind w:left="5978" w:hanging="420"/>
      </w:pPr>
    </w:lvl>
    <w:lvl w:ilvl="1" w:tplc="04090019" w:tentative="1">
      <w:start w:val="1"/>
      <w:numFmt w:val="lowerLetter"/>
      <w:lvlText w:val="%2)"/>
      <w:lvlJc w:val="left"/>
      <w:pPr>
        <w:ind w:left="6256" w:hanging="420"/>
      </w:pPr>
    </w:lvl>
    <w:lvl w:ilvl="2" w:tplc="0409001B" w:tentative="1">
      <w:start w:val="1"/>
      <w:numFmt w:val="lowerRoman"/>
      <w:lvlText w:val="%3."/>
      <w:lvlJc w:val="right"/>
      <w:pPr>
        <w:ind w:left="6676" w:hanging="420"/>
      </w:pPr>
    </w:lvl>
    <w:lvl w:ilvl="3" w:tplc="0409000F" w:tentative="1">
      <w:start w:val="1"/>
      <w:numFmt w:val="decimal"/>
      <w:lvlText w:val="%4."/>
      <w:lvlJc w:val="left"/>
      <w:pPr>
        <w:ind w:left="7096" w:hanging="420"/>
      </w:pPr>
    </w:lvl>
    <w:lvl w:ilvl="4" w:tplc="04090019" w:tentative="1">
      <w:start w:val="1"/>
      <w:numFmt w:val="lowerLetter"/>
      <w:lvlText w:val="%5)"/>
      <w:lvlJc w:val="left"/>
      <w:pPr>
        <w:ind w:left="7516" w:hanging="420"/>
      </w:pPr>
    </w:lvl>
    <w:lvl w:ilvl="5" w:tplc="0409001B" w:tentative="1">
      <w:start w:val="1"/>
      <w:numFmt w:val="lowerRoman"/>
      <w:lvlText w:val="%6."/>
      <w:lvlJc w:val="right"/>
      <w:pPr>
        <w:ind w:left="7936" w:hanging="420"/>
      </w:pPr>
    </w:lvl>
    <w:lvl w:ilvl="6" w:tplc="0409000F" w:tentative="1">
      <w:start w:val="1"/>
      <w:numFmt w:val="decimal"/>
      <w:lvlText w:val="%7."/>
      <w:lvlJc w:val="left"/>
      <w:pPr>
        <w:ind w:left="8356" w:hanging="420"/>
      </w:pPr>
    </w:lvl>
    <w:lvl w:ilvl="7" w:tplc="04090019" w:tentative="1">
      <w:start w:val="1"/>
      <w:numFmt w:val="lowerLetter"/>
      <w:lvlText w:val="%8)"/>
      <w:lvlJc w:val="left"/>
      <w:pPr>
        <w:ind w:left="8776" w:hanging="420"/>
      </w:pPr>
    </w:lvl>
    <w:lvl w:ilvl="8" w:tplc="0409001B" w:tentative="1">
      <w:start w:val="1"/>
      <w:numFmt w:val="lowerRoman"/>
      <w:lvlText w:val="%9."/>
      <w:lvlJc w:val="right"/>
      <w:pPr>
        <w:ind w:left="9196" w:hanging="420"/>
      </w:pPr>
    </w:lvl>
  </w:abstractNum>
  <w:abstractNum w:abstractNumId="3">
    <w:nsid w:val="17013496"/>
    <w:multiLevelType w:val="hybridMultilevel"/>
    <w:tmpl w:val="7792883C"/>
    <w:lvl w:ilvl="0" w:tplc="0720B6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8AA782B"/>
    <w:multiLevelType w:val="hybridMultilevel"/>
    <w:tmpl w:val="D93C652E"/>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18B80EE2"/>
    <w:multiLevelType w:val="hybridMultilevel"/>
    <w:tmpl w:val="521C8504"/>
    <w:lvl w:ilvl="0" w:tplc="162A9706">
      <w:start w:val="1"/>
      <w:numFmt w:val="decimal"/>
      <w:lvlText w:val="（%1）"/>
      <w:lvlJc w:val="left"/>
      <w:pPr>
        <w:ind w:left="988" w:hanging="420"/>
      </w:pPr>
      <w:rPr>
        <w:rFonts w:hint="eastAsia"/>
      </w:rPr>
    </w:lvl>
    <w:lvl w:ilvl="1" w:tplc="378454A0">
      <w:start w:val="1"/>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8393A26"/>
    <w:multiLevelType w:val="hybridMultilevel"/>
    <w:tmpl w:val="FC701CA0"/>
    <w:lvl w:ilvl="0" w:tplc="B9EE94B0">
      <w:start w:val="1"/>
      <w:numFmt w:val="japaneseCounting"/>
      <w:lvlText w:val="（%1）"/>
      <w:lvlJc w:val="left"/>
      <w:pPr>
        <w:ind w:left="846" w:hanging="420"/>
      </w:pPr>
      <w:rPr>
        <w:rFonts w:hint="eastAsia"/>
      </w:rPr>
    </w:lvl>
    <w:lvl w:ilvl="1" w:tplc="C9B80B40">
      <w:start w:val="1"/>
      <w:numFmt w:val="chineseCountingThousand"/>
      <w:lvlText w:val="（%2）"/>
      <w:lvlJc w:val="left"/>
      <w:pPr>
        <w:ind w:left="1266" w:hanging="420"/>
      </w:pPr>
      <w:rPr>
        <w:rFonts w:hint="eastAsia"/>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294C02EE"/>
    <w:multiLevelType w:val="hybridMultilevel"/>
    <w:tmpl w:val="7122AB62"/>
    <w:lvl w:ilvl="0" w:tplc="04090013">
      <w:start w:val="1"/>
      <w:numFmt w:val="chineseCountingThousand"/>
      <w:lvlText w:val="%1、"/>
      <w:lvlJc w:val="left"/>
      <w:pPr>
        <w:ind w:left="5978" w:hanging="420"/>
      </w:pPr>
    </w:lvl>
    <w:lvl w:ilvl="1" w:tplc="04090019" w:tentative="1">
      <w:start w:val="1"/>
      <w:numFmt w:val="lowerLetter"/>
      <w:lvlText w:val="%2)"/>
      <w:lvlJc w:val="left"/>
      <w:pPr>
        <w:ind w:left="6256" w:hanging="420"/>
      </w:pPr>
    </w:lvl>
    <w:lvl w:ilvl="2" w:tplc="0409001B" w:tentative="1">
      <w:start w:val="1"/>
      <w:numFmt w:val="lowerRoman"/>
      <w:lvlText w:val="%3."/>
      <w:lvlJc w:val="right"/>
      <w:pPr>
        <w:ind w:left="6676" w:hanging="420"/>
      </w:pPr>
    </w:lvl>
    <w:lvl w:ilvl="3" w:tplc="0409000F" w:tentative="1">
      <w:start w:val="1"/>
      <w:numFmt w:val="decimal"/>
      <w:lvlText w:val="%4."/>
      <w:lvlJc w:val="left"/>
      <w:pPr>
        <w:ind w:left="7096" w:hanging="420"/>
      </w:pPr>
    </w:lvl>
    <w:lvl w:ilvl="4" w:tplc="04090019" w:tentative="1">
      <w:start w:val="1"/>
      <w:numFmt w:val="lowerLetter"/>
      <w:lvlText w:val="%5)"/>
      <w:lvlJc w:val="left"/>
      <w:pPr>
        <w:ind w:left="7516" w:hanging="420"/>
      </w:pPr>
    </w:lvl>
    <w:lvl w:ilvl="5" w:tplc="0409001B" w:tentative="1">
      <w:start w:val="1"/>
      <w:numFmt w:val="lowerRoman"/>
      <w:lvlText w:val="%6."/>
      <w:lvlJc w:val="right"/>
      <w:pPr>
        <w:ind w:left="7936" w:hanging="420"/>
      </w:pPr>
    </w:lvl>
    <w:lvl w:ilvl="6" w:tplc="0409000F" w:tentative="1">
      <w:start w:val="1"/>
      <w:numFmt w:val="decimal"/>
      <w:lvlText w:val="%7."/>
      <w:lvlJc w:val="left"/>
      <w:pPr>
        <w:ind w:left="8356" w:hanging="420"/>
      </w:pPr>
    </w:lvl>
    <w:lvl w:ilvl="7" w:tplc="04090019" w:tentative="1">
      <w:start w:val="1"/>
      <w:numFmt w:val="lowerLetter"/>
      <w:lvlText w:val="%8)"/>
      <w:lvlJc w:val="left"/>
      <w:pPr>
        <w:ind w:left="8776" w:hanging="420"/>
      </w:pPr>
    </w:lvl>
    <w:lvl w:ilvl="8" w:tplc="0409001B" w:tentative="1">
      <w:start w:val="1"/>
      <w:numFmt w:val="lowerRoman"/>
      <w:lvlText w:val="%9."/>
      <w:lvlJc w:val="right"/>
      <w:pPr>
        <w:ind w:left="9196" w:hanging="420"/>
      </w:pPr>
    </w:lvl>
  </w:abstractNum>
  <w:abstractNum w:abstractNumId="8">
    <w:nsid w:val="2DCF114D"/>
    <w:multiLevelType w:val="hybridMultilevel"/>
    <w:tmpl w:val="D4B0EBC4"/>
    <w:lvl w:ilvl="0" w:tplc="B60C5EB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F7E43E8"/>
    <w:multiLevelType w:val="hybridMultilevel"/>
    <w:tmpl w:val="521C8504"/>
    <w:lvl w:ilvl="0" w:tplc="162A9706">
      <w:start w:val="1"/>
      <w:numFmt w:val="decimal"/>
      <w:lvlText w:val="（%1）"/>
      <w:lvlJc w:val="left"/>
      <w:pPr>
        <w:ind w:left="988" w:hanging="420"/>
      </w:pPr>
      <w:rPr>
        <w:rFonts w:hint="eastAsia"/>
      </w:rPr>
    </w:lvl>
    <w:lvl w:ilvl="1" w:tplc="378454A0">
      <w:start w:val="1"/>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35703A14"/>
    <w:multiLevelType w:val="hybridMultilevel"/>
    <w:tmpl w:val="7122AB62"/>
    <w:lvl w:ilvl="0" w:tplc="04090013">
      <w:start w:val="1"/>
      <w:numFmt w:val="chineseCountingThousand"/>
      <w:lvlText w:val="%1、"/>
      <w:lvlJc w:val="left"/>
      <w:pPr>
        <w:ind w:left="2972" w:hanging="420"/>
      </w:p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38C0503D"/>
    <w:multiLevelType w:val="hybridMultilevel"/>
    <w:tmpl w:val="F6D281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A325E60"/>
    <w:multiLevelType w:val="hybridMultilevel"/>
    <w:tmpl w:val="2CF89858"/>
    <w:lvl w:ilvl="0" w:tplc="B60C5EBA">
      <w:start w:val="1"/>
      <w:numFmt w:val="decimal"/>
      <w:lvlText w:val="%1."/>
      <w:lvlJc w:val="left"/>
      <w:pPr>
        <w:ind w:left="988" w:hanging="420"/>
      </w:pPr>
      <w:rPr>
        <w:rFonts w:hint="eastAsia"/>
      </w:rPr>
    </w:lvl>
    <w:lvl w:ilvl="1" w:tplc="378454A0">
      <w:start w:val="1"/>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412C054F"/>
    <w:multiLevelType w:val="hybridMultilevel"/>
    <w:tmpl w:val="740A1FB8"/>
    <w:lvl w:ilvl="0" w:tplc="88606CB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1442023"/>
    <w:multiLevelType w:val="hybridMultilevel"/>
    <w:tmpl w:val="2CF89858"/>
    <w:lvl w:ilvl="0" w:tplc="B60C5EBA">
      <w:start w:val="1"/>
      <w:numFmt w:val="decimal"/>
      <w:lvlText w:val="%1."/>
      <w:lvlJc w:val="left"/>
      <w:pPr>
        <w:ind w:left="988" w:hanging="420"/>
      </w:pPr>
      <w:rPr>
        <w:rFonts w:hint="eastAsia"/>
      </w:rPr>
    </w:lvl>
    <w:lvl w:ilvl="1" w:tplc="378454A0">
      <w:start w:val="1"/>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nsid w:val="474E4FBB"/>
    <w:multiLevelType w:val="hybridMultilevel"/>
    <w:tmpl w:val="DA70991C"/>
    <w:lvl w:ilvl="0" w:tplc="72D839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A4C5D8D"/>
    <w:multiLevelType w:val="hybridMultilevel"/>
    <w:tmpl w:val="7122AB62"/>
    <w:lvl w:ilvl="0" w:tplc="04090013">
      <w:start w:val="1"/>
      <w:numFmt w:val="chineseCountingThousand"/>
      <w:lvlText w:val="%1、"/>
      <w:lvlJc w:val="left"/>
      <w:pPr>
        <w:ind w:left="5806" w:hanging="420"/>
      </w:pPr>
    </w:lvl>
    <w:lvl w:ilvl="1" w:tplc="04090019" w:tentative="1">
      <w:start w:val="1"/>
      <w:numFmt w:val="lowerLetter"/>
      <w:lvlText w:val="%2)"/>
      <w:lvlJc w:val="left"/>
      <w:pPr>
        <w:ind w:left="6256" w:hanging="420"/>
      </w:pPr>
    </w:lvl>
    <w:lvl w:ilvl="2" w:tplc="0409001B" w:tentative="1">
      <w:start w:val="1"/>
      <w:numFmt w:val="lowerRoman"/>
      <w:lvlText w:val="%3."/>
      <w:lvlJc w:val="right"/>
      <w:pPr>
        <w:ind w:left="6676" w:hanging="420"/>
      </w:pPr>
    </w:lvl>
    <w:lvl w:ilvl="3" w:tplc="0409000F" w:tentative="1">
      <w:start w:val="1"/>
      <w:numFmt w:val="decimal"/>
      <w:lvlText w:val="%4."/>
      <w:lvlJc w:val="left"/>
      <w:pPr>
        <w:ind w:left="7096" w:hanging="420"/>
      </w:pPr>
    </w:lvl>
    <w:lvl w:ilvl="4" w:tplc="04090019" w:tentative="1">
      <w:start w:val="1"/>
      <w:numFmt w:val="lowerLetter"/>
      <w:lvlText w:val="%5)"/>
      <w:lvlJc w:val="left"/>
      <w:pPr>
        <w:ind w:left="7516" w:hanging="420"/>
      </w:pPr>
    </w:lvl>
    <w:lvl w:ilvl="5" w:tplc="0409001B" w:tentative="1">
      <w:start w:val="1"/>
      <w:numFmt w:val="lowerRoman"/>
      <w:lvlText w:val="%6."/>
      <w:lvlJc w:val="right"/>
      <w:pPr>
        <w:ind w:left="7936" w:hanging="420"/>
      </w:pPr>
    </w:lvl>
    <w:lvl w:ilvl="6" w:tplc="0409000F" w:tentative="1">
      <w:start w:val="1"/>
      <w:numFmt w:val="decimal"/>
      <w:lvlText w:val="%7."/>
      <w:lvlJc w:val="left"/>
      <w:pPr>
        <w:ind w:left="8356" w:hanging="420"/>
      </w:pPr>
    </w:lvl>
    <w:lvl w:ilvl="7" w:tplc="04090019" w:tentative="1">
      <w:start w:val="1"/>
      <w:numFmt w:val="lowerLetter"/>
      <w:lvlText w:val="%8)"/>
      <w:lvlJc w:val="left"/>
      <w:pPr>
        <w:ind w:left="8776" w:hanging="420"/>
      </w:pPr>
    </w:lvl>
    <w:lvl w:ilvl="8" w:tplc="0409001B" w:tentative="1">
      <w:start w:val="1"/>
      <w:numFmt w:val="lowerRoman"/>
      <w:lvlText w:val="%9."/>
      <w:lvlJc w:val="right"/>
      <w:pPr>
        <w:ind w:left="9196" w:hanging="420"/>
      </w:pPr>
    </w:lvl>
  </w:abstractNum>
  <w:abstractNum w:abstractNumId="17">
    <w:nsid w:val="75952919"/>
    <w:multiLevelType w:val="hybridMultilevel"/>
    <w:tmpl w:val="035425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6"/>
  </w:num>
  <w:num w:numId="2">
    <w:abstractNumId w:val="8"/>
  </w:num>
  <w:num w:numId="3">
    <w:abstractNumId w:val="6"/>
  </w:num>
  <w:num w:numId="4">
    <w:abstractNumId w:val="14"/>
  </w:num>
  <w:num w:numId="5">
    <w:abstractNumId w:val="5"/>
  </w:num>
  <w:num w:numId="6">
    <w:abstractNumId w:val="12"/>
  </w:num>
  <w:num w:numId="7">
    <w:abstractNumId w:val="9"/>
  </w:num>
  <w:num w:numId="8">
    <w:abstractNumId w:val="1"/>
  </w:num>
  <w:num w:numId="9">
    <w:abstractNumId w:val="10"/>
  </w:num>
  <w:num w:numId="10">
    <w:abstractNumId w:val="2"/>
  </w:num>
  <w:num w:numId="11">
    <w:abstractNumId w:val="7"/>
  </w:num>
  <w:num w:numId="12">
    <w:abstractNumId w:val="0"/>
  </w:num>
  <w:num w:numId="13">
    <w:abstractNumId w:val="11"/>
  </w:num>
  <w:num w:numId="14">
    <w:abstractNumId w:val="4"/>
  </w:num>
  <w:num w:numId="15">
    <w:abstractNumId w:val="17"/>
  </w:num>
  <w:num w:numId="16">
    <w:abstractNumId w:val="3"/>
  </w:num>
  <w:num w:numId="17">
    <w:abstractNumId w:val="13"/>
  </w:num>
  <w:num w:numId="18">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3CD2"/>
    <w:rsid w:val="00001991"/>
    <w:rsid w:val="00001C53"/>
    <w:rsid w:val="00003777"/>
    <w:rsid w:val="0000381D"/>
    <w:rsid w:val="00003D94"/>
    <w:rsid w:val="00004135"/>
    <w:rsid w:val="00004358"/>
    <w:rsid w:val="00004F4D"/>
    <w:rsid w:val="00005A79"/>
    <w:rsid w:val="00005BDE"/>
    <w:rsid w:val="000063B1"/>
    <w:rsid w:val="0001073D"/>
    <w:rsid w:val="00012F32"/>
    <w:rsid w:val="00013255"/>
    <w:rsid w:val="00013296"/>
    <w:rsid w:val="00014AE9"/>
    <w:rsid w:val="00014B1C"/>
    <w:rsid w:val="00015070"/>
    <w:rsid w:val="00016A96"/>
    <w:rsid w:val="00017CBD"/>
    <w:rsid w:val="0002094A"/>
    <w:rsid w:val="00022559"/>
    <w:rsid w:val="00022582"/>
    <w:rsid w:val="000226E0"/>
    <w:rsid w:val="00023480"/>
    <w:rsid w:val="00023991"/>
    <w:rsid w:val="00023E2C"/>
    <w:rsid w:val="00026285"/>
    <w:rsid w:val="0003136A"/>
    <w:rsid w:val="0003236D"/>
    <w:rsid w:val="00032AE2"/>
    <w:rsid w:val="000332CF"/>
    <w:rsid w:val="000335B9"/>
    <w:rsid w:val="00034889"/>
    <w:rsid w:val="00034932"/>
    <w:rsid w:val="000352DB"/>
    <w:rsid w:val="000359E5"/>
    <w:rsid w:val="00037E2E"/>
    <w:rsid w:val="00037FDA"/>
    <w:rsid w:val="0004082C"/>
    <w:rsid w:val="00040972"/>
    <w:rsid w:val="00042414"/>
    <w:rsid w:val="000426B4"/>
    <w:rsid w:val="00042CD3"/>
    <w:rsid w:val="000432A6"/>
    <w:rsid w:val="000432BE"/>
    <w:rsid w:val="000437E3"/>
    <w:rsid w:val="00044202"/>
    <w:rsid w:val="00044BD9"/>
    <w:rsid w:val="000469CD"/>
    <w:rsid w:val="0005035F"/>
    <w:rsid w:val="00050E29"/>
    <w:rsid w:val="00051011"/>
    <w:rsid w:val="000520D1"/>
    <w:rsid w:val="00052333"/>
    <w:rsid w:val="000523F3"/>
    <w:rsid w:val="00054CA5"/>
    <w:rsid w:val="00054FD6"/>
    <w:rsid w:val="00055F82"/>
    <w:rsid w:val="00055FEA"/>
    <w:rsid w:val="000571CF"/>
    <w:rsid w:val="00057B40"/>
    <w:rsid w:val="00060460"/>
    <w:rsid w:val="00061301"/>
    <w:rsid w:val="0006181E"/>
    <w:rsid w:val="00061F8A"/>
    <w:rsid w:val="00070495"/>
    <w:rsid w:val="00071503"/>
    <w:rsid w:val="00071CF7"/>
    <w:rsid w:val="000738E1"/>
    <w:rsid w:val="00073973"/>
    <w:rsid w:val="00075964"/>
    <w:rsid w:val="00075D04"/>
    <w:rsid w:val="00076664"/>
    <w:rsid w:val="000814C1"/>
    <w:rsid w:val="00081D29"/>
    <w:rsid w:val="00083647"/>
    <w:rsid w:val="00084FF1"/>
    <w:rsid w:val="00085106"/>
    <w:rsid w:val="00085EF5"/>
    <w:rsid w:val="00092BD0"/>
    <w:rsid w:val="0009321E"/>
    <w:rsid w:val="00094570"/>
    <w:rsid w:val="000947B4"/>
    <w:rsid w:val="00095284"/>
    <w:rsid w:val="00095CE9"/>
    <w:rsid w:val="00095D97"/>
    <w:rsid w:val="00096FA1"/>
    <w:rsid w:val="000973DF"/>
    <w:rsid w:val="000A06CE"/>
    <w:rsid w:val="000A0B81"/>
    <w:rsid w:val="000A146D"/>
    <w:rsid w:val="000A3882"/>
    <w:rsid w:val="000A39D9"/>
    <w:rsid w:val="000A407D"/>
    <w:rsid w:val="000A4DCE"/>
    <w:rsid w:val="000A51AF"/>
    <w:rsid w:val="000A524F"/>
    <w:rsid w:val="000A7EEF"/>
    <w:rsid w:val="000B0E68"/>
    <w:rsid w:val="000B1569"/>
    <w:rsid w:val="000B38B5"/>
    <w:rsid w:val="000B3E58"/>
    <w:rsid w:val="000B44FD"/>
    <w:rsid w:val="000B53D2"/>
    <w:rsid w:val="000B5D90"/>
    <w:rsid w:val="000B6430"/>
    <w:rsid w:val="000B64B5"/>
    <w:rsid w:val="000B70AB"/>
    <w:rsid w:val="000B791F"/>
    <w:rsid w:val="000B7F40"/>
    <w:rsid w:val="000C22E9"/>
    <w:rsid w:val="000C2946"/>
    <w:rsid w:val="000C3FB7"/>
    <w:rsid w:val="000C40F1"/>
    <w:rsid w:val="000C4DC5"/>
    <w:rsid w:val="000C6BB1"/>
    <w:rsid w:val="000C7289"/>
    <w:rsid w:val="000D0935"/>
    <w:rsid w:val="000D115E"/>
    <w:rsid w:val="000D1353"/>
    <w:rsid w:val="000D35A4"/>
    <w:rsid w:val="000D3914"/>
    <w:rsid w:val="000D509F"/>
    <w:rsid w:val="000D562B"/>
    <w:rsid w:val="000D64B5"/>
    <w:rsid w:val="000D6837"/>
    <w:rsid w:val="000E0DB2"/>
    <w:rsid w:val="000E28B8"/>
    <w:rsid w:val="000E3BA9"/>
    <w:rsid w:val="000E407F"/>
    <w:rsid w:val="000E4A29"/>
    <w:rsid w:val="000E5345"/>
    <w:rsid w:val="000E55FB"/>
    <w:rsid w:val="000E584A"/>
    <w:rsid w:val="000E5FC0"/>
    <w:rsid w:val="000E6205"/>
    <w:rsid w:val="000E6213"/>
    <w:rsid w:val="000E6C5B"/>
    <w:rsid w:val="000E7298"/>
    <w:rsid w:val="000F0450"/>
    <w:rsid w:val="000F3691"/>
    <w:rsid w:val="000F3B10"/>
    <w:rsid w:val="000F609E"/>
    <w:rsid w:val="000F620F"/>
    <w:rsid w:val="000F6354"/>
    <w:rsid w:val="000F69C1"/>
    <w:rsid w:val="0010001B"/>
    <w:rsid w:val="00100D5F"/>
    <w:rsid w:val="00101281"/>
    <w:rsid w:val="0010173D"/>
    <w:rsid w:val="00101B0E"/>
    <w:rsid w:val="001024B8"/>
    <w:rsid w:val="00102CBD"/>
    <w:rsid w:val="00106139"/>
    <w:rsid w:val="001077F7"/>
    <w:rsid w:val="00107A83"/>
    <w:rsid w:val="00107CF4"/>
    <w:rsid w:val="00107F4E"/>
    <w:rsid w:val="001100AF"/>
    <w:rsid w:val="00111B9B"/>
    <w:rsid w:val="00114D66"/>
    <w:rsid w:val="001163C6"/>
    <w:rsid w:val="00120699"/>
    <w:rsid w:val="00121D3A"/>
    <w:rsid w:val="001226D5"/>
    <w:rsid w:val="00123B3E"/>
    <w:rsid w:val="00124D95"/>
    <w:rsid w:val="00125AD5"/>
    <w:rsid w:val="001264C5"/>
    <w:rsid w:val="001300DB"/>
    <w:rsid w:val="001303AF"/>
    <w:rsid w:val="001303E4"/>
    <w:rsid w:val="00131D76"/>
    <w:rsid w:val="001325EE"/>
    <w:rsid w:val="001365B5"/>
    <w:rsid w:val="00136753"/>
    <w:rsid w:val="00136DBE"/>
    <w:rsid w:val="00140426"/>
    <w:rsid w:val="0014084E"/>
    <w:rsid w:val="001419F8"/>
    <w:rsid w:val="001434D5"/>
    <w:rsid w:val="0014471E"/>
    <w:rsid w:val="00144960"/>
    <w:rsid w:val="001452F0"/>
    <w:rsid w:val="001558A2"/>
    <w:rsid w:val="00157381"/>
    <w:rsid w:val="001615F3"/>
    <w:rsid w:val="001623EE"/>
    <w:rsid w:val="00162A3D"/>
    <w:rsid w:val="00165D6A"/>
    <w:rsid w:val="00171F70"/>
    <w:rsid w:val="001738BE"/>
    <w:rsid w:val="00174182"/>
    <w:rsid w:val="0017453F"/>
    <w:rsid w:val="0017503E"/>
    <w:rsid w:val="00175134"/>
    <w:rsid w:val="00175A35"/>
    <w:rsid w:val="001804C2"/>
    <w:rsid w:val="001825F6"/>
    <w:rsid w:val="0018288D"/>
    <w:rsid w:val="00183943"/>
    <w:rsid w:val="00184615"/>
    <w:rsid w:val="0018592B"/>
    <w:rsid w:val="00187864"/>
    <w:rsid w:val="00191640"/>
    <w:rsid w:val="001927CA"/>
    <w:rsid w:val="001934D1"/>
    <w:rsid w:val="00194919"/>
    <w:rsid w:val="001972AA"/>
    <w:rsid w:val="00197452"/>
    <w:rsid w:val="001A023E"/>
    <w:rsid w:val="001A084D"/>
    <w:rsid w:val="001A13E6"/>
    <w:rsid w:val="001A21FD"/>
    <w:rsid w:val="001A2CF4"/>
    <w:rsid w:val="001A2DA9"/>
    <w:rsid w:val="001A4B1E"/>
    <w:rsid w:val="001A5192"/>
    <w:rsid w:val="001A64E7"/>
    <w:rsid w:val="001A6CC9"/>
    <w:rsid w:val="001A7D2D"/>
    <w:rsid w:val="001B2711"/>
    <w:rsid w:val="001B37AA"/>
    <w:rsid w:val="001B4486"/>
    <w:rsid w:val="001B4927"/>
    <w:rsid w:val="001B4A37"/>
    <w:rsid w:val="001C01EE"/>
    <w:rsid w:val="001C427E"/>
    <w:rsid w:val="001C58E6"/>
    <w:rsid w:val="001C6DF3"/>
    <w:rsid w:val="001D277E"/>
    <w:rsid w:val="001D66FF"/>
    <w:rsid w:val="001D75E1"/>
    <w:rsid w:val="001E0C5A"/>
    <w:rsid w:val="001E3FB1"/>
    <w:rsid w:val="001E5CAA"/>
    <w:rsid w:val="001E5D61"/>
    <w:rsid w:val="001E6E89"/>
    <w:rsid w:val="001E6EE4"/>
    <w:rsid w:val="001E7068"/>
    <w:rsid w:val="001F2135"/>
    <w:rsid w:val="001F298A"/>
    <w:rsid w:val="001F4F6B"/>
    <w:rsid w:val="00200207"/>
    <w:rsid w:val="0020169C"/>
    <w:rsid w:val="00201772"/>
    <w:rsid w:val="0020192B"/>
    <w:rsid w:val="00202430"/>
    <w:rsid w:val="002026DD"/>
    <w:rsid w:val="002038F3"/>
    <w:rsid w:val="00203FF0"/>
    <w:rsid w:val="00204FB9"/>
    <w:rsid w:val="002051B0"/>
    <w:rsid w:val="00206FA5"/>
    <w:rsid w:val="00210489"/>
    <w:rsid w:val="002108CA"/>
    <w:rsid w:val="00210E20"/>
    <w:rsid w:val="00212098"/>
    <w:rsid w:val="00213A00"/>
    <w:rsid w:val="0021416E"/>
    <w:rsid w:val="00214DE2"/>
    <w:rsid w:val="00215213"/>
    <w:rsid w:val="00215C57"/>
    <w:rsid w:val="002172F2"/>
    <w:rsid w:val="002216AB"/>
    <w:rsid w:val="00222358"/>
    <w:rsid w:val="00222838"/>
    <w:rsid w:val="00223297"/>
    <w:rsid w:val="002249FA"/>
    <w:rsid w:val="00224CCC"/>
    <w:rsid w:val="00225FB7"/>
    <w:rsid w:val="00226EA5"/>
    <w:rsid w:val="00230676"/>
    <w:rsid w:val="00230BC1"/>
    <w:rsid w:val="00230F5D"/>
    <w:rsid w:val="00231C90"/>
    <w:rsid w:val="00232586"/>
    <w:rsid w:val="00232613"/>
    <w:rsid w:val="0023417D"/>
    <w:rsid w:val="0023601C"/>
    <w:rsid w:val="002361FD"/>
    <w:rsid w:val="00236DB2"/>
    <w:rsid w:val="002379BC"/>
    <w:rsid w:val="002405D0"/>
    <w:rsid w:val="00244876"/>
    <w:rsid w:val="00244F8B"/>
    <w:rsid w:val="002456F4"/>
    <w:rsid w:val="002476CA"/>
    <w:rsid w:val="00250716"/>
    <w:rsid w:val="00252570"/>
    <w:rsid w:val="00252651"/>
    <w:rsid w:val="0025356B"/>
    <w:rsid w:val="0025399F"/>
    <w:rsid w:val="00255430"/>
    <w:rsid w:val="00255BEB"/>
    <w:rsid w:val="002562BD"/>
    <w:rsid w:val="00256DF1"/>
    <w:rsid w:val="00257CEE"/>
    <w:rsid w:val="002604B7"/>
    <w:rsid w:val="00260919"/>
    <w:rsid w:val="002609BA"/>
    <w:rsid w:val="00262488"/>
    <w:rsid w:val="00263256"/>
    <w:rsid w:val="0026332A"/>
    <w:rsid w:val="0026363F"/>
    <w:rsid w:val="002638D6"/>
    <w:rsid w:val="00264266"/>
    <w:rsid w:val="00265D7F"/>
    <w:rsid w:val="00266A69"/>
    <w:rsid w:val="00266ECF"/>
    <w:rsid w:val="002672C0"/>
    <w:rsid w:val="002738B1"/>
    <w:rsid w:val="00273A74"/>
    <w:rsid w:val="002748AE"/>
    <w:rsid w:val="002755B1"/>
    <w:rsid w:val="00275A9A"/>
    <w:rsid w:val="00276AF3"/>
    <w:rsid w:val="00277261"/>
    <w:rsid w:val="00277816"/>
    <w:rsid w:val="00277BD7"/>
    <w:rsid w:val="00280C60"/>
    <w:rsid w:val="002822CB"/>
    <w:rsid w:val="00282E45"/>
    <w:rsid w:val="00283D0C"/>
    <w:rsid w:val="002844E9"/>
    <w:rsid w:val="002857E3"/>
    <w:rsid w:val="00285FB4"/>
    <w:rsid w:val="00286152"/>
    <w:rsid w:val="00287F1E"/>
    <w:rsid w:val="00290DCA"/>
    <w:rsid w:val="00291AFD"/>
    <w:rsid w:val="00292027"/>
    <w:rsid w:val="0029258E"/>
    <w:rsid w:val="00293AB3"/>
    <w:rsid w:val="0029441D"/>
    <w:rsid w:val="00296653"/>
    <w:rsid w:val="00296BAF"/>
    <w:rsid w:val="002A0D5A"/>
    <w:rsid w:val="002A2B29"/>
    <w:rsid w:val="002A36BE"/>
    <w:rsid w:val="002A3EFB"/>
    <w:rsid w:val="002A3FDC"/>
    <w:rsid w:val="002A4525"/>
    <w:rsid w:val="002A6E53"/>
    <w:rsid w:val="002A6FB9"/>
    <w:rsid w:val="002A7908"/>
    <w:rsid w:val="002B207D"/>
    <w:rsid w:val="002B22F6"/>
    <w:rsid w:val="002B2A72"/>
    <w:rsid w:val="002B2C04"/>
    <w:rsid w:val="002B2C36"/>
    <w:rsid w:val="002B3394"/>
    <w:rsid w:val="002B4599"/>
    <w:rsid w:val="002C1E7B"/>
    <w:rsid w:val="002C41C0"/>
    <w:rsid w:val="002C5106"/>
    <w:rsid w:val="002C7556"/>
    <w:rsid w:val="002C7C14"/>
    <w:rsid w:val="002D0886"/>
    <w:rsid w:val="002D0C6D"/>
    <w:rsid w:val="002D1C87"/>
    <w:rsid w:val="002D4ED8"/>
    <w:rsid w:val="002D5F50"/>
    <w:rsid w:val="002D7DED"/>
    <w:rsid w:val="002E0B0F"/>
    <w:rsid w:val="002E0F49"/>
    <w:rsid w:val="002E16EA"/>
    <w:rsid w:val="002E1EF2"/>
    <w:rsid w:val="002E243C"/>
    <w:rsid w:val="002E3A5D"/>
    <w:rsid w:val="002E76D7"/>
    <w:rsid w:val="002F0654"/>
    <w:rsid w:val="002F0C2A"/>
    <w:rsid w:val="002F1DB6"/>
    <w:rsid w:val="002F3D9E"/>
    <w:rsid w:val="002F4853"/>
    <w:rsid w:val="002F6480"/>
    <w:rsid w:val="00301A80"/>
    <w:rsid w:val="003025D1"/>
    <w:rsid w:val="0030275E"/>
    <w:rsid w:val="0030335F"/>
    <w:rsid w:val="00306CC0"/>
    <w:rsid w:val="00307142"/>
    <w:rsid w:val="00307671"/>
    <w:rsid w:val="003106C1"/>
    <w:rsid w:val="00310809"/>
    <w:rsid w:val="00310CD8"/>
    <w:rsid w:val="00310D74"/>
    <w:rsid w:val="00311005"/>
    <w:rsid w:val="00311AB7"/>
    <w:rsid w:val="00311D25"/>
    <w:rsid w:val="003120F7"/>
    <w:rsid w:val="00313000"/>
    <w:rsid w:val="00313D87"/>
    <w:rsid w:val="00317489"/>
    <w:rsid w:val="00317A5F"/>
    <w:rsid w:val="00320C4E"/>
    <w:rsid w:val="00321878"/>
    <w:rsid w:val="003218CF"/>
    <w:rsid w:val="003235BB"/>
    <w:rsid w:val="00324799"/>
    <w:rsid w:val="00324C9B"/>
    <w:rsid w:val="003253BF"/>
    <w:rsid w:val="00326ADE"/>
    <w:rsid w:val="00330262"/>
    <w:rsid w:val="0033063F"/>
    <w:rsid w:val="00330D93"/>
    <w:rsid w:val="00331366"/>
    <w:rsid w:val="003333C1"/>
    <w:rsid w:val="0033343C"/>
    <w:rsid w:val="00333939"/>
    <w:rsid w:val="0033510C"/>
    <w:rsid w:val="0033567C"/>
    <w:rsid w:val="0033631D"/>
    <w:rsid w:val="003364A9"/>
    <w:rsid w:val="0034033B"/>
    <w:rsid w:val="00341543"/>
    <w:rsid w:val="003415F2"/>
    <w:rsid w:val="00342802"/>
    <w:rsid w:val="00343009"/>
    <w:rsid w:val="00343E63"/>
    <w:rsid w:val="00343ED2"/>
    <w:rsid w:val="003500A3"/>
    <w:rsid w:val="00350759"/>
    <w:rsid w:val="00350777"/>
    <w:rsid w:val="00350B4A"/>
    <w:rsid w:val="00352231"/>
    <w:rsid w:val="0035233D"/>
    <w:rsid w:val="00352403"/>
    <w:rsid w:val="0035412F"/>
    <w:rsid w:val="00354970"/>
    <w:rsid w:val="00357201"/>
    <w:rsid w:val="003600AF"/>
    <w:rsid w:val="00360BE2"/>
    <w:rsid w:val="00360E8B"/>
    <w:rsid w:val="00362868"/>
    <w:rsid w:val="00362B6D"/>
    <w:rsid w:val="00362C8F"/>
    <w:rsid w:val="00365F6F"/>
    <w:rsid w:val="003717AF"/>
    <w:rsid w:val="00375A3C"/>
    <w:rsid w:val="00381831"/>
    <w:rsid w:val="00382F07"/>
    <w:rsid w:val="003854A4"/>
    <w:rsid w:val="003855A2"/>
    <w:rsid w:val="00385D8B"/>
    <w:rsid w:val="00386DD7"/>
    <w:rsid w:val="00390C3B"/>
    <w:rsid w:val="00390FD6"/>
    <w:rsid w:val="00391731"/>
    <w:rsid w:val="00391DDE"/>
    <w:rsid w:val="00392313"/>
    <w:rsid w:val="00392513"/>
    <w:rsid w:val="0039397C"/>
    <w:rsid w:val="003955C4"/>
    <w:rsid w:val="00395A47"/>
    <w:rsid w:val="00396B41"/>
    <w:rsid w:val="0039703E"/>
    <w:rsid w:val="003A4C0D"/>
    <w:rsid w:val="003B11D4"/>
    <w:rsid w:val="003B1A42"/>
    <w:rsid w:val="003B2902"/>
    <w:rsid w:val="003B73B0"/>
    <w:rsid w:val="003B77D5"/>
    <w:rsid w:val="003C03FB"/>
    <w:rsid w:val="003C165E"/>
    <w:rsid w:val="003C1D01"/>
    <w:rsid w:val="003C1EA2"/>
    <w:rsid w:val="003C20EE"/>
    <w:rsid w:val="003C5CF9"/>
    <w:rsid w:val="003C69C4"/>
    <w:rsid w:val="003C76E2"/>
    <w:rsid w:val="003C7D26"/>
    <w:rsid w:val="003D280C"/>
    <w:rsid w:val="003D3726"/>
    <w:rsid w:val="003D4B48"/>
    <w:rsid w:val="003D60BB"/>
    <w:rsid w:val="003D68C9"/>
    <w:rsid w:val="003E0929"/>
    <w:rsid w:val="003E34EE"/>
    <w:rsid w:val="003E392F"/>
    <w:rsid w:val="003E7F59"/>
    <w:rsid w:val="003F189C"/>
    <w:rsid w:val="003F1B01"/>
    <w:rsid w:val="003F2CDB"/>
    <w:rsid w:val="003F37CA"/>
    <w:rsid w:val="003F4567"/>
    <w:rsid w:val="003F686E"/>
    <w:rsid w:val="003F6AB8"/>
    <w:rsid w:val="003F71BA"/>
    <w:rsid w:val="003F74CE"/>
    <w:rsid w:val="003F7AE8"/>
    <w:rsid w:val="003F7FAB"/>
    <w:rsid w:val="0040062E"/>
    <w:rsid w:val="00400728"/>
    <w:rsid w:val="00400A81"/>
    <w:rsid w:val="00403A93"/>
    <w:rsid w:val="004042D0"/>
    <w:rsid w:val="004058E9"/>
    <w:rsid w:val="00406F82"/>
    <w:rsid w:val="00407195"/>
    <w:rsid w:val="00410D35"/>
    <w:rsid w:val="00411E09"/>
    <w:rsid w:val="0041249C"/>
    <w:rsid w:val="00412D9D"/>
    <w:rsid w:val="00412DC2"/>
    <w:rsid w:val="004132A0"/>
    <w:rsid w:val="004135B9"/>
    <w:rsid w:val="00414A58"/>
    <w:rsid w:val="00417044"/>
    <w:rsid w:val="00417CD8"/>
    <w:rsid w:val="00420AEE"/>
    <w:rsid w:val="00420E74"/>
    <w:rsid w:val="00421639"/>
    <w:rsid w:val="004218FA"/>
    <w:rsid w:val="00422D86"/>
    <w:rsid w:val="0042437D"/>
    <w:rsid w:val="004245E5"/>
    <w:rsid w:val="00425494"/>
    <w:rsid w:val="004260AA"/>
    <w:rsid w:val="004278DB"/>
    <w:rsid w:val="00430DF0"/>
    <w:rsid w:val="00432A0E"/>
    <w:rsid w:val="00433734"/>
    <w:rsid w:val="004338CE"/>
    <w:rsid w:val="00434618"/>
    <w:rsid w:val="0044079C"/>
    <w:rsid w:val="004416ED"/>
    <w:rsid w:val="00441DBC"/>
    <w:rsid w:val="004421B6"/>
    <w:rsid w:val="00443636"/>
    <w:rsid w:val="00445314"/>
    <w:rsid w:val="004453C9"/>
    <w:rsid w:val="00447429"/>
    <w:rsid w:val="004517D2"/>
    <w:rsid w:val="00452BED"/>
    <w:rsid w:val="00454347"/>
    <w:rsid w:val="00455122"/>
    <w:rsid w:val="00460A0D"/>
    <w:rsid w:val="00463081"/>
    <w:rsid w:val="00464078"/>
    <w:rsid w:val="0046410D"/>
    <w:rsid w:val="00466A85"/>
    <w:rsid w:val="00472A92"/>
    <w:rsid w:val="0047320B"/>
    <w:rsid w:val="00473726"/>
    <w:rsid w:val="00476E39"/>
    <w:rsid w:val="004801C1"/>
    <w:rsid w:val="0048294D"/>
    <w:rsid w:val="004832F3"/>
    <w:rsid w:val="00484552"/>
    <w:rsid w:val="00487068"/>
    <w:rsid w:val="004904BA"/>
    <w:rsid w:val="004912BD"/>
    <w:rsid w:val="00492904"/>
    <w:rsid w:val="004934FF"/>
    <w:rsid w:val="00493AB8"/>
    <w:rsid w:val="004940A8"/>
    <w:rsid w:val="00494E69"/>
    <w:rsid w:val="00495441"/>
    <w:rsid w:val="004976B8"/>
    <w:rsid w:val="004A1326"/>
    <w:rsid w:val="004A3AC1"/>
    <w:rsid w:val="004A540A"/>
    <w:rsid w:val="004A5534"/>
    <w:rsid w:val="004B0306"/>
    <w:rsid w:val="004B39FB"/>
    <w:rsid w:val="004B4297"/>
    <w:rsid w:val="004C5908"/>
    <w:rsid w:val="004C5A71"/>
    <w:rsid w:val="004C716B"/>
    <w:rsid w:val="004C75DE"/>
    <w:rsid w:val="004D0833"/>
    <w:rsid w:val="004D23A6"/>
    <w:rsid w:val="004D6747"/>
    <w:rsid w:val="004D6E5D"/>
    <w:rsid w:val="004D7387"/>
    <w:rsid w:val="004D7554"/>
    <w:rsid w:val="004D77E8"/>
    <w:rsid w:val="004E1194"/>
    <w:rsid w:val="004E2BA7"/>
    <w:rsid w:val="004E357F"/>
    <w:rsid w:val="004E4FE6"/>
    <w:rsid w:val="004E5CF6"/>
    <w:rsid w:val="004F004A"/>
    <w:rsid w:val="004F05D9"/>
    <w:rsid w:val="004F0A58"/>
    <w:rsid w:val="004F2F6A"/>
    <w:rsid w:val="004F4031"/>
    <w:rsid w:val="004F4A5A"/>
    <w:rsid w:val="004F5556"/>
    <w:rsid w:val="004F7313"/>
    <w:rsid w:val="004F74D2"/>
    <w:rsid w:val="005002A0"/>
    <w:rsid w:val="00502611"/>
    <w:rsid w:val="00502AFE"/>
    <w:rsid w:val="00504D29"/>
    <w:rsid w:val="0050539E"/>
    <w:rsid w:val="00505DA7"/>
    <w:rsid w:val="00505FA8"/>
    <w:rsid w:val="00506D1A"/>
    <w:rsid w:val="00510E71"/>
    <w:rsid w:val="00511330"/>
    <w:rsid w:val="005113E0"/>
    <w:rsid w:val="00512236"/>
    <w:rsid w:val="00512498"/>
    <w:rsid w:val="005128A6"/>
    <w:rsid w:val="00514341"/>
    <w:rsid w:val="00516A7B"/>
    <w:rsid w:val="00516A80"/>
    <w:rsid w:val="00516BA0"/>
    <w:rsid w:val="0051719A"/>
    <w:rsid w:val="005175DE"/>
    <w:rsid w:val="0051780C"/>
    <w:rsid w:val="00520B3A"/>
    <w:rsid w:val="00520CBF"/>
    <w:rsid w:val="005228FB"/>
    <w:rsid w:val="005266E1"/>
    <w:rsid w:val="0052723E"/>
    <w:rsid w:val="0053098C"/>
    <w:rsid w:val="00530A1E"/>
    <w:rsid w:val="00530FD1"/>
    <w:rsid w:val="00532F8D"/>
    <w:rsid w:val="005356C0"/>
    <w:rsid w:val="00535938"/>
    <w:rsid w:val="00536EED"/>
    <w:rsid w:val="00536FD9"/>
    <w:rsid w:val="005376FE"/>
    <w:rsid w:val="00541170"/>
    <w:rsid w:val="005419E7"/>
    <w:rsid w:val="00547513"/>
    <w:rsid w:val="00550C82"/>
    <w:rsid w:val="005519D0"/>
    <w:rsid w:val="0055317D"/>
    <w:rsid w:val="005532EE"/>
    <w:rsid w:val="005541C0"/>
    <w:rsid w:val="00557823"/>
    <w:rsid w:val="00560839"/>
    <w:rsid w:val="00560FE6"/>
    <w:rsid w:val="005618C0"/>
    <w:rsid w:val="00562243"/>
    <w:rsid w:val="0056335E"/>
    <w:rsid w:val="005651D3"/>
    <w:rsid w:val="00565366"/>
    <w:rsid w:val="00565482"/>
    <w:rsid w:val="00565A3C"/>
    <w:rsid w:val="00565C5D"/>
    <w:rsid w:val="005666B6"/>
    <w:rsid w:val="00566C69"/>
    <w:rsid w:val="0056725D"/>
    <w:rsid w:val="00567F18"/>
    <w:rsid w:val="00570711"/>
    <w:rsid w:val="00570B85"/>
    <w:rsid w:val="00570DA9"/>
    <w:rsid w:val="00572DD3"/>
    <w:rsid w:val="0057319D"/>
    <w:rsid w:val="005766B7"/>
    <w:rsid w:val="00577841"/>
    <w:rsid w:val="00577E07"/>
    <w:rsid w:val="00583A58"/>
    <w:rsid w:val="00585BD9"/>
    <w:rsid w:val="00590366"/>
    <w:rsid w:val="005915F2"/>
    <w:rsid w:val="00591691"/>
    <w:rsid w:val="00592979"/>
    <w:rsid w:val="00592FD6"/>
    <w:rsid w:val="00593019"/>
    <w:rsid w:val="00593952"/>
    <w:rsid w:val="005958F9"/>
    <w:rsid w:val="00596DC5"/>
    <w:rsid w:val="00597ED7"/>
    <w:rsid w:val="005A0715"/>
    <w:rsid w:val="005A0F17"/>
    <w:rsid w:val="005A1785"/>
    <w:rsid w:val="005A243D"/>
    <w:rsid w:val="005A24F1"/>
    <w:rsid w:val="005A2592"/>
    <w:rsid w:val="005A3EA8"/>
    <w:rsid w:val="005A5D0D"/>
    <w:rsid w:val="005A6DB9"/>
    <w:rsid w:val="005B127F"/>
    <w:rsid w:val="005B1D86"/>
    <w:rsid w:val="005B1E8C"/>
    <w:rsid w:val="005B24F4"/>
    <w:rsid w:val="005B2AC6"/>
    <w:rsid w:val="005B3E23"/>
    <w:rsid w:val="005B4922"/>
    <w:rsid w:val="005B5401"/>
    <w:rsid w:val="005B67B4"/>
    <w:rsid w:val="005B699E"/>
    <w:rsid w:val="005B7AB6"/>
    <w:rsid w:val="005B7FEF"/>
    <w:rsid w:val="005C0B2E"/>
    <w:rsid w:val="005C0E99"/>
    <w:rsid w:val="005C1059"/>
    <w:rsid w:val="005C2A53"/>
    <w:rsid w:val="005C2BC7"/>
    <w:rsid w:val="005C3EEA"/>
    <w:rsid w:val="005C40A6"/>
    <w:rsid w:val="005C4B3C"/>
    <w:rsid w:val="005C4D3E"/>
    <w:rsid w:val="005C4D63"/>
    <w:rsid w:val="005C4E60"/>
    <w:rsid w:val="005C72E2"/>
    <w:rsid w:val="005D02D3"/>
    <w:rsid w:val="005D0307"/>
    <w:rsid w:val="005D4978"/>
    <w:rsid w:val="005D625F"/>
    <w:rsid w:val="005D6EE7"/>
    <w:rsid w:val="005D74FF"/>
    <w:rsid w:val="005E08CD"/>
    <w:rsid w:val="005E3774"/>
    <w:rsid w:val="005E39FE"/>
    <w:rsid w:val="005E45B2"/>
    <w:rsid w:val="005E4ACA"/>
    <w:rsid w:val="005E5FCF"/>
    <w:rsid w:val="005E6C67"/>
    <w:rsid w:val="005F0239"/>
    <w:rsid w:val="005F0357"/>
    <w:rsid w:val="005F249D"/>
    <w:rsid w:val="005F3062"/>
    <w:rsid w:val="005F316B"/>
    <w:rsid w:val="005F421E"/>
    <w:rsid w:val="005F4F75"/>
    <w:rsid w:val="005F57A1"/>
    <w:rsid w:val="005F5C93"/>
    <w:rsid w:val="005F6F23"/>
    <w:rsid w:val="005F70A8"/>
    <w:rsid w:val="006011FB"/>
    <w:rsid w:val="00602AE4"/>
    <w:rsid w:val="00603491"/>
    <w:rsid w:val="00606B41"/>
    <w:rsid w:val="00607567"/>
    <w:rsid w:val="00607A7B"/>
    <w:rsid w:val="0061133F"/>
    <w:rsid w:val="00611559"/>
    <w:rsid w:val="006159F4"/>
    <w:rsid w:val="00616555"/>
    <w:rsid w:val="00616A99"/>
    <w:rsid w:val="00620A75"/>
    <w:rsid w:val="00620E4F"/>
    <w:rsid w:val="00623090"/>
    <w:rsid w:val="00624253"/>
    <w:rsid w:val="00624B65"/>
    <w:rsid w:val="00625596"/>
    <w:rsid w:val="006256C7"/>
    <w:rsid w:val="00626B4C"/>
    <w:rsid w:val="00626EF9"/>
    <w:rsid w:val="006314B6"/>
    <w:rsid w:val="006337A8"/>
    <w:rsid w:val="00634696"/>
    <w:rsid w:val="00634EBF"/>
    <w:rsid w:val="006352D9"/>
    <w:rsid w:val="00635E11"/>
    <w:rsid w:val="00636F7C"/>
    <w:rsid w:val="00637136"/>
    <w:rsid w:val="006372AE"/>
    <w:rsid w:val="0064100F"/>
    <w:rsid w:val="006428E9"/>
    <w:rsid w:val="00642A1B"/>
    <w:rsid w:val="00642E88"/>
    <w:rsid w:val="00643B43"/>
    <w:rsid w:val="006444B5"/>
    <w:rsid w:val="006458E9"/>
    <w:rsid w:val="0065035D"/>
    <w:rsid w:val="00650FD6"/>
    <w:rsid w:val="00651E0C"/>
    <w:rsid w:val="00652CAD"/>
    <w:rsid w:val="00652F38"/>
    <w:rsid w:val="00653DAB"/>
    <w:rsid w:val="006550AE"/>
    <w:rsid w:val="00660130"/>
    <w:rsid w:val="006625A7"/>
    <w:rsid w:val="00662A51"/>
    <w:rsid w:val="00663755"/>
    <w:rsid w:val="00666DAE"/>
    <w:rsid w:val="006672B5"/>
    <w:rsid w:val="006678C8"/>
    <w:rsid w:val="006702A6"/>
    <w:rsid w:val="00670451"/>
    <w:rsid w:val="0067103F"/>
    <w:rsid w:val="00671B1B"/>
    <w:rsid w:val="0067397F"/>
    <w:rsid w:val="0067616B"/>
    <w:rsid w:val="006772C6"/>
    <w:rsid w:val="00680DAB"/>
    <w:rsid w:val="0068108E"/>
    <w:rsid w:val="006821B6"/>
    <w:rsid w:val="00684ECF"/>
    <w:rsid w:val="00685444"/>
    <w:rsid w:val="0068582C"/>
    <w:rsid w:val="006859CD"/>
    <w:rsid w:val="00685B50"/>
    <w:rsid w:val="006915A9"/>
    <w:rsid w:val="00692077"/>
    <w:rsid w:val="00694206"/>
    <w:rsid w:val="00695323"/>
    <w:rsid w:val="00695EED"/>
    <w:rsid w:val="006969F1"/>
    <w:rsid w:val="006970B9"/>
    <w:rsid w:val="006A1897"/>
    <w:rsid w:val="006A49FD"/>
    <w:rsid w:val="006B02EB"/>
    <w:rsid w:val="006B1E0A"/>
    <w:rsid w:val="006B271B"/>
    <w:rsid w:val="006B6831"/>
    <w:rsid w:val="006B6FAF"/>
    <w:rsid w:val="006B74FF"/>
    <w:rsid w:val="006B76C2"/>
    <w:rsid w:val="006C11E1"/>
    <w:rsid w:val="006C1BA9"/>
    <w:rsid w:val="006C32E9"/>
    <w:rsid w:val="006C3BC5"/>
    <w:rsid w:val="006C3DA6"/>
    <w:rsid w:val="006C646E"/>
    <w:rsid w:val="006C6A67"/>
    <w:rsid w:val="006D04A0"/>
    <w:rsid w:val="006D0814"/>
    <w:rsid w:val="006D0BEA"/>
    <w:rsid w:val="006D2DA1"/>
    <w:rsid w:val="006D380F"/>
    <w:rsid w:val="006D3A34"/>
    <w:rsid w:val="006D4D95"/>
    <w:rsid w:val="006D4FE8"/>
    <w:rsid w:val="006D5782"/>
    <w:rsid w:val="006D5FF3"/>
    <w:rsid w:val="006D71E6"/>
    <w:rsid w:val="006D74AE"/>
    <w:rsid w:val="006D7866"/>
    <w:rsid w:val="006E24A5"/>
    <w:rsid w:val="006E31FC"/>
    <w:rsid w:val="006E3DD9"/>
    <w:rsid w:val="006E537B"/>
    <w:rsid w:val="006F287C"/>
    <w:rsid w:val="006F28B1"/>
    <w:rsid w:val="006F2CCE"/>
    <w:rsid w:val="006F2F72"/>
    <w:rsid w:val="006F3603"/>
    <w:rsid w:val="006F48C1"/>
    <w:rsid w:val="006F4EC0"/>
    <w:rsid w:val="006F551E"/>
    <w:rsid w:val="006F5B79"/>
    <w:rsid w:val="006F6B5F"/>
    <w:rsid w:val="006F7DE7"/>
    <w:rsid w:val="00702518"/>
    <w:rsid w:val="007025A3"/>
    <w:rsid w:val="007038D5"/>
    <w:rsid w:val="00703EEE"/>
    <w:rsid w:val="00705BA8"/>
    <w:rsid w:val="007066C5"/>
    <w:rsid w:val="00707E22"/>
    <w:rsid w:val="007102FA"/>
    <w:rsid w:val="007132FC"/>
    <w:rsid w:val="00713F23"/>
    <w:rsid w:val="007141F7"/>
    <w:rsid w:val="00714BE0"/>
    <w:rsid w:val="00715FFE"/>
    <w:rsid w:val="0072057D"/>
    <w:rsid w:val="00720BFA"/>
    <w:rsid w:val="007213CA"/>
    <w:rsid w:val="007236A7"/>
    <w:rsid w:val="00724E50"/>
    <w:rsid w:val="00726A83"/>
    <w:rsid w:val="00727DBA"/>
    <w:rsid w:val="00727FF2"/>
    <w:rsid w:val="007310FF"/>
    <w:rsid w:val="007344A7"/>
    <w:rsid w:val="00736959"/>
    <w:rsid w:val="00740875"/>
    <w:rsid w:val="007442B6"/>
    <w:rsid w:val="00747ACE"/>
    <w:rsid w:val="0075041F"/>
    <w:rsid w:val="0075206C"/>
    <w:rsid w:val="0075236C"/>
    <w:rsid w:val="00752A38"/>
    <w:rsid w:val="0075445D"/>
    <w:rsid w:val="00754D00"/>
    <w:rsid w:val="00755CE9"/>
    <w:rsid w:val="00760D92"/>
    <w:rsid w:val="00763CE8"/>
    <w:rsid w:val="00766921"/>
    <w:rsid w:val="00766DFE"/>
    <w:rsid w:val="00770598"/>
    <w:rsid w:val="00771B2A"/>
    <w:rsid w:val="0077346D"/>
    <w:rsid w:val="007763E3"/>
    <w:rsid w:val="00777658"/>
    <w:rsid w:val="0078066D"/>
    <w:rsid w:val="00781AA7"/>
    <w:rsid w:val="0078206E"/>
    <w:rsid w:val="00784177"/>
    <w:rsid w:val="00787CEE"/>
    <w:rsid w:val="007924F6"/>
    <w:rsid w:val="00792581"/>
    <w:rsid w:val="007931A1"/>
    <w:rsid w:val="00794B13"/>
    <w:rsid w:val="0079505C"/>
    <w:rsid w:val="007954FB"/>
    <w:rsid w:val="007960A2"/>
    <w:rsid w:val="007A089B"/>
    <w:rsid w:val="007A1137"/>
    <w:rsid w:val="007A3223"/>
    <w:rsid w:val="007A46F6"/>
    <w:rsid w:val="007A5D73"/>
    <w:rsid w:val="007A61B4"/>
    <w:rsid w:val="007A688C"/>
    <w:rsid w:val="007A6B2E"/>
    <w:rsid w:val="007A6FDA"/>
    <w:rsid w:val="007B03C1"/>
    <w:rsid w:val="007B396B"/>
    <w:rsid w:val="007B3CEC"/>
    <w:rsid w:val="007B40B2"/>
    <w:rsid w:val="007B62F9"/>
    <w:rsid w:val="007B732C"/>
    <w:rsid w:val="007C038F"/>
    <w:rsid w:val="007C0A5D"/>
    <w:rsid w:val="007C1965"/>
    <w:rsid w:val="007C5AAF"/>
    <w:rsid w:val="007C5AD2"/>
    <w:rsid w:val="007C5D45"/>
    <w:rsid w:val="007C6E01"/>
    <w:rsid w:val="007D2ACE"/>
    <w:rsid w:val="007D5242"/>
    <w:rsid w:val="007D5EBE"/>
    <w:rsid w:val="007D7D76"/>
    <w:rsid w:val="007E29E8"/>
    <w:rsid w:val="007E5CA2"/>
    <w:rsid w:val="007F102B"/>
    <w:rsid w:val="007F1ED1"/>
    <w:rsid w:val="007F28FA"/>
    <w:rsid w:val="007F39EF"/>
    <w:rsid w:val="007F3F2F"/>
    <w:rsid w:val="007F467C"/>
    <w:rsid w:val="007F4F22"/>
    <w:rsid w:val="007F5DA9"/>
    <w:rsid w:val="007F6046"/>
    <w:rsid w:val="007F6FEA"/>
    <w:rsid w:val="0080101C"/>
    <w:rsid w:val="00801199"/>
    <w:rsid w:val="00801992"/>
    <w:rsid w:val="00803081"/>
    <w:rsid w:val="00804474"/>
    <w:rsid w:val="008046C3"/>
    <w:rsid w:val="0080543B"/>
    <w:rsid w:val="00805B72"/>
    <w:rsid w:val="00806F69"/>
    <w:rsid w:val="00807CB8"/>
    <w:rsid w:val="00810A26"/>
    <w:rsid w:val="00811323"/>
    <w:rsid w:val="008120DC"/>
    <w:rsid w:val="00812569"/>
    <w:rsid w:val="0081293C"/>
    <w:rsid w:val="008137D0"/>
    <w:rsid w:val="008146B4"/>
    <w:rsid w:val="0081533E"/>
    <w:rsid w:val="008153E7"/>
    <w:rsid w:val="00815C7F"/>
    <w:rsid w:val="00817E77"/>
    <w:rsid w:val="00820497"/>
    <w:rsid w:val="00820577"/>
    <w:rsid w:val="0082340F"/>
    <w:rsid w:val="00823E2A"/>
    <w:rsid w:val="00823F05"/>
    <w:rsid w:val="00824169"/>
    <w:rsid w:val="0082547E"/>
    <w:rsid w:val="008261D8"/>
    <w:rsid w:val="00827DA7"/>
    <w:rsid w:val="008329D7"/>
    <w:rsid w:val="00832E69"/>
    <w:rsid w:val="008335ED"/>
    <w:rsid w:val="00833766"/>
    <w:rsid w:val="00835765"/>
    <w:rsid w:val="00835926"/>
    <w:rsid w:val="008372C2"/>
    <w:rsid w:val="00840088"/>
    <w:rsid w:val="008400A5"/>
    <w:rsid w:val="00840132"/>
    <w:rsid w:val="00840275"/>
    <w:rsid w:val="00840829"/>
    <w:rsid w:val="00842B31"/>
    <w:rsid w:val="00852C79"/>
    <w:rsid w:val="00855B89"/>
    <w:rsid w:val="00855F32"/>
    <w:rsid w:val="0085644F"/>
    <w:rsid w:val="008567BD"/>
    <w:rsid w:val="00856DDE"/>
    <w:rsid w:val="0085741E"/>
    <w:rsid w:val="0085796E"/>
    <w:rsid w:val="008608E6"/>
    <w:rsid w:val="0086322A"/>
    <w:rsid w:val="00863EAD"/>
    <w:rsid w:val="0086473C"/>
    <w:rsid w:val="00864CC3"/>
    <w:rsid w:val="00865011"/>
    <w:rsid w:val="00865B12"/>
    <w:rsid w:val="00866568"/>
    <w:rsid w:val="0086784F"/>
    <w:rsid w:val="00867AEA"/>
    <w:rsid w:val="008704DF"/>
    <w:rsid w:val="00870BFB"/>
    <w:rsid w:val="00872137"/>
    <w:rsid w:val="00872AD9"/>
    <w:rsid w:val="00872BC7"/>
    <w:rsid w:val="00874FC1"/>
    <w:rsid w:val="008758A0"/>
    <w:rsid w:val="00875EF6"/>
    <w:rsid w:val="00876740"/>
    <w:rsid w:val="00877151"/>
    <w:rsid w:val="00880035"/>
    <w:rsid w:val="008804B0"/>
    <w:rsid w:val="0088057E"/>
    <w:rsid w:val="0088092B"/>
    <w:rsid w:val="00880A4A"/>
    <w:rsid w:val="00881865"/>
    <w:rsid w:val="008818F2"/>
    <w:rsid w:val="00882247"/>
    <w:rsid w:val="008831E2"/>
    <w:rsid w:val="00886CED"/>
    <w:rsid w:val="00887636"/>
    <w:rsid w:val="008877F5"/>
    <w:rsid w:val="008907BA"/>
    <w:rsid w:val="00891E6F"/>
    <w:rsid w:val="008924EF"/>
    <w:rsid w:val="008930EC"/>
    <w:rsid w:val="00893FA9"/>
    <w:rsid w:val="008942B7"/>
    <w:rsid w:val="008949D9"/>
    <w:rsid w:val="00894B01"/>
    <w:rsid w:val="008960E7"/>
    <w:rsid w:val="008960FC"/>
    <w:rsid w:val="0089742B"/>
    <w:rsid w:val="008A1E28"/>
    <w:rsid w:val="008A274E"/>
    <w:rsid w:val="008A3E61"/>
    <w:rsid w:val="008A4260"/>
    <w:rsid w:val="008A5B6B"/>
    <w:rsid w:val="008A60A0"/>
    <w:rsid w:val="008A6664"/>
    <w:rsid w:val="008A7A88"/>
    <w:rsid w:val="008B394F"/>
    <w:rsid w:val="008B55E8"/>
    <w:rsid w:val="008B5626"/>
    <w:rsid w:val="008B63F0"/>
    <w:rsid w:val="008C04EB"/>
    <w:rsid w:val="008C12A5"/>
    <w:rsid w:val="008C226A"/>
    <w:rsid w:val="008C2F0B"/>
    <w:rsid w:val="008C4CCF"/>
    <w:rsid w:val="008C723B"/>
    <w:rsid w:val="008C7242"/>
    <w:rsid w:val="008C7481"/>
    <w:rsid w:val="008C789C"/>
    <w:rsid w:val="008C7B03"/>
    <w:rsid w:val="008C7D57"/>
    <w:rsid w:val="008D02F0"/>
    <w:rsid w:val="008D1A59"/>
    <w:rsid w:val="008D1BB9"/>
    <w:rsid w:val="008D1F70"/>
    <w:rsid w:val="008D392D"/>
    <w:rsid w:val="008D3B6C"/>
    <w:rsid w:val="008D44CD"/>
    <w:rsid w:val="008D45B7"/>
    <w:rsid w:val="008D5614"/>
    <w:rsid w:val="008D58F3"/>
    <w:rsid w:val="008D5BA8"/>
    <w:rsid w:val="008D5C72"/>
    <w:rsid w:val="008D5FCD"/>
    <w:rsid w:val="008E1F71"/>
    <w:rsid w:val="008E2324"/>
    <w:rsid w:val="008E4926"/>
    <w:rsid w:val="008E54DD"/>
    <w:rsid w:val="008E593E"/>
    <w:rsid w:val="008E704B"/>
    <w:rsid w:val="008F0BA8"/>
    <w:rsid w:val="008F2314"/>
    <w:rsid w:val="008F2D06"/>
    <w:rsid w:val="008F3249"/>
    <w:rsid w:val="008F3406"/>
    <w:rsid w:val="008F3D62"/>
    <w:rsid w:val="008F40B2"/>
    <w:rsid w:val="008F6397"/>
    <w:rsid w:val="008F6E6A"/>
    <w:rsid w:val="008F71BC"/>
    <w:rsid w:val="008F72E8"/>
    <w:rsid w:val="0090118F"/>
    <w:rsid w:val="00904FB1"/>
    <w:rsid w:val="009057BD"/>
    <w:rsid w:val="00905BA2"/>
    <w:rsid w:val="0090678F"/>
    <w:rsid w:val="0091177B"/>
    <w:rsid w:val="0091182D"/>
    <w:rsid w:val="00912146"/>
    <w:rsid w:val="009125C4"/>
    <w:rsid w:val="00912626"/>
    <w:rsid w:val="0091409D"/>
    <w:rsid w:val="009145BA"/>
    <w:rsid w:val="0091466F"/>
    <w:rsid w:val="00915E29"/>
    <w:rsid w:val="00916B4E"/>
    <w:rsid w:val="0092171C"/>
    <w:rsid w:val="00922751"/>
    <w:rsid w:val="00923207"/>
    <w:rsid w:val="00923722"/>
    <w:rsid w:val="009239B3"/>
    <w:rsid w:val="00923FE4"/>
    <w:rsid w:val="009252FA"/>
    <w:rsid w:val="00930882"/>
    <w:rsid w:val="00932576"/>
    <w:rsid w:val="0093483C"/>
    <w:rsid w:val="00934952"/>
    <w:rsid w:val="00935587"/>
    <w:rsid w:val="00935BA0"/>
    <w:rsid w:val="00936006"/>
    <w:rsid w:val="009362CD"/>
    <w:rsid w:val="00936485"/>
    <w:rsid w:val="00937B08"/>
    <w:rsid w:val="00937F30"/>
    <w:rsid w:val="0094011B"/>
    <w:rsid w:val="009404CD"/>
    <w:rsid w:val="0094064B"/>
    <w:rsid w:val="009428FF"/>
    <w:rsid w:val="009450E3"/>
    <w:rsid w:val="00946232"/>
    <w:rsid w:val="00946AE3"/>
    <w:rsid w:val="00950910"/>
    <w:rsid w:val="00952EBD"/>
    <w:rsid w:val="00953398"/>
    <w:rsid w:val="009533E8"/>
    <w:rsid w:val="0095377B"/>
    <w:rsid w:val="009539B9"/>
    <w:rsid w:val="009539E0"/>
    <w:rsid w:val="009546DF"/>
    <w:rsid w:val="00955B46"/>
    <w:rsid w:val="00956DA2"/>
    <w:rsid w:val="00957D77"/>
    <w:rsid w:val="009603CE"/>
    <w:rsid w:val="009619D2"/>
    <w:rsid w:val="00961D66"/>
    <w:rsid w:val="0096423A"/>
    <w:rsid w:val="00964D0D"/>
    <w:rsid w:val="009651BD"/>
    <w:rsid w:val="00965B43"/>
    <w:rsid w:val="00965CB1"/>
    <w:rsid w:val="00966200"/>
    <w:rsid w:val="0096646D"/>
    <w:rsid w:val="00967903"/>
    <w:rsid w:val="00967E76"/>
    <w:rsid w:val="00972FED"/>
    <w:rsid w:val="00976D28"/>
    <w:rsid w:val="009845D9"/>
    <w:rsid w:val="00985EA2"/>
    <w:rsid w:val="00987B62"/>
    <w:rsid w:val="009906D9"/>
    <w:rsid w:val="009941D3"/>
    <w:rsid w:val="00994956"/>
    <w:rsid w:val="0099541B"/>
    <w:rsid w:val="0099558D"/>
    <w:rsid w:val="00995929"/>
    <w:rsid w:val="00997F60"/>
    <w:rsid w:val="009A098F"/>
    <w:rsid w:val="009A1802"/>
    <w:rsid w:val="009A1D19"/>
    <w:rsid w:val="009A27DD"/>
    <w:rsid w:val="009A2800"/>
    <w:rsid w:val="009A2868"/>
    <w:rsid w:val="009A30E6"/>
    <w:rsid w:val="009A482B"/>
    <w:rsid w:val="009A4CCE"/>
    <w:rsid w:val="009A63B5"/>
    <w:rsid w:val="009A68DA"/>
    <w:rsid w:val="009A796A"/>
    <w:rsid w:val="009A7EAA"/>
    <w:rsid w:val="009B13B0"/>
    <w:rsid w:val="009B2803"/>
    <w:rsid w:val="009B4BD7"/>
    <w:rsid w:val="009B6D06"/>
    <w:rsid w:val="009C1A22"/>
    <w:rsid w:val="009C2440"/>
    <w:rsid w:val="009C2B6A"/>
    <w:rsid w:val="009C35A6"/>
    <w:rsid w:val="009C4020"/>
    <w:rsid w:val="009C4F90"/>
    <w:rsid w:val="009C53C8"/>
    <w:rsid w:val="009C7E19"/>
    <w:rsid w:val="009D1DBF"/>
    <w:rsid w:val="009D35F4"/>
    <w:rsid w:val="009D4D0D"/>
    <w:rsid w:val="009D5323"/>
    <w:rsid w:val="009D73DE"/>
    <w:rsid w:val="009E10CF"/>
    <w:rsid w:val="009E31D6"/>
    <w:rsid w:val="009E3BC0"/>
    <w:rsid w:val="009E3C74"/>
    <w:rsid w:val="009E5207"/>
    <w:rsid w:val="009E6132"/>
    <w:rsid w:val="009E77A8"/>
    <w:rsid w:val="009E7D00"/>
    <w:rsid w:val="009F025B"/>
    <w:rsid w:val="009F08A1"/>
    <w:rsid w:val="009F2875"/>
    <w:rsid w:val="009F3063"/>
    <w:rsid w:val="009F3F22"/>
    <w:rsid w:val="009F52B3"/>
    <w:rsid w:val="009F5AF9"/>
    <w:rsid w:val="009F5C18"/>
    <w:rsid w:val="009F6A5A"/>
    <w:rsid w:val="00A007BF"/>
    <w:rsid w:val="00A0088E"/>
    <w:rsid w:val="00A02021"/>
    <w:rsid w:val="00A034B8"/>
    <w:rsid w:val="00A03731"/>
    <w:rsid w:val="00A03C82"/>
    <w:rsid w:val="00A04ACC"/>
    <w:rsid w:val="00A060F1"/>
    <w:rsid w:val="00A06B6A"/>
    <w:rsid w:val="00A06BBB"/>
    <w:rsid w:val="00A07881"/>
    <w:rsid w:val="00A078AC"/>
    <w:rsid w:val="00A10DFD"/>
    <w:rsid w:val="00A14773"/>
    <w:rsid w:val="00A15FC8"/>
    <w:rsid w:val="00A16141"/>
    <w:rsid w:val="00A22127"/>
    <w:rsid w:val="00A247F6"/>
    <w:rsid w:val="00A25903"/>
    <w:rsid w:val="00A25E56"/>
    <w:rsid w:val="00A278F6"/>
    <w:rsid w:val="00A32FB0"/>
    <w:rsid w:val="00A34379"/>
    <w:rsid w:val="00A37065"/>
    <w:rsid w:val="00A378F0"/>
    <w:rsid w:val="00A41948"/>
    <w:rsid w:val="00A44856"/>
    <w:rsid w:val="00A44D50"/>
    <w:rsid w:val="00A4541F"/>
    <w:rsid w:val="00A464DA"/>
    <w:rsid w:val="00A46648"/>
    <w:rsid w:val="00A46BB0"/>
    <w:rsid w:val="00A471D1"/>
    <w:rsid w:val="00A47F33"/>
    <w:rsid w:val="00A511E4"/>
    <w:rsid w:val="00A52F0D"/>
    <w:rsid w:val="00A54864"/>
    <w:rsid w:val="00A56339"/>
    <w:rsid w:val="00A5698E"/>
    <w:rsid w:val="00A60464"/>
    <w:rsid w:val="00A60B1C"/>
    <w:rsid w:val="00A61F9B"/>
    <w:rsid w:val="00A632F1"/>
    <w:rsid w:val="00A63336"/>
    <w:rsid w:val="00A640F8"/>
    <w:rsid w:val="00A66713"/>
    <w:rsid w:val="00A66753"/>
    <w:rsid w:val="00A669C1"/>
    <w:rsid w:val="00A70260"/>
    <w:rsid w:val="00A72F38"/>
    <w:rsid w:val="00A730C4"/>
    <w:rsid w:val="00A74286"/>
    <w:rsid w:val="00A746C1"/>
    <w:rsid w:val="00A762F5"/>
    <w:rsid w:val="00A80C19"/>
    <w:rsid w:val="00A81950"/>
    <w:rsid w:val="00A82A46"/>
    <w:rsid w:val="00A82AD4"/>
    <w:rsid w:val="00A837DF"/>
    <w:rsid w:val="00A8464E"/>
    <w:rsid w:val="00A85D59"/>
    <w:rsid w:val="00A86CF5"/>
    <w:rsid w:val="00A86EFE"/>
    <w:rsid w:val="00A90585"/>
    <w:rsid w:val="00A90E20"/>
    <w:rsid w:val="00A91F1D"/>
    <w:rsid w:val="00A958ED"/>
    <w:rsid w:val="00A96211"/>
    <w:rsid w:val="00A96970"/>
    <w:rsid w:val="00AA0F36"/>
    <w:rsid w:val="00AA21E3"/>
    <w:rsid w:val="00AA3C6D"/>
    <w:rsid w:val="00AA5D3E"/>
    <w:rsid w:val="00AA6184"/>
    <w:rsid w:val="00AA66D7"/>
    <w:rsid w:val="00AA6FBD"/>
    <w:rsid w:val="00AA7043"/>
    <w:rsid w:val="00AB414A"/>
    <w:rsid w:val="00AB4C2E"/>
    <w:rsid w:val="00AB6C06"/>
    <w:rsid w:val="00AB6C3D"/>
    <w:rsid w:val="00AC09A1"/>
    <w:rsid w:val="00AC25DD"/>
    <w:rsid w:val="00AC2A2C"/>
    <w:rsid w:val="00AC3B90"/>
    <w:rsid w:val="00AC58B8"/>
    <w:rsid w:val="00AC5BD1"/>
    <w:rsid w:val="00AC5C08"/>
    <w:rsid w:val="00AC6571"/>
    <w:rsid w:val="00AC6F28"/>
    <w:rsid w:val="00AC77BD"/>
    <w:rsid w:val="00AD1761"/>
    <w:rsid w:val="00AD34B2"/>
    <w:rsid w:val="00AD3E61"/>
    <w:rsid w:val="00AD7643"/>
    <w:rsid w:val="00AE1B49"/>
    <w:rsid w:val="00AE36A2"/>
    <w:rsid w:val="00AE3906"/>
    <w:rsid w:val="00AE3CD2"/>
    <w:rsid w:val="00AE4177"/>
    <w:rsid w:val="00AE4AEA"/>
    <w:rsid w:val="00AE6A80"/>
    <w:rsid w:val="00AF0473"/>
    <w:rsid w:val="00AF106D"/>
    <w:rsid w:val="00AF228E"/>
    <w:rsid w:val="00AF6287"/>
    <w:rsid w:val="00AF6666"/>
    <w:rsid w:val="00B00CB6"/>
    <w:rsid w:val="00B0385C"/>
    <w:rsid w:val="00B04F06"/>
    <w:rsid w:val="00B04FCF"/>
    <w:rsid w:val="00B05063"/>
    <w:rsid w:val="00B055DB"/>
    <w:rsid w:val="00B05C46"/>
    <w:rsid w:val="00B06A68"/>
    <w:rsid w:val="00B10997"/>
    <w:rsid w:val="00B113D6"/>
    <w:rsid w:val="00B11DE6"/>
    <w:rsid w:val="00B13E30"/>
    <w:rsid w:val="00B14396"/>
    <w:rsid w:val="00B14D6B"/>
    <w:rsid w:val="00B14EC1"/>
    <w:rsid w:val="00B16865"/>
    <w:rsid w:val="00B20394"/>
    <w:rsid w:val="00B2081D"/>
    <w:rsid w:val="00B209AA"/>
    <w:rsid w:val="00B25312"/>
    <w:rsid w:val="00B25503"/>
    <w:rsid w:val="00B258C0"/>
    <w:rsid w:val="00B25F21"/>
    <w:rsid w:val="00B268A9"/>
    <w:rsid w:val="00B3173B"/>
    <w:rsid w:val="00B31D64"/>
    <w:rsid w:val="00B323E8"/>
    <w:rsid w:val="00B33544"/>
    <w:rsid w:val="00B33BC6"/>
    <w:rsid w:val="00B35092"/>
    <w:rsid w:val="00B362EB"/>
    <w:rsid w:val="00B36A40"/>
    <w:rsid w:val="00B41311"/>
    <w:rsid w:val="00B41649"/>
    <w:rsid w:val="00B437C2"/>
    <w:rsid w:val="00B4414B"/>
    <w:rsid w:val="00B44FD8"/>
    <w:rsid w:val="00B4566C"/>
    <w:rsid w:val="00B4591A"/>
    <w:rsid w:val="00B46D61"/>
    <w:rsid w:val="00B50480"/>
    <w:rsid w:val="00B50F4F"/>
    <w:rsid w:val="00B51323"/>
    <w:rsid w:val="00B51CD6"/>
    <w:rsid w:val="00B52C84"/>
    <w:rsid w:val="00B53196"/>
    <w:rsid w:val="00B5630E"/>
    <w:rsid w:val="00B57169"/>
    <w:rsid w:val="00B573B6"/>
    <w:rsid w:val="00B61110"/>
    <w:rsid w:val="00B6487F"/>
    <w:rsid w:val="00B660C4"/>
    <w:rsid w:val="00B70345"/>
    <w:rsid w:val="00B72719"/>
    <w:rsid w:val="00B7340E"/>
    <w:rsid w:val="00B73453"/>
    <w:rsid w:val="00B75715"/>
    <w:rsid w:val="00B763CF"/>
    <w:rsid w:val="00B76ED6"/>
    <w:rsid w:val="00B77863"/>
    <w:rsid w:val="00B83955"/>
    <w:rsid w:val="00B84F85"/>
    <w:rsid w:val="00B86A98"/>
    <w:rsid w:val="00B86DEB"/>
    <w:rsid w:val="00B877A0"/>
    <w:rsid w:val="00B87C43"/>
    <w:rsid w:val="00B91117"/>
    <w:rsid w:val="00B91404"/>
    <w:rsid w:val="00B91C2A"/>
    <w:rsid w:val="00B92CB5"/>
    <w:rsid w:val="00B9357D"/>
    <w:rsid w:val="00B94047"/>
    <w:rsid w:val="00B958B5"/>
    <w:rsid w:val="00B96084"/>
    <w:rsid w:val="00B96676"/>
    <w:rsid w:val="00B966D8"/>
    <w:rsid w:val="00B97007"/>
    <w:rsid w:val="00BA00EF"/>
    <w:rsid w:val="00BA295F"/>
    <w:rsid w:val="00BA4F43"/>
    <w:rsid w:val="00BA50C0"/>
    <w:rsid w:val="00BA57A7"/>
    <w:rsid w:val="00BA604A"/>
    <w:rsid w:val="00BA78E0"/>
    <w:rsid w:val="00BA7FCB"/>
    <w:rsid w:val="00BB153A"/>
    <w:rsid w:val="00BB3DD1"/>
    <w:rsid w:val="00BB7086"/>
    <w:rsid w:val="00BC0CDE"/>
    <w:rsid w:val="00BC0D66"/>
    <w:rsid w:val="00BC314F"/>
    <w:rsid w:val="00BC3915"/>
    <w:rsid w:val="00BC4D71"/>
    <w:rsid w:val="00BC5815"/>
    <w:rsid w:val="00BC59B9"/>
    <w:rsid w:val="00BC5FF1"/>
    <w:rsid w:val="00BD1A2D"/>
    <w:rsid w:val="00BD2995"/>
    <w:rsid w:val="00BD3B14"/>
    <w:rsid w:val="00BD4709"/>
    <w:rsid w:val="00BD4C37"/>
    <w:rsid w:val="00BE0323"/>
    <w:rsid w:val="00BE0C24"/>
    <w:rsid w:val="00BE1E25"/>
    <w:rsid w:val="00BE263E"/>
    <w:rsid w:val="00BE371F"/>
    <w:rsid w:val="00BE3851"/>
    <w:rsid w:val="00BE3907"/>
    <w:rsid w:val="00BE430E"/>
    <w:rsid w:val="00BF0939"/>
    <w:rsid w:val="00BF0E67"/>
    <w:rsid w:val="00BF18A1"/>
    <w:rsid w:val="00BF2DAE"/>
    <w:rsid w:val="00BF37E5"/>
    <w:rsid w:val="00BF46CE"/>
    <w:rsid w:val="00BF6495"/>
    <w:rsid w:val="00C00835"/>
    <w:rsid w:val="00C0085F"/>
    <w:rsid w:val="00C008EA"/>
    <w:rsid w:val="00C015B1"/>
    <w:rsid w:val="00C027D8"/>
    <w:rsid w:val="00C02D68"/>
    <w:rsid w:val="00C036C2"/>
    <w:rsid w:val="00C050BD"/>
    <w:rsid w:val="00C05AF7"/>
    <w:rsid w:val="00C071D4"/>
    <w:rsid w:val="00C10AAF"/>
    <w:rsid w:val="00C10D88"/>
    <w:rsid w:val="00C1122A"/>
    <w:rsid w:val="00C13405"/>
    <w:rsid w:val="00C1381D"/>
    <w:rsid w:val="00C151DF"/>
    <w:rsid w:val="00C157CF"/>
    <w:rsid w:val="00C15ACE"/>
    <w:rsid w:val="00C17595"/>
    <w:rsid w:val="00C17652"/>
    <w:rsid w:val="00C2143D"/>
    <w:rsid w:val="00C218F8"/>
    <w:rsid w:val="00C22CA6"/>
    <w:rsid w:val="00C24149"/>
    <w:rsid w:val="00C25856"/>
    <w:rsid w:val="00C26059"/>
    <w:rsid w:val="00C26356"/>
    <w:rsid w:val="00C278BD"/>
    <w:rsid w:val="00C323A9"/>
    <w:rsid w:val="00C33903"/>
    <w:rsid w:val="00C34A4F"/>
    <w:rsid w:val="00C35607"/>
    <w:rsid w:val="00C42721"/>
    <w:rsid w:val="00C43805"/>
    <w:rsid w:val="00C43C6B"/>
    <w:rsid w:val="00C450C4"/>
    <w:rsid w:val="00C45657"/>
    <w:rsid w:val="00C4630C"/>
    <w:rsid w:val="00C4667F"/>
    <w:rsid w:val="00C475BB"/>
    <w:rsid w:val="00C47696"/>
    <w:rsid w:val="00C517CE"/>
    <w:rsid w:val="00C51900"/>
    <w:rsid w:val="00C52B67"/>
    <w:rsid w:val="00C53B5F"/>
    <w:rsid w:val="00C53F18"/>
    <w:rsid w:val="00C5432E"/>
    <w:rsid w:val="00C54D75"/>
    <w:rsid w:val="00C550AF"/>
    <w:rsid w:val="00C55320"/>
    <w:rsid w:val="00C55B01"/>
    <w:rsid w:val="00C5601D"/>
    <w:rsid w:val="00C56E9C"/>
    <w:rsid w:val="00C56EC3"/>
    <w:rsid w:val="00C570F2"/>
    <w:rsid w:val="00C62867"/>
    <w:rsid w:val="00C62F8D"/>
    <w:rsid w:val="00C63210"/>
    <w:rsid w:val="00C6350A"/>
    <w:rsid w:val="00C6391C"/>
    <w:rsid w:val="00C63B82"/>
    <w:rsid w:val="00C63D12"/>
    <w:rsid w:val="00C63F2E"/>
    <w:rsid w:val="00C6519B"/>
    <w:rsid w:val="00C6544B"/>
    <w:rsid w:val="00C66E30"/>
    <w:rsid w:val="00C66FEA"/>
    <w:rsid w:val="00C67DA2"/>
    <w:rsid w:val="00C72E63"/>
    <w:rsid w:val="00C73D32"/>
    <w:rsid w:val="00C7456D"/>
    <w:rsid w:val="00C747A7"/>
    <w:rsid w:val="00C74B0D"/>
    <w:rsid w:val="00C77019"/>
    <w:rsid w:val="00C8162E"/>
    <w:rsid w:val="00C82044"/>
    <w:rsid w:val="00C8248D"/>
    <w:rsid w:val="00C86484"/>
    <w:rsid w:val="00C86683"/>
    <w:rsid w:val="00C879EB"/>
    <w:rsid w:val="00C87B23"/>
    <w:rsid w:val="00C90C00"/>
    <w:rsid w:val="00C92F6B"/>
    <w:rsid w:val="00C93619"/>
    <w:rsid w:val="00C94917"/>
    <w:rsid w:val="00C97C6B"/>
    <w:rsid w:val="00CA301F"/>
    <w:rsid w:val="00CA4A0B"/>
    <w:rsid w:val="00CA694C"/>
    <w:rsid w:val="00CB0D1F"/>
    <w:rsid w:val="00CB1E3D"/>
    <w:rsid w:val="00CB593F"/>
    <w:rsid w:val="00CB5F3F"/>
    <w:rsid w:val="00CB68DB"/>
    <w:rsid w:val="00CB6D52"/>
    <w:rsid w:val="00CB71D1"/>
    <w:rsid w:val="00CC103E"/>
    <w:rsid w:val="00CC210C"/>
    <w:rsid w:val="00CC2772"/>
    <w:rsid w:val="00CC523E"/>
    <w:rsid w:val="00CC6DCA"/>
    <w:rsid w:val="00CC7FD3"/>
    <w:rsid w:val="00CD0BB1"/>
    <w:rsid w:val="00CD1F35"/>
    <w:rsid w:val="00CD2BE1"/>
    <w:rsid w:val="00CD31CC"/>
    <w:rsid w:val="00CD48E9"/>
    <w:rsid w:val="00CD5118"/>
    <w:rsid w:val="00CD52BC"/>
    <w:rsid w:val="00CD576A"/>
    <w:rsid w:val="00CD5D27"/>
    <w:rsid w:val="00CD5DAE"/>
    <w:rsid w:val="00CD5F2F"/>
    <w:rsid w:val="00CD6277"/>
    <w:rsid w:val="00CD6CB3"/>
    <w:rsid w:val="00CE0E65"/>
    <w:rsid w:val="00CE0FCE"/>
    <w:rsid w:val="00CE1150"/>
    <w:rsid w:val="00CE1721"/>
    <w:rsid w:val="00CE189E"/>
    <w:rsid w:val="00CE1FB8"/>
    <w:rsid w:val="00CE21B8"/>
    <w:rsid w:val="00CE27A7"/>
    <w:rsid w:val="00CE280D"/>
    <w:rsid w:val="00CE4EA5"/>
    <w:rsid w:val="00CE517C"/>
    <w:rsid w:val="00CE5D65"/>
    <w:rsid w:val="00CE63DD"/>
    <w:rsid w:val="00CE6810"/>
    <w:rsid w:val="00CE79B0"/>
    <w:rsid w:val="00CF14D9"/>
    <w:rsid w:val="00CF2DBE"/>
    <w:rsid w:val="00CF300D"/>
    <w:rsid w:val="00CF3687"/>
    <w:rsid w:val="00CF4F1C"/>
    <w:rsid w:val="00CF59D7"/>
    <w:rsid w:val="00CF787C"/>
    <w:rsid w:val="00CF7930"/>
    <w:rsid w:val="00D004B6"/>
    <w:rsid w:val="00D02B23"/>
    <w:rsid w:val="00D052AC"/>
    <w:rsid w:val="00D05E71"/>
    <w:rsid w:val="00D07051"/>
    <w:rsid w:val="00D077DB"/>
    <w:rsid w:val="00D07D34"/>
    <w:rsid w:val="00D10620"/>
    <w:rsid w:val="00D1100A"/>
    <w:rsid w:val="00D11886"/>
    <w:rsid w:val="00D131F0"/>
    <w:rsid w:val="00D13B93"/>
    <w:rsid w:val="00D13F69"/>
    <w:rsid w:val="00D147B3"/>
    <w:rsid w:val="00D14F86"/>
    <w:rsid w:val="00D15182"/>
    <w:rsid w:val="00D161E3"/>
    <w:rsid w:val="00D16462"/>
    <w:rsid w:val="00D174B7"/>
    <w:rsid w:val="00D17E9A"/>
    <w:rsid w:val="00D2018D"/>
    <w:rsid w:val="00D22F27"/>
    <w:rsid w:val="00D2354D"/>
    <w:rsid w:val="00D24C11"/>
    <w:rsid w:val="00D25CF7"/>
    <w:rsid w:val="00D30D8D"/>
    <w:rsid w:val="00D32693"/>
    <w:rsid w:val="00D327B5"/>
    <w:rsid w:val="00D32FE5"/>
    <w:rsid w:val="00D34240"/>
    <w:rsid w:val="00D346BD"/>
    <w:rsid w:val="00D353D0"/>
    <w:rsid w:val="00D35B85"/>
    <w:rsid w:val="00D35D64"/>
    <w:rsid w:val="00D3633B"/>
    <w:rsid w:val="00D36380"/>
    <w:rsid w:val="00D366AE"/>
    <w:rsid w:val="00D376AE"/>
    <w:rsid w:val="00D4133E"/>
    <w:rsid w:val="00D421FE"/>
    <w:rsid w:val="00D4481B"/>
    <w:rsid w:val="00D44D6E"/>
    <w:rsid w:val="00D45539"/>
    <w:rsid w:val="00D462D2"/>
    <w:rsid w:val="00D476BA"/>
    <w:rsid w:val="00D51156"/>
    <w:rsid w:val="00D54F86"/>
    <w:rsid w:val="00D558B9"/>
    <w:rsid w:val="00D55B3C"/>
    <w:rsid w:val="00D56EFB"/>
    <w:rsid w:val="00D60404"/>
    <w:rsid w:val="00D6213E"/>
    <w:rsid w:val="00D62392"/>
    <w:rsid w:val="00D629DF"/>
    <w:rsid w:val="00D70055"/>
    <w:rsid w:val="00D70A92"/>
    <w:rsid w:val="00D70F25"/>
    <w:rsid w:val="00D7142D"/>
    <w:rsid w:val="00D71439"/>
    <w:rsid w:val="00D71C73"/>
    <w:rsid w:val="00D8021F"/>
    <w:rsid w:val="00D81D63"/>
    <w:rsid w:val="00D82D30"/>
    <w:rsid w:val="00D83A4E"/>
    <w:rsid w:val="00D86B25"/>
    <w:rsid w:val="00D86CBD"/>
    <w:rsid w:val="00D87368"/>
    <w:rsid w:val="00D90B84"/>
    <w:rsid w:val="00D90CF7"/>
    <w:rsid w:val="00D92973"/>
    <w:rsid w:val="00D95F9A"/>
    <w:rsid w:val="00D9784B"/>
    <w:rsid w:val="00DA10C7"/>
    <w:rsid w:val="00DA11E4"/>
    <w:rsid w:val="00DA1D40"/>
    <w:rsid w:val="00DA1F47"/>
    <w:rsid w:val="00DA2C3E"/>
    <w:rsid w:val="00DA2E4F"/>
    <w:rsid w:val="00DA435D"/>
    <w:rsid w:val="00DA7A6E"/>
    <w:rsid w:val="00DA7FAD"/>
    <w:rsid w:val="00DB0210"/>
    <w:rsid w:val="00DB2805"/>
    <w:rsid w:val="00DB6303"/>
    <w:rsid w:val="00DB66AE"/>
    <w:rsid w:val="00DB66DA"/>
    <w:rsid w:val="00DB7187"/>
    <w:rsid w:val="00DB7A02"/>
    <w:rsid w:val="00DC0335"/>
    <w:rsid w:val="00DC2A52"/>
    <w:rsid w:val="00DC3787"/>
    <w:rsid w:val="00DC446E"/>
    <w:rsid w:val="00DC5578"/>
    <w:rsid w:val="00DD3DB0"/>
    <w:rsid w:val="00DD4162"/>
    <w:rsid w:val="00DD4CB0"/>
    <w:rsid w:val="00DD54C6"/>
    <w:rsid w:val="00DD5A8C"/>
    <w:rsid w:val="00DD6CEC"/>
    <w:rsid w:val="00DD7630"/>
    <w:rsid w:val="00DE0FF8"/>
    <w:rsid w:val="00DE35A0"/>
    <w:rsid w:val="00DE3818"/>
    <w:rsid w:val="00DE3F9F"/>
    <w:rsid w:val="00DE476C"/>
    <w:rsid w:val="00DE51EC"/>
    <w:rsid w:val="00DE5CC6"/>
    <w:rsid w:val="00DE6197"/>
    <w:rsid w:val="00DE65EA"/>
    <w:rsid w:val="00DE711A"/>
    <w:rsid w:val="00DE7A54"/>
    <w:rsid w:val="00DF0885"/>
    <w:rsid w:val="00DF0A8B"/>
    <w:rsid w:val="00DF0B2E"/>
    <w:rsid w:val="00DF133E"/>
    <w:rsid w:val="00DF1743"/>
    <w:rsid w:val="00DF207A"/>
    <w:rsid w:val="00DF3BCC"/>
    <w:rsid w:val="00DF41A3"/>
    <w:rsid w:val="00DF42E0"/>
    <w:rsid w:val="00DF550D"/>
    <w:rsid w:val="00DF582F"/>
    <w:rsid w:val="00DF6429"/>
    <w:rsid w:val="00E00309"/>
    <w:rsid w:val="00E00F32"/>
    <w:rsid w:val="00E011F8"/>
    <w:rsid w:val="00E01730"/>
    <w:rsid w:val="00E025C0"/>
    <w:rsid w:val="00E04479"/>
    <w:rsid w:val="00E10A78"/>
    <w:rsid w:val="00E11D98"/>
    <w:rsid w:val="00E12666"/>
    <w:rsid w:val="00E1332F"/>
    <w:rsid w:val="00E13A5B"/>
    <w:rsid w:val="00E1493F"/>
    <w:rsid w:val="00E16069"/>
    <w:rsid w:val="00E16599"/>
    <w:rsid w:val="00E2084E"/>
    <w:rsid w:val="00E21DCB"/>
    <w:rsid w:val="00E21F4A"/>
    <w:rsid w:val="00E2311A"/>
    <w:rsid w:val="00E23D8C"/>
    <w:rsid w:val="00E2409C"/>
    <w:rsid w:val="00E25082"/>
    <w:rsid w:val="00E2705E"/>
    <w:rsid w:val="00E2712E"/>
    <w:rsid w:val="00E31954"/>
    <w:rsid w:val="00E32BCB"/>
    <w:rsid w:val="00E33B63"/>
    <w:rsid w:val="00E352FC"/>
    <w:rsid w:val="00E36824"/>
    <w:rsid w:val="00E36F15"/>
    <w:rsid w:val="00E42371"/>
    <w:rsid w:val="00E4237F"/>
    <w:rsid w:val="00E43488"/>
    <w:rsid w:val="00E43F9B"/>
    <w:rsid w:val="00E44262"/>
    <w:rsid w:val="00E4669F"/>
    <w:rsid w:val="00E46AF3"/>
    <w:rsid w:val="00E47495"/>
    <w:rsid w:val="00E51A77"/>
    <w:rsid w:val="00E52623"/>
    <w:rsid w:val="00E533E1"/>
    <w:rsid w:val="00E53BC4"/>
    <w:rsid w:val="00E540F8"/>
    <w:rsid w:val="00E54C0F"/>
    <w:rsid w:val="00E56D1D"/>
    <w:rsid w:val="00E579DF"/>
    <w:rsid w:val="00E609AA"/>
    <w:rsid w:val="00E61B46"/>
    <w:rsid w:val="00E62838"/>
    <w:rsid w:val="00E64756"/>
    <w:rsid w:val="00E64CE5"/>
    <w:rsid w:val="00E664B1"/>
    <w:rsid w:val="00E66F80"/>
    <w:rsid w:val="00E7053B"/>
    <w:rsid w:val="00E70D62"/>
    <w:rsid w:val="00E71891"/>
    <w:rsid w:val="00E71BBD"/>
    <w:rsid w:val="00E732C1"/>
    <w:rsid w:val="00E73907"/>
    <w:rsid w:val="00E74C4E"/>
    <w:rsid w:val="00E76832"/>
    <w:rsid w:val="00E77DDE"/>
    <w:rsid w:val="00E8125D"/>
    <w:rsid w:val="00E81C02"/>
    <w:rsid w:val="00E8386A"/>
    <w:rsid w:val="00E83BFE"/>
    <w:rsid w:val="00E84314"/>
    <w:rsid w:val="00E84458"/>
    <w:rsid w:val="00E8446B"/>
    <w:rsid w:val="00E876F5"/>
    <w:rsid w:val="00E87B0E"/>
    <w:rsid w:val="00E90990"/>
    <w:rsid w:val="00E91729"/>
    <w:rsid w:val="00E93BAD"/>
    <w:rsid w:val="00E954C1"/>
    <w:rsid w:val="00E96BB3"/>
    <w:rsid w:val="00E96EB1"/>
    <w:rsid w:val="00E97446"/>
    <w:rsid w:val="00EA02A2"/>
    <w:rsid w:val="00EA074C"/>
    <w:rsid w:val="00EA101B"/>
    <w:rsid w:val="00EA65CD"/>
    <w:rsid w:val="00EA6B95"/>
    <w:rsid w:val="00EA7867"/>
    <w:rsid w:val="00EA7A17"/>
    <w:rsid w:val="00EB26E9"/>
    <w:rsid w:val="00EB4E69"/>
    <w:rsid w:val="00EB555D"/>
    <w:rsid w:val="00EB55D2"/>
    <w:rsid w:val="00EB7489"/>
    <w:rsid w:val="00EB767D"/>
    <w:rsid w:val="00EC06FE"/>
    <w:rsid w:val="00EC0B58"/>
    <w:rsid w:val="00EC0FF1"/>
    <w:rsid w:val="00EC15E0"/>
    <w:rsid w:val="00EC331B"/>
    <w:rsid w:val="00EC3523"/>
    <w:rsid w:val="00EC7552"/>
    <w:rsid w:val="00EC7A14"/>
    <w:rsid w:val="00ED1274"/>
    <w:rsid w:val="00ED1B07"/>
    <w:rsid w:val="00ED521F"/>
    <w:rsid w:val="00ED52A1"/>
    <w:rsid w:val="00ED57DA"/>
    <w:rsid w:val="00EE1D74"/>
    <w:rsid w:val="00EE57CF"/>
    <w:rsid w:val="00EE69CF"/>
    <w:rsid w:val="00EE6C77"/>
    <w:rsid w:val="00EE6D5A"/>
    <w:rsid w:val="00EE70BC"/>
    <w:rsid w:val="00EF0512"/>
    <w:rsid w:val="00EF0831"/>
    <w:rsid w:val="00EF2825"/>
    <w:rsid w:val="00EF3DDE"/>
    <w:rsid w:val="00EF42B7"/>
    <w:rsid w:val="00EF4EA4"/>
    <w:rsid w:val="00EF5B24"/>
    <w:rsid w:val="00EF7EBA"/>
    <w:rsid w:val="00F00157"/>
    <w:rsid w:val="00F01265"/>
    <w:rsid w:val="00F016A0"/>
    <w:rsid w:val="00F024AA"/>
    <w:rsid w:val="00F0285C"/>
    <w:rsid w:val="00F031C7"/>
    <w:rsid w:val="00F045EB"/>
    <w:rsid w:val="00F04904"/>
    <w:rsid w:val="00F04BC3"/>
    <w:rsid w:val="00F056AD"/>
    <w:rsid w:val="00F05B04"/>
    <w:rsid w:val="00F06472"/>
    <w:rsid w:val="00F064BB"/>
    <w:rsid w:val="00F06B30"/>
    <w:rsid w:val="00F1042B"/>
    <w:rsid w:val="00F12CF8"/>
    <w:rsid w:val="00F1317A"/>
    <w:rsid w:val="00F14DBE"/>
    <w:rsid w:val="00F151E7"/>
    <w:rsid w:val="00F15E6E"/>
    <w:rsid w:val="00F16CFE"/>
    <w:rsid w:val="00F22516"/>
    <w:rsid w:val="00F23656"/>
    <w:rsid w:val="00F23889"/>
    <w:rsid w:val="00F257F7"/>
    <w:rsid w:val="00F27FBC"/>
    <w:rsid w:val="00F30688"/>
    <w:rsid w:val="00F311A4"/>
    <w:rsid w:val="00F32817"/>
    <w:rsid w:val="00F329C7"/>
    <w:rsid w:val="00F3369F"/>
    <w:rsid w:val="00F34712"/>
    <w:rsid w:val="00F350BF"/>
    <w:rsid w:val="00F359E5"/>
    <w:rsid w:val="00F40262"/>
    <w:rsid w:val="00F42B1A"/>
    <w:rsid w:val="00F4309B"/>
    <w:rsid w:val="00F4429E"/>
    <w:rsid w:val="00F44D6B"/>
    <w:rsid w:val="00F4751E"/>
    <w:rsid w:val="00F47924"/>
    <w:rsid w:val="00F529C8"/>
    <w:rsid w:val="00F54C67"/>
    <w:rsid w:val="00F5552F"/>
    <w:rsid w:val="00F56000"/>
    <w:rsid w:val="00F5626F"/>
    <w:rsid w:val="00F64501"/>
    <w:rsid w:val="00F647BA"/>
    <w:rsid w:val="00F64BF9"/>
    <w:rsid w:val="00F66CCA"/>
    <w:rsid w:val="00F67533"/>
    <w:rsid w:val="00F67A78"/>
    <w:rsid w:val="00F67C0C"/>
    <w:rsid w:val="00F71469"/>
    <w:rsid w:val="00F71F70"/>
    <w:rsid w:val="00F72BFC"/>
    <w:rsid w:val="00F7390A"/>
    <w:rsid w:val="00F73C4D"/>
    <w:rsid w:val="00F74CA1"/>
    <w:rsid w:val="00F74D4D"/>
    <w:rsid w:val="00F77DA9"/>
    <w:rsid w:val="00F77F48"/>
    <w:rsid w:val="00F827CE"/>
    <w:rsid w:val="00F82D56"/>
    <w:rsid w:val="00F82D58"/>
    <w:rsid w:val="00F82DE3"/>
    <w:rsid w:val="00F83DAA"/>
    <w:rsid w:val="00F869F7"/>
    <w:rsid w:val="00F86B21"/>
    <w:rsid w:val="00F86EA7"/>
    <w:rsid w:val="00F87596"/>
    <w:rsid w:val="00F9014D"/>
    <w:rsid w:val="00F91050"/>
    <w:rsid w:val="00F92E5F"/>
    <w:rsid w:val="00F936F1"/>
    <w:rsid w:val="00F93F08"/>
    <w:rsid w:val="00F94A1A"/>
    <w:rsid w:val="00F95F1B"/>
    <w:rsid w:val="00F9726E"/>
    <w:rsid w:val="00FA2B94"/>
    <w:rsid w:val="00FA316F"/>
    <w:rsid w:val="00FA3F19"/>
    <w:rsid w:val="00FA51E6"/>
    <w:rsid w:val="00FA5923"/>
    <w:rsid w:val="00FA5D1A"/>
    <w:rsid w:val="00FA6A75"/>
    <w:rsid w:val="00FA792F"/>
    <w:rsid w:val="00FA7B67"/>
    <w:rsid w:val="00FB086E"/>
    <w:rsid w:val="00FB0E67"/>
    <w:rsid w:val="00FB22F1"/>
    <w:rsid w:val="00FB276F"/>
    <w:rsid w:val="00FB2D76"/>
    <w:rsid w:val="00FB3353"/>
    <w:rsid w:val="00FB5CD8"/>
    <w:rsid w:val="00FC069C"/>
    <w:rsid w:val="00FC1DEE"/>
    <w:rsid w:val="00FC4C43"/>
    <w:rsid w:val="00FC641C"/>
    <w:rsid w:val="00FC6B61"/>
    <w:rsid w:val="00FC77FE"/>
    <w:rsid w:val="00FD12CD"/>
    <w:rsid w:val="00FD1C6C"/>
    <w:rsid w:val="00FD2D13"/>
    <w:rsid w:val="00FD4506"/>
    <w:rsid w:val="00FD7173"/>
    <w:rsid w:val="00FD7F69"/>
    <w:rsid w:val="00FE0178"/>
    <w:rsid w:val="00FE1EBE"/>
    <w:rsid w:val="00FE20C6"/>
    <w:rsid w:val="00FE33F9"/>
    <w:rsid w:val="00FE3B6D"/>
    <w:rsid w:val="00FE44C9"/>
    <w:rsid w:val="00FE4659"/>
    <w:rsid w:val="00FE5558"/>
    <w:rsid w:val="00FE6FDA"/>
    <w:rsid w:val="00FF02CA"/>
    <w:rsid w:val="00FF2422"/>
    <w:rsid w:val="00FF2FED"/>
    <w:rsid w:val="00FF3617"/>
    <w:rsid w:val="00FF4D0F"/>
    <w:rsid w:val="00FF7F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D2"/>
    <w:pPr>
      <w:widowControl w:val="0"/>
      <w:adjustRightInd w:val="0"/>
      <w:spacing w:line="360" w:lineRule="atLeast"/>
      <w:jc w:val="both"/>
      <w:textAlignment w:val="baseline"/>
    </w:pPr>
    <w:rPr>
      <w:rFonts w:ascii="Times New Roman" w:hAnsi="Times New Roman"/>
      <w:szCs w:val="24"/>
    </w:rPr>
  </w:style>
  <w:style w:type="paragraph" w:styleId="1">
    <w:name w:val="heading 1"/>
    <w:basedOn w:val="a"/>
    <w:link w:val="1Char"/>
    <w:uiPriority w:val="9"/>
    <w:qFormat/>
    <w:rsid w:val="00AE3CD2"/>
    <w:pPr>
      <w:widowControl/>
      <w:spacing w:beforeLines="50" w:line="360" w:lineRule="auto"/>
      <w:jc w:val="center"/>
      <w:outlineLvl w:val="0"/>
    </w:pPr>
    <w:rPr>
      <w:b/>
      <w:bCs/>
      <w:kern w:val="36"/>
      <w:sz w:val="30"/>
      <w:szCs w:val="30"/>
      <w:lang/>
    </w:rPr>
  </w:style>
  <w:style w:type="paragraph" w:styleId="2">
    <w:name w:val="heading 2"/>
    <w:basedOn w:val="a"/>
    <w:link w:val="2Char"/>
    <w:uiPriority w:val="9"/>
    <w:semiHidden/>
    <w:unhideWhenUsed/>
    <w:qFormat/>
    <w:rsid w:val="00AE3CD2"/>
    <w:pPr>
      <w:keepNext/>
      <w:widowControl/>
      <w:spacing w:beforeLines="50" w:line="360" w:lineRule="auto"/>
      <w:ind w:firstLine="480"/>
      <w:outlineLvl w:val="1"/>
    </w:pPr>
    <w:rPr>
      <w:sz w:val="24"/>
      <w:lang/>
    </w:rPr>
  </w:style>
  <w:style w:type="paragraph" w:styleId="5">
    <w:name w:val="heading 5"/>
    <w:basedOn w:val="a"/>
    <w:next w:val="a"/>
    <w:link w:val="5Char"/>
    <w:uiPriority w:val="9"/>
    <w:semiHidden/>
    <w:unhideWhenUsed/>
    <w:qFormat/>
    <w:rsid w:val="00222838"/>
    <w:pPr>
      <w:keepNext/>
      <w:keepLines/>
      <w:spacing w:before="280" w:after="290" w:line="376" w:lineRule="atLeast"/>
      <w:outlineLvl w:val="4"/>
    </w:pPr>
    <w:rPr>
      <w:b/>
      <w:b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AE3CD2"/>
    <w:rPr>
      <w:rFonts w:ascii="Times New Roman" w:eastAsia="宋体" w:hAnsi="Times New Roman" w:cs="Times New Roman"/>
      <w:b/>
      <w:bCs/>
      <w:kern w:val="36"/>
      <w:sz w:val="30"/>
      <w:szCs w:val="30"/>
    </w:rPr>
  </w:style>
  <w:style w:type="character" w:customStyle="1" w:styleId="2Char">
    <w:name w:val="标题 2 Char"/>
    <w:link w:val="2"/>
    <w:uiPriority w:val="9"/>
    <w:semiHidden/>
    <w:rsid w:val="00AE3CD2"/>
    <w:rPr>
      <w:rFonts w:ascii="Times New Roman" w:eastAsia="宋体" w:hAnsi="Times New Roman" w:cs="Times New Roman"/>
      <w:kern w:val="0"/>
      <w:sz w:val="24"/>
      <w:szCs w:val="24"/>
    </w:rPr>
  </w:style>
  <w:style w:type="character" w:styleId="a3">
    <w:name w:val="Hyperlink"/>
    <w:uiPriority w:val="99"/>
    <w:unhideWhenUsed/>
    <w:rsid w:val="00AE3CD2"/>
    <w:rPr>
      <w:color w:val="0000FF"/>
      <w:u w:val="single"/>
    </w:rPr>
  </w:style>
  <w:style w:type="paragraph" w:styleId="a4">
    <w:name w:val="Normal Indent"/>
    <w:aliases w:val="表正文,正文非缩进,特点,四号,缩进,ALT+Z,段1,标题4,Body Text(ch),正文缩进1"/>
    <w:basedOn w:val="a"/>
    <w:uiPriority w:val="99"/>
    <w:unhideWhenUsed/>
    <w:rsid w:val="00AE3CD2"/>
    <w:pPr>
      <w:widowControl/>
      <w:ind w:firstLine="420"/>
    </w:pPr>
    <w:rPr>
      <w:szCs w:val="21"/>
    </w:rPr>
  </w:style>
  <w:style w:type="paragraph" w:styleId="20">
    <w:name w:val="List 2"/>
    <w:basedOn w:val="a"/>
    <w:uiPriority w:val="99"/>
    <w:semiHidden/>
    <w:unhideWhenUsed/>
    <w:rsid w:val="00AE3CD2"/>
    <w:pPr>
      <w:widowControl/>
      <w:ind w:leftChars="200" w:left="100" w:hanging="200"/>
    </w:pPr>
    <w:rPr>
      <w:szCs w:val="21"/>
    </w:rPr>
  </w:style>
  <w:style w:type="paragraph" w:customStyle="1" w:styleId="21">
    <w:name w:val="列表2"/>
    <w:basedOn w:val="a"/>
    <w:rsid w:val="00AE3CD2"/>
    <w:pPr>
      <w:widowControl/>
      <w:spacing w:line="360" w:lineRule="auto"/>
      <w:ind w:left="567" w:hanging="283"/>
    </w:pPr>
    <w:rPr>
      <w:szCs w:val="21"/>
    </w:rPr>
  </w:style>
  <w:style w:type="paragraph" w:styleId="a5">
    <w:name w:val="header"/>
    <w:basedOn w:val="a"/>
    <w:link w:val="Char"/>
    <w:uiPriority w:val="99"/>
    <w:unhideWhenUsed/>
    <w:rsid w:val="007960A2"/>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uiPriority w:val="99"/>
    <w:rsid w:val="007960A2"/>
    <w:rPr>
      <w:rFonts w:ascii="Times New Roman" w:eastAsia="宋体" w:hAnsi="Times New Roman" w:cs="Times New Roman"/>
      <w:sz w:val="18"/>
      <w:szCs w:val="18"/>
    </w:rPr>
  </w:style>
  <w:style w:type="paragraph" w:styleId="a6">
    <w:name w:val="footer"/>
    <w:basedOn w:val="a"/>
    <w:link w:val="Char0"/>
    <w:uiPriority w:val="99"/>
    <w:unhideWhenUsed/>
    <w:rsid w:val="007960A2"/>
    <w:pPr>
      <w:tabs>
        <w:tab w:val="center" w:pos="4153"/>
        <w:tab w:val="right" w:pos="8306"/>
      </w:tabs>
      <w:snapToGrid w:val="0"/>
      <w:jc w:val="left"/>
    </w:pPr>
    <w:rPr>
      <w:sz w:val="18"/>
      <w:szCs w:val="18"/>
      <w:lang/>
    </w:rPr>
  </w:style>
  <w:style w:type="character" w:customStyle="1" w:styleId="Char0">
    <w:name w:val="页脚 Char"/>
    <w:link w:val="a6"/>
    <w:uiPriority w:val="99"/>
    <w:rsid w:val="007960A2"/>
    <w:rPr>
      <w:rFonts w:ascii="Times New Roman" w:eastAsia="宋体" w:hAnsi="Times New Roman" w:cs="Times New Roman"/>
      <w:sz w:val="18"/>
      <w:szCs w:val="18"/>
    </w:rPr>
  </w:style>
  <w:style w:type="paragraph" w:styleId="a7">
    <w:name w:val="List Paragraph"/>
    <w:basedOn w:val="a"/>
    <w:uiPriority w:val="34"/>
    <w:qFormat/>
    <w:rsid w:val="005175DE"/>
    <w:pPr>
      <w:ind w:firstLineChars="200" w:firstLine="420"/>
    </w:pPr>
  </w:style>
  <w:style w:type="paragraph" w:styleId="a8">
    <w:name w:val="Balloon Text"/>
    <w:basedOn w:val="a"/>
    <w:link w:val="Char1"/>
    <w:uiPriority w:val="99"/>
    <w:semiHidden/>
    <w:unhideWhenUsed/>
    <w:rsid w:val="00BF46CE"/>
    <w:rPr>
      <w:sz w:val="18"/>
      <w:szCs w:val="18"/>
      <w:lang/>
    </w:rPr>
  </w:style>
  <w:style w:type="character" w:customStyle="1" w:styleId="Char1">
    <w:name w:val="批注框文本 Char"/>
    <w:link w:val="a8"/>
    <w:uiPriority w:val="99"/>
    <w:semiHidden/>
    <w:rsid w:val="00BF46CE"/>
    <w:rPr>
      <w:rFonts w:ascii="Times New Roman" w:eastAsia="宋体" w:hAnsi="Times New Roman" w:cs="Times New Roman"/>
      <w:sz w:val="18"/>
      <w:szCs w:val="18"/>
    </w:rPr>
  </w:style>
  <w:style w:type="character" w:styleId="a9">
    <w:name w:val="annotation reference"/>
    <w:uiPriority w:val="99"/>
    <w:unhideWhenUsed/>
    <w:qFormat/>
    <w:rsid w:val="00032AE2"/>
    <w:rPr>
      <w:sz w:val="21"/>
      <w:szCs w:val="21"/>
    </w:rPr>
  </w:style>
  <w:style w:type="paragraph" w:styleId="aa">
    <w:name w:val="annotation text"/>
    <w:basedOn w:val="a"/>
    <w:link w:val="Char2"/>
    <w:unhideWhenUsed/>
    <w:qFormat/>
    <w:rsid w:val="00032AE2"/>
    <w:pPr>
      <w:jc w:val="left"/>
    </w:pPr>
    <w:rPr>
      <w:lang/>
    </w:rPr>
  </w:style>
  <w:style w:type="character" w:customStyle="1" w:styleId="Char2">
    <w:name w:val="批注文字 Char"/>
    <w:link w:val="aa"/>
    <w:qFormat/>
    <w:rsid w:val="00032AE2"/>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032AE2"/>
    <w:rPr>
      <w:b/>
      <w:bCs/>
    </w:rPr>
  </w:style>
  <w:style w:type="character" w:customStyle="1" w:styleId="Char3">
    <w:name w:val="批注主题 Char"/>
    <w:link w:val="ab"/>
    <w:uiPriority w:val="99"/>
    <w:semiHidden/>
    <w:rsid w:val="00032AE2"/>
    <w:rPr>
      <w:rFonts w:ascii="Times New Roman" w:eastAsia="宋体" w:hAnsi="Times New Roman" w:cs="Times New Roman"/>
      <w:b/>
      <w:bCs/>
      <w:szCs w:val="24"/>
    </w:rPr>
  </w:style>
  <w:style w:type="paragraph" w:styleId="ac">
    <w:name w:val="Revision"/>
    <w:hidden/>
    <w:uiPriority w:val="99"/>
    <w:semiHidden/>
    <w:rsid w:val="00AA6184"/>
    <w:pPr>
      <w:widowControl w:val="0"/>
      <w:adjustRightInd w:val="0"/>
      <w:spacing w:line="360" w:lineRule="atLeast"/>
      <w:jc w:val="both"/>
      <w:textAlignment w:val="baseline"/>
    </w:pPr>
    <w:rPr>
      <w:rFonts w:ascii="Times New Roman" w:hAnsi="Times New Roman"/>
      <w:szCs w:val="24"/>
    </w:rPr>
  </w:style>
  <w:style w:type="paragraph" w:customStyle="1" w:styleId="Default">
    <w:name w:val="Default"/>
    <w:qFormat/>
    <w:rsid w:val="006011FB"/>
    <w:pPr>
      <w:widowControl w:val="0"/>
      <w:autoSpaceDE w:val="0"/>
      <w:autoSpaceDN w:val="0"/>
      <w:adjustRightInd w:val="0"/>
      <w:spacing w:line="360" w:lineRule="atLeast"/>
      <w:jc w:val="both"/>
      <w:textAlignment w:val="baseline"/>
    </w:pPr>
    <w:rPr>
      <w:rFonts w:ascii="simsun" w:eastAsia="Times New Roman" w:hAnsi="simsun"/>
      <w:color w:val="000000"/>
      <w:sz w:val="24"/>
      <w:szCs w:val="24"/>
    </w:rPr>
  </w:style>
  <w:style w:type="character" w:styleId="ad">
    <w:name w:val="Strong"/>
    <w:uiPriority w:val="22"/>
    <w:qFormat/>
    <w:rsid w:val="00C8162E"/>
    <w:rPr>
      <w:b/>
      <w:bCs/>
    </w:rPr>
  </w:style>
  <w:style w:type="paragraph" w:styleId="ae">
    <w:name w:val="Date"/>
    <w:basedOn w:val="a"/>
    <w:next w:val="a"/>
    <w:link w:val="Char4"/>
    <w:uiPriority w:val="99"/>
    <w:semiHidden/>
    <w:unhideWhenUsed/>
    <w:rsid w:val="00CD6CB3"/>
    <w:pPr>
      <w:ind w:leftChars="2500" w:left="100"/>
    </w:pPr>
    <w:rPr>
      <w:lang/>
    </w:rPr>
  </w:style>
  <w:style w:type="character" w:customStyle="1" w:styleId="Char4">
    <w:name w:val="日期 Char"/>
    <w:link w:val="ae"/>
    <w:uiPriority w:val="99"/>
    <w:semiHidden/>
    <w:rsid w:val="00CD6CB3"/>
    <w:rPr>
      <w:rFonts w:ascii="Times New Roman" w:hAnsi="Times New Roman"/>
      <w:szCs w:val="24"/>
    </w:rPr>
  </w:style>
  <w:style w:type="character" w:customStyle="1" w:styleId="Char5">
    <w:name w:val="！一级编号 Char"/>
    <w:link w:val="af"/>
    <w:rsid w:val="002A3EFB"/>
    <w:rPr>
      <w:rFonts w:ascii="宋体" w:hAnsi="宋体" w:cs="宋体"/>
      <w:bCs/>
      <w:color w:val="000000"/>
      <w:sz w:val="24"/>
      <w:szCs w:val="21"/>
      <w:lang w:bidi="lo-LA"/>
    </w:rPr>
  </w:style>
  <w:style w:type="paragraph" w:customStyle="1" w:styleId="af">
    <w:name w:val="！一级编号"/>
    <w:basedOn w:val="a7"/>
    <w:link w:val="Char5"/>
    <w:qFormat/>
    <w:rsid w:val="002A3EFB"/>
    <w:pPr>
      <w:adjustRightInd/>
      <w:spacing w:before="60" w:after="60" w:line="360" w:lineRule="auto"/>
      <w:ind w:left="840" w:firstLineChars="0" w:firstLine="0"/>
      <w:textAlignment w:val="auto"/>
    </w:pPr>
    <w:rPr>
      <w:rFonts w:ascii="宋体" w:hAnsi="宋体" w:cs="宋体"/>
      <w:bCs/>
      <w:color w:val="000000"/>
      <w:sz w:val="24"/>
      <w:szCs w:val="21"/>
      <w:lang w:bidi="lo-LA"/>
    </w:rPr>
  </w:style>
  <w:style w:type="character" w:customStyle="1" w:styleId="5Char">
    <w:name w:val="标题 5 Char"/>
    <w:link w:val="5"/>
    <w:uiPriority w:val="9"/>
    <w:semiHidden/>
    <w:rsid w:val="00222838"/>
    <w:rPr>
      <w:rFonts w:ascii="Times New Roman" w:hAnsi="Times New Roman"/>
      <w:b/>
      <w:bCs/>
      <w:sz w:val="28"/>
      <w:szCs w:val="28"/>
    </w:rPr>
  </w:style>
  <w:style w:type="paragraph" w:styleId="HTML">
    <w:name w:val="HTML Preformatted"/>
    <w:basedOn w:val="a"/>
    <w:link w:val="HTML0"/>
    <w:uiPriority w:val="99"/>
    <w:unhideWhenUsed/>
    <w:rsid w:val="00C134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rPr>
  </w:style>
  <w:style w:type="character" w:customStyle="1" w:styleId="HTML0">
    <w:name w:val="HTML 预设格式 字符"/>
    <w:link w:val="HTML"/>
    <w:uiPriority w:val="99"/>
    <w:rsid w:val="00C13405"/>
    <w:rPr>
      <w:rFonts w:ascii="宋体" w:hAnsi="宋体" w:cs="宋体"/>
      <w:sz w:val="24"/>
      <w:szCs w:val="24"/>
    </w:rPr>
  </w:style>
  <w:style w:type="character" w:customStyle="1" w:styleId="22">
    <w:name w:val="正文文本缩进 2 字符"/>
    <w:link w:val="23"/>
    <w:uiPriority w:val="99"/>
    <w:qFormat/>
    <w:rsid w:val="000A407D"/>
    <w:rPr>
      <w:rFonts w:ascii="宋体" w:hAnsi="宋体"/>
      <w:sz w:val="24"/>
      <w:szCs w:val="24"/>
    </w:rPr>
  </w:style>
  <w:style w:type="paragraph" w:styleId="23">
    <w:name w:val="Body Text Indent 2"/>
    <w:basedOn w:val="a"/>
    <w:link w:val="22"/>
    <w:uiPriority w:val="99"/>
    <w:qFormat/>
    <w:rsid w:val="000A407D"/>
    <w:pPr>
      <w:tabs>
        <w:tab w:val="left" w:pos="1260"/>
      </w:tabs>
      <w:adjustRightInd/>
      <w:spacing w:line="360" w:lineRule="auto"/>
      <w:ind w:firstLineChars="200" w:firstLine="480"/>
      <w:textAlignment w:val="auto"/>
    </w:pPr>
    <w:rPr>
      <w:rFonts w:ascii="宋体" w:hAnsi="宋体"/>
      <w:sz w:val="24"/>
    </w:rPr>
  </w:style>
  <w:style w:type="character" w:customStyle="1" w:styleId="210">
    <w:name w:val="正文文本缩进 2 字符1"/>
    <w:uiPriority w:val="99"/>
    <w:semiHidden/>
    <w:rsid w:val="000A407D"/>
    <w:rPr>
      <w:rFonts w:ascii="Times New Roman" w:hAnsi="Times New Roman"/>
      <w:szCs w:val="24"/>
    </w:rPr>
  </w:style>
  <w:style w:type="paragraph" w:styleId="af0">
    <w:name w:val="Body Text"/>
    <w:basedOn w:val="a"/>
    <w:link w:val="af1"/>
    <w:uiPriority w:val="99"/>
    <w:semiHidden/>
    <w:unhideWhenUsed/>
    <w:rsid w:val="00A96211"/>
    <w:pPr>
      <w:spacing w:after="120"/>
    </w:pPr>
  </w:style>
  <w:style w:type="character" w:customStyle="1" w:styleId="af1">
    <w:name w:val="正文文本 字符"/>
    <w:link w:val="af0"/>
    <w:uiPriority w:val="99"/>
    <w:semiHidden/>
    <w:rsid w:val="00A96211"/>
    <w:rPr>
      <w:rFonts w:ascii="Times New Roman" w:hAnsi="Times New Roman"/>
      <w:szCs w:val="24"/>
    </w:rPr>
  </w:style>
  <w:style w:type="paragraph" w:styleId="10">
    <w:name w:val="toc 1"/>
    <w:basedOn w:val="a"/>
    <w:next w:val="a"/>
    <w:uiPriority w:val="39"/>
    <w:unhideWhenUsed/>
    <w:qFormat/>
    <w:rsid w:val="005B3E23"/>
    <w:pPr>
      <w:adjustRightInd/>
      <w:spacing w:line="240" w:lineRule="auto"/>
      <w:textAlignment w:val="auto"/>
    </w:pPr>
    <w:rPr>
      <w:kern w:val="2"/>
      <w:sz w:val="21"/>
    </w:rPr>
  </w:style>
</w:styles>
</file>

<file path=word/webSettings.xml><?xml version="1.0" encoding="utf-8"?>
<w:webSettings xmlns:r="http://schemas.openxmlformats.org/officeDocument/2006/relationships" xmlns:w="http://schemas.openxmlformats.org/wordprocessingml/2006/main">
  <w:divs>
    <w:div w:id="59445424">
      <w:bodyDiv w:val="1"/>
      <w:marLeft w:val="0"/>
      <w:marRight w:val="0"/>
      <w:marTop w:val="0"/>
      <w:marBottom w:val="0"/>
      <w:divBdr>
        <w:top w:val="none" w:sz="0" w:space="0" w:color="auto"/>
        <w:left w:val="none" w:sz="0" w:space="0" w:color="auto"/>
        <w:bottom w:val="none" w:sz="0" w:space="0" w:color="auto"/>
        <w:right w:val="none" w:sz="0" w:space="0" w:color="auto"/>
      </w:divBdr>
    </w:div>
    <w:div w:id="337587655">
      <w:bodyDiv w:val="1"/>
      <w:marLeft w:val="0"/>
      <w:marRight w:val="0"/>
      <w:marTop w:val="0"/>
      <w:marBottom w:val="0"/>
      <w:divBdr>
        <w:top w:val="none" w:sz="0" w:space="0" w:color="auto"/>
        <w:left w:val="none" w:sz="0" w:space="0" w:color="auto"/>
        <w:bottom w:val="none" w:sz="0" w:space="0" w:color="auto"/>
        <w:right w:val="none" w:sz="0" w:space="0" w:color="auto"/>
      </w:divBdr>
    </w:div>
    <w:div w:id="728724897">
      <w:bodyDiv w:val="1"/>
      <w:marLeft w:val="0"/>
      <w:marRight w:val="0"/>
      <w:marTop w:val="0"/>
      <w:marBottom w:val="0"/>
      <w:divBdr>
        <w:top w:val="none" w:sz="0" w:space="0" w:color="auto"/>
        <w:left w:val="none" w:sz="0" w:space="0" w:color="auto"/>
        <w:bottom w:val="none" w:sz="0" w:space="0" w:color="auto"/>
        <w:right w:val="none" w:sz="0" w:space="0" w:color="auto"/>
      </w:divBdr>
    </w:div>
    <w:div w:id="746150477">
      <w:bodyDiv w:val="1"/>
      <w:marLeft w:val="0"/>
      <w:marRight w:val="0"/>
      <w:marTop w:val="0"/>
      <w:marBottom w:val="0"/>
      <w:divBdr>
        <w:top w:val="none" w:sz="0" w:space="0" w:color="auto"/>
        <w:left w:val="none" w:sz="0" w:space="0" w:color="auto"/>
        <w:bottom w:val="none" w:sz="0" w:space="0" w:color="auto"/>
        <w:right w:val="none" w:sz="0" w:space="0" w:color="auto"/>
      </w:divBdr>
    </w:div>
    <w:div w:id="1037775576">
      <w:bodyDiv w:val="1"/>
      <w:marLeft w:val="0"/>
      <w:marRight w:val="0"/>
      <w:marTop w:val="0"/>
      <w:marBottom w:val="0"/>
      <w:divBdr>
        <w:top w:val="none" w:sz="0" w:space="0" w:color="auto"/>
        <w:left w:val="none" w:sz="0" w:space="0" w:color="auto"/>
        <w:bottom w:val="none" w:sz="0" w:space="0" w:color="auto"/>
        <w:right w:val="none" w:sz="0" w:space="0" w:color="auto"/>
      </w:divBdr>
    </w:div>
    <w:div w:id="1266038571">
      <w:bodyDiv w:val="1"/>
      <w:marLeft w:val="0"/>
      <w:marRight w:val="0"/>
      <w:marTop w:val="0"/>
      <w:marBottom w:val="0"/>
      <w:divBdr>
        <w:top w:val="none" w:sz="0" w:space="0" w:color="auto"/>
        <w:left w:val="none" w:sz="0" w:space="0" w:color="auto"/>
        <w:bottom w:val="none" w:sz="0" w:space="0" w:color="auto"/>
        <w:right w:val="none" w:sz="0" w:space="0" w:color="auto"/>
      </w:divBdr>
    </w:div>
    <w:div w:id="1407416857">
      <w:bodyDiv w:val="1"/>
      <w:marLeft w:val="0"/>
      <w:marRight w:val="0"/>
      <w:marTop w:val="0"/>
      <w:marBottom w:val="0"/>
      <w:divBdr>
        <w:top w:val="none" w:sz="0" w:space="0" w:color="auto"/>
        <w:left w:val="none" w:sz="0" w:space="0" w:color="auto"/>
        <w:bottom w:val="none" w:sz="0" w:space="0" w:color="auto"/>
        <w:right w:val="none" w:sz="0" w:space="0" w:color="auto"/>
      </w:divBdr>
    </w:div>
    <w:div w:id="14162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axwealthfund.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86D9A-7C11-4188-99D7-CA165155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2554</Words>
  <Characters>14564</Characters>
  <Application>Microsoft Office Word</Application>
  <DocSecurity>4</DocSecurity>
  <Lines>121</Lines>
  <Paragraphs>34</Paragraphs>
  <ScaleCrop>false</ScaleCrop>
  <Company/>
  <LinksUpToDate>false</LinksUpToDate>
  <CharactersWithSpaces>17084</CharactersWithSpaces>
  <SharedDoc>false</SharedDoc>
  <HLinks>
    <vt:vector size="6" baseType="variant">
      <vt:variant>
        <vt:i4>4194330</vt:i4>
      </vt:variant>
      <vt:variant>
        <vt:i4>0</vt:i4>
      </vt:variant>
      <vt:variant>
        <vt:i4>0</vt:i4>
      </vt:variant>
      <vt:variant>
        <vt:i4>5</vt:i4>
      </vt:variant>
      <vt:variant>
        <vt:lpwstr>http://www.maxwealthfund.com/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Lou，Hai Bao（娄海鲍）</dc:creator>
  <cp:keywords/>
  <cp:lastModifiedBy>ZHONGM</cp:lastModifiedBy>
  <cp:revision>2</cp:revision>
  <cp:lastPrinted>2019-12-30T08:51:00Z</cp:lastPrinted>
  <dcterms:created xsi:type="dcterms:W3CDTF">2026-02-08T16:02:00Z</dcterms:created>
  <dcterms:modified xsi:type="dcterms:W3CDTF">2026-02-08T16:02:00Z</dcterms:modified>
</cp:coreProperties>
</file>