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3086B" w:rsidRDefault="0063086B">
      <w:pPr>
        <w:rPr>
          <w:sz w:val="24"/>
        </w:rPr>
      </w:pPr>
    </w:p>
    <w:p w:rsidR="0063086B" w:rsidRDefault="0063086B">
      <w:pPr>
        <w:rPr>
          <w:sz w:val="24"/>
        </w:rPr>
      </w:pPr>
    </w:p>
    <w:p w:rsidR="0063086B" w:rsidRDefault="0063086B">
      <w:pPr>
        <w:rPr>
          <w:sz w:val="24"/>
        </w:rPr>
      </w:pPr>
    </w:p>
    <w:p w:rsidR="0063086B" w:rsidRDefault="0063086B">
      <w:pPr>
        <w:rPr>
          <w:sz w:val="24"/>
        </w:rPr>
      </w:pPr>
    </w:p>
    <w:p w:rsidR="0063086B" w:rsidRPr="004026D2" w:rsidRDefault="0047679C">
      <w:pPr>
        <w:jc w:val="center"/>
        <w:rPr>
          <w:rFonts w:ascii="宋体" w:hAnsi="宋体"/>
          <w:sz w:val="30"/>
        </w:rPr>
      </w:pPr>
      <w:bookmarkStart w:id="0" w:name="t_3_0_table"/>
      <w:bookmarkStart w:id="1" w:name="t_3_0_0002_a2_fm1"/>
      <w:bookmarkEnd w:id="0"/>
      <w:bookmarkEnd w:id="1"/>
      <w:r w:rsidRPr="0047679C">
        <w:rPr>
          <w:rFonts w:ascii="宋体" w:hAnsi="宋体" w:hint="eastAsia"/>
          <w:b/>
          <w:sz w:val="48"/>
          <w:szCs w:val="48"/>
        </w:rPr>
        <w:t>南方基金管理股份有限公司关于调整旗下南方理财金交易型货币市场基金A类</w:t>
      </w:r>
      <w:r w:rsidR="00CB6F97">
        <w:rPr>
          <w:rFonts w:ascii="宋体" w:hAnsi="宋体" w:hint="eastAsia"/>
          <w:b/>
          <w:sz w:val="48"/>
          <w:szCs w:val="48"/>
        </w:rPr>
        <w:t>和</w:t>
      </w:r>
      <w:r w:rsidR="00337841">
        <w:rPr>
          <w:rFonts w:ascii="宋体" w:hAnsi="宋体"/>
          <w:b/>
          <w:sz w:val="48"/>
          <w:szCs w:val="48"/>
        </w:rPr>
        <w:t>E</w:t>
      </w:r>
      <w:r w:rsidR="00CB6F97">
        <w:rPr>
          <w:rFonts w:ascii="宋体" w:hAnsi="宋体" w:hint="eastAsia"/>
          <w:b/>
          <w:sz w:val="48"/>
          <w:szCs w:val="48"/>
        </w:rPr>
        <w:t>类</w:t>
      </w:r>
      <w:r w:rsidR="0048585F">
        <w:rPr>
          <w:rFonts w:ascii="宋体" w:hAnsi="宋体" w:hint="eastAsia"/>
          <w:b/>
          <w:sz w:val="48"/>
          <w:szCs w:val="48"/>
        </w:rPr>
        <w:t>基金</w:t>
      </w:r>
      <w:r w:rsidRPr="0047679C">
        <w:rPr>
          <w:rFonts w:ascii="宋体" w:hAnsi="宋体" w:hint="eastAsia"/>
          <w:b/>
          <w:sz w:val="48"/>
          <w:szCs w:val="48"/>
        </w:rPr>
        <w:t>份额</w:t>
      </w:r>
      <w:r w:rsidR="00741C2A">
        <w:rPr>
          <w:rFonts w:ascii="宋体" w:hAnsi="宋体" w:hint="eastAsia"/>
          <w:b/>
          <w:sz w:val="48"/>
          <w:szCs w:val="48"/>
        </w:rPr>
        <w:t>在部分销售机构的</w:t>
      </w:r>
      <w:r w:rsidRPr="0047679C">
        <w:rPr>
          <w:rFonts w:ascii="宋体" w:hAnsi="宋体" w:hint="eastAsia"/>
          <w:b/>
          <w:sz w:val="48"/>
          <w:szCs w:val="48"/>
        </w:rPr>
        <w:t>申购、定投和转换转入业务金额限制的公告</w:t>
      </w:r>
    </w:p>
    <w:p w:rsidR="0063086B" w:rsidRPr="00B5322A" w:rsidRDefault="0063086B">
      <w:pPr>
        <w:jc w:val="center"/>
        <w:rPr>
          <w:rFonts w:ascii="宋体" w:hAnsi="宋体"/>
          <w:sz w:val="30"/>
        </w:rPr>
      </w:pPr>
    </w:p>
    <w:p w:rsidR="0063086B" w:rsidRPr="00A8324C" w:rsidRDefault="0063086B">
      <w:pPr>
        <w:jc w:val="center"/>
        <w:rPr>
          <w:rFonts w:ascii="宋体" w:hAnsi="宋体"/>
          <w:sz w:val="30"/>
        </w:rPr>
      </w:pPr>
    </w:p>
    <w:p w:rsidR="0063086B" w:rsidRDefault="0063086B">
      <w:pPr>
        <w:jc w:val="center"/>
        <w:rPr>
          <w:rFonts w:ascii="宋体" w:hAnsi="宋体"/>
          <w:sz w:val="30"/>
        </w:rPr>
      </w:pPr>
    </w:p>
    <w:p w:rsidR="0063086B" w:rsidRPr="002942DD" w:rsidRDefault="0063086B">
      <w:pPr>
        <w:jc w:val="center"/>
        <w:rPr>
          <w:rFonts w:ascii="宋体" w:hAnsi="宋体"/>
          <w:sz w:val="30"/>
        </w:rPr>
      </w:pPr>
    </w:p>
    <w:p w:rsidR="0063086B" w:rsidRDefault="0063086B">
      <w:pPr>
        <w:rPr>
          <w:sz w:val="24"/>
        </w:rPr>
      </w:pPr>
    </w:p>
    <w:p w:rsidR="0063086B" w:rsidRDefault="0063086B">
      <w:pPr>
        <w:rPr>
          <w:sz w:val="24"/>
        </w:rPr>
      </w:pPr>
    </w:p>
    <w:p w:rsidR="0063086B" w:rsidRPr="00A8324C" w:rsidRDefault="0063086B">
      <w:pPr>
        <w:rPr>
          <w:sz w:val="24"/>
        </w:rPr>
      </w:pPr>
    </w:p>
    <w:p w:rsidR="0063086B" w:rsidRDefault="0063086B">
      <w:pPr>
        <w:rPr>
          <w:sz w:val="24"/>
        </w:rPr>
      </w:pPr>
    </w:p>
    <w:p w:rsidR="0063086B" w:rsidRDefault="0063086B">
      <w:pPr>
        <w:rPr>
          <w:sz w:val="24"/>
        </w:rPr>
      </w:pPr>
    </w:p>
    <w:p w:rsidR="0063086B" w:rsidRDefault="0063086B">
      <w:pPr>
        <w:rPr>
          <w:sz w:val="24"/>
        </w:rPr>
      </w:pPr>
    </w:p>
    <w:p w:rsidR="0063086B" w:rsidRDefault="0063086B">
      <w:pPr>
        <w:rPr>
          <w:sz w:val="24"/>
        </w:rPr>
      </w:pPr>
    </w:p>
    <w:p w:rsidR="0063086B" w:rsidRDefault="0063086B">
      <w:pPr>
        <w:rPr>
          <w:sz w:val="24"/>
        </w:rPr>
      </w:pPr>
    </w:p>
    <w:p w:rsidR="0063086B" w:rsidRDefault="0063086B">
      <w:pPr>
        <w:rPr>
          <w:sz w:val="24"/>
        </w:rPr>
      </w:pPr>
    </w:p>
    <w:p w:rsidR="0063086B" w:rsidRDefault="0063086B">
      <w:pPr>
        <w:rPr>
          <w:sz w:val="24"/>
        </w:rPr>
      </w:pPr>
    </w:p>
    <w:p w:rsidR="0063086B" w:rsidRDefault="0063086B">
      <w:pPr>
        <w:rPr>
          <w:sz w:val="24"/>
        </w:rPr>
      </w:pPr>
    </w:p>
    <w:p w:rsidR="0063086B" w:rsidRDefault="0063086B">
      <w:pPr>
        <w:rPr>
          <w:sz w:val="24"/>
        </w:rPr>
      </w:pPr>
    </w:p>
    <w:p w:rsidR="0063086B" w:rsidRDefault="0063086B">
      <w:pPr>
        <w:rPr>
          <w:sz w:val="24"/>
        </w:rPr>
      </w:pPr>
    </w:p>
    <w:p w:rsidR="0063086B" w:rsidRDefault="0063086B">
      <w:pPr>
        <w:rPr>
          <w:sz w:val="24"/>
        </w:rPr>
      </w:pPr>
    </w:p>
    <w:p w:rsidR="0063086B" w:rsidRDefault="0063086B">
      <w:pPr>
        <w:rPr>
          <w:sz w:val="24"/>
        </w:rPr>
      </w:pPr>
    </w:p>
    <w:p w:rsidR="0063086B" w:rsidRDefault="0063086B">
      <w:pPr>
        <w:rPr>
          <w:sz w:val="24"/>
        </w:rPr>
      </w:pPr>
    </w:p>
    <w:p w:rsidR="0063086B" w:rsidRDefault="0063086B">
      <w:pPr>
        <w:rPr>
          <w:sz w:val="24"/>
        </w:rPr>
      </w:pPr>
    </w:p>
    <w:p w:rsidR="0063086B" w:rsidRPr="00CF1414" w:rsidRDefault="0063086B">
      <w:pPr>
        <w:rPr>
          <w:sz w:val="24"/>
        </w:rPr>
      </w:pPr>
    </w:p>
    <w:p w:rsidR="0063086B" w:rsidRDefault="0063086B">
      <w:pPr>
        <w:ind w:left="2100" w:firstLine="420"/>
        <w:rPr>
          <w:rFonts w:ascii="宋体" w:hAnsi="宋体"/>
          <w:b/>
          <w:sz w:val="28"/>
          <w:szCs w:val="28"/>
        </w:rPr>
      </w:pPr>
      <w:r w:rsidRPr="0094110F">
        <w:rPr>
          <w:rFonts w:ascii="宋体" w:hAnsi="宋体" w:hint="eastAsia"/>
          <w:b/>
          <w:sz w:val="28"/>
          <w:szCs w:val="28"/>
        </w:rPr>
        <w:t>公告</w:t>
      </w:r>
      <w:r w:rsidRPr="0094110F">
        <w:rPr>
          <w:rFonts w:ascii="宋体" w:hAnsi="宋体"/>
          <w:b/>
          <w:sz w:val="28"/>
          <w:szCs w:val="28"/>
        </w:rPr>
        <w:t>送出日期：</w:t>
      </w:r>
      <w:bookmarkStart w:id="2" w:name="t_3_0_0003_a1_fm1"/>
      <w:bookmarkEnd w:id="2"/>
      <w:r w:rsidR="00AB0731" w:rsidRPr="0094110F">
        <w:rPr>
          <w:rFonts w:ascii="宋体" w:hAnsi="宋体" w:hint="eastAsia"/>
          <w:b/>
          <w:sz w:val="28"/>
          <w:szCs w:val="28"/>
        </w:rPr>
        <w:t>2026年2月</w:t>
      </w:r>
      <w:r w:rsidR="00B73FA7">
        <w:rPr>
          <w:rFonts w:ascii="宋体" w:hAnsi="宋体"/>
          <w:b/>
          <w:sz w:val="28"/>
          <w:szCs w:val="28"/>
        </w:rPr>
        <w:t>9</w:t>
      </w:r>
      <w:r w:rsidR="00AB0731" w:rsidRPr="0094110F">
        <w:rPr>
          <w:rFonts w:ascii="宋体" w:hAnsi="宋体" w:hint="eastAsia"/>
          <w:b/>
          <w:sz w:val="28"/>
          <w:szCs w:val="28"/>
        </w:rPr>
        <w:t>日</w:t>
      </w:r>
    </w:p>
    <w:p w:rsidR="0063086B" w:rsidRDefault="0063086B">
      <w:pPr>
        <w:rPr>
          <w:sz w:val="24"/>
        </w:rPr>
      </w:pPr>
    </w:p>
    <w:p w:rsidR="0063086B" w:rsidRPr="00FE6AF5" w:rsidRDefault="0063086B">
      <w:pPr>
        <w:rPr>
          <w:sz w:val="24"/>
        </w:rPr>
      </w:pPr>
    </w:p>
    <w:p w:rsidR="0063086B" w:rsidRPr="002942DD" w:rsidRDefault="0063086B">
      <w:pPr>
        <w:rPr>
          <w:sz w:val="24"/>
        </w:rPr>
      </w:pPr>
    </w:p>
    <w:p w:rsidR="0063086B" w:rsidRDefault="0063086B">
      <w:pPr>
        <w:rPr>
          <w:sz w:val="24"/>
        </w:rPr>
      </w:pPr>
    </w:p>
    <w:p w:rsidR="0063086B" w:rsidRDefault="0063086B">
      <w:pPr>
        <w:rPr>
          <w:sz w:val="24"/>
        </w:rPr>
      </w:pPr>
    </w:p>
    <w:p w:rsidR="0063086B" w:rsidRDefault="0063086B" w:rsidP="00A94AE1">
      <w:pPr>
        <w:pStyle w:val="2"/>
        <w:rPr>
          <w:rFonts w:ascii="宋体" w:hAnsi="宋体"/>
          <w:szCs w:val="21"/>
        </w:rPr>
      </w:pPr>
      <w:r>
        <w:rPr>
          <w:rFonts w:ascii="宋体" w:eastAsia="宋体" w:hAnsi="宋体" w:hint="eastAsia"/>
          <w:sz w:val="24"/>
        </w:rPr>
        <w:lastRenderedPageBreak/>
        <w:t>1</w:t>
      </w:r>
      <w:bookmarkStart w:id="3" w:name="t_3_1_1_table"/>
      <w:bookmarkEnd w:id="3"/>
      <w:r>
        <w:rPr>
          <w:rFonts w:ascii="宋体" w:eastAsia="宋体" w:hAnsi="宋体" w:hint="eastAsia"/>
          <w:sz w:val="24"/>
        </w:rPr>
        <w:t xml:space="preserve"> 公告基本信息</w:t>
      </w:r>
      <w:bookmarkStart w:id="4" w:name="t_3_1_4_fj_table"/>
      <w:bookmarkEnd w:id="4"/>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1"/>
        <w:gridCol w:w="2552"/>
        <w:gridCol w:w="4677"/>
      </w:tblGrid>
      <w:tr w:rsidR="00A61F20" w:rsidTr="00B707AE">
        <w:trPr>
          <w:jc w:val="center"/>
        </w:trPr>
        <w:tc>
          <w:tcPr>
            <w:tcW w:w="3823" w:type="dxa"/>
            <w:gridSpan w:val="2"/>
            <w:vAlign w:val="center"/>
          </w:tcPr>
          <w:p w:rsidR="00A61F20" w:rsidRDefault="00A61F20" w:rsidP="00A61F20">
            <w:pPr>
              <w:spacing w:before="100" w:beforeAutospacing="1" w:after="100" w:afterAutospacing="1"/>
              <w:rPr>
                <w:kern w:val="0"/>
                <w:sz w:val="24"/>
              </w:rPr>
            </w:pPr>
            <w:r>
              <w:rPr>
                <w:rFonts w:hint="eastAsia"/>
              </w:rPr>
              <w:t>基金名称</w:t>
            </w:r>
          </w:p>
        </w:tc>
        <w:tc>
          <w:tcPr>
            <w:tcW w:w="4677" w:type="dxa"/>
          </w:tcPr>
          <w:p w:rsidR="00A61F20" w:rsidRPr="008F4C9D" w:rsidRDefault="005524EF" w:rsidP="00A61F20">
            <w:r w:rsidRPr="005524EF">
              <w:rPr>
                <w:rFonts w:hint="eastAsia"/>
              </w:rPr>
              <w:t>南方理财金交易型货币市场基金</w:t>
            </w:r>
          </w:p>
        </w:tc>
      </w:tr>
      <w:tr w:rsidR="00A61F20" w:rsidTr="00B707AE">
        <w:trPr>
          <w:jc w:val="center"/>
        </w:trPr>
        <w:tc>
          <w:tcPr>
            <w:tcW w:w="3823" w:type="dxa"/>
            <w:gridSpan w:val="2"/>
            <w:vAlign w:val="center"/>
          </w:tcPr>
          <w:p w:rsidR="00A61F20" w:rsidRDefault="00A61F20" w:rsidP="00A61F20">
            <w:pPr>
              <w:spacing w:before="100" w:beforeAutospacing="1" w:after="100" w:afterAutospacing="1"/>
            </w:pPr>
            <w:r>
              <w:rPr>
                <w:rFonts w:hint="eastAsia"/>
              </w:rPr>
              <w:t>基金简称</w:t>
            </w:r>
          </w:p>
        </w:tc>
        <w:tc>
          <w:tcPr>
            <w:tcW w:w="4677" w:type="dxa"/>
          </w:tcPr>
          <w:p w:rsidR="00A61F20" w:rsidRPr="008F4C9D" w:rsidRDefault="0076712A" w:rsidP="00A61F20">
            <w:r w:rsidRPr="0076712A">
              <w:rPr>
                <w:rFonts w:hint="eastAsia"/>
              </w:rPr>
              <w:t>南方理财金货币</w:t>
            </w:r>
            <w:r w:rsidR="000F6B9D" w:rsidRPr="00B73FA7">
              <w:rPr>
                <w:rFonts w:asciiTheme="majorEastAsia" w:eastAsiaTheme="majorEastAsia" w:hAnsiTheme="majorEastAsia" w:hint="eastAsia"/>
              </w:rPr>
              <w:t>E</w:t>
            </w:r>
            <w:r w:rsidR="000F6B9D" w:rsidRPr="00B73FA7">
              <w:rPr>
                <w:rFonts w:asciiTheme="majorEastAsia" w:eastAsiaTheme="majorEastAsia" w:hAnsiTheme="majorEastAsia"/>
              </w:rPr>
              <w:t>TF</w:t>
            </w:r>
          </w:p>
        </w:tc>
      </w:tr>
      <w:tr w:rsidR="00A61F20" w:rsidTr="00B707AE">
        <w:trPr>
          <w:jc w:val="center"/>
        </w:trPr>
        <w:tc>
          <w:tcPr>
            <w:tcW w:w="3823" w:type="dxa"/>
            <w:gridSpan w:val="2"/>
            <w:vAlign w:val="center"/>
          </w:tcPr>
          <w:p w:rsidR="00A61F20" w:rsidRPr="007461DA" w:rsidRDefault="00A61F20" w:rsidP="00A61F20">
            <w:pPr>
              <w:spacing w:before="100" w:beforeAutospacing="1" w:after="100" w:afterAutospacing="1"/>
              <w:rPr>
                <w:rFonts w:ascii="宋体" w:hAnsi="宋体"/>
              </w:rPr>
            </w:pPr>
            <w:r w:rsidRPr="007461DA">
              <w:rPr>
                <w:rFonts w:ascii="宋体" w:hAnsi="宋体" w:hint="eastAsia"/>
              </w:rPr>
              <w:t>基金主代码</w:t>
            </w:r>
          </w:p>
        </w:tc>
        <w:tc>
          <w:tcPr>
            <w:tcW w:w="4677" w:type="dxa"/>
          </w:tcPr>
          <w:p w:rsidR="00A61F20" w:rsidRPr="007461DA" w:rsidRDefault="00944FA1" w:rsidP="000C589A">
            <w:pPr>
              <w:rPr>
                <w:rFonts w:ascii="宋体" w:hAnsi="宋体"/>
              </w:rPr>
            </w:pPr>
            <w:r w:rsidRPr="00944FA1">
              <w:rPr>
                <w:rFonts w:ascii="宋体" w:hAnsi="宋体"/>
              </w:rPr>
              <w:t>000816</w:t>
            </w:r>
          </w:p>
        </w:tc>
      </w:tr>
      <w:tr w:rsidR="00A61F20" w:rsidTr="00B707AE">
        <w:trPr>
          <w:jc w:val="center"/>
        </w:trPr>
        <w:tc>
          <w:tcPr>
            <w:tcW w:w="3823" w:type="dxa"/>
            <w:gridSpan w:val="2"/>
            <w:vAlign w:val="center"/>
          </w:tcPr>
          <w:p w:rsidR="00A61F20" w:rsidRDefault="00A61F20" w:rsidP="00A61F20">
            <w:pPr>
              <w:spacing w:before="100" w:beforeAutospacing="1" w:after="100" w:afterAutospacing="1"/>
            </w:pPr>
            <w:r>
              <w:rPr>
                <w:rFonts w:hint="eastAsia"/>
              </w:rPr>
              <w:t>基金管理人名称</w:t>
            </w:r>
          </w:p>
        </w:tc>
        <w:tc>
          <w:tcPr>
            <w:tcW w:w="4677" w:type="dxa"/>
          </w:tcPr>
          <w:p w:rsidR="00A61F20" w:rsidRPr="008F4C9D" w:rsidRDefault="00A61F20" w:rsidP="00A61F20">
            <w:r w:rsidRPr="008F4C9D">
              <w:rPr>
                <w:rFonts w:hint="eastAsia"/>
              </w:rPr>
              <w:t>南方基金管理股份有限公司</w:t>
            </w:r>
          </w:p>
        </w:tc>
      </w:tr>
      <w:tr w:rsidR="00A61F20" w:rsidTr="00B707AE">
        <w:trPr>
          <w:jc w:val="center"/>
        </w:trPr>
        <w:tc>
          <w:tcPr>
            <w:tcW w:w="3823" w:type="dxa"/>
            <w:gridSpan w:val="2"/>
            <w:vAlign w:val="center"/>
          </w:tcPr>
          <w:p w:rsidR="00A61F20" w:rsidRDefault="00A61F20" w:rsidP="00A61F20">
            <w:pPr>
              <w:spacing w:before="100" w:beforeAutospacing="1" w:after="100" w:afterAutospacing="1"/>
            </w:pPr>
            <w:r>
              <w:rPr>
                <w:rFonts w:hint="eastAsia"/>
              </w:rPr>
              <w:t>公告依据</w:t>
            </w:r>
          </w:p>
        </w:tc>
        <w:tc>
          <w:tcPr>
            <w:tcW w:w="4677" w:type="dxa"/>
          </w:tcPr>
          <w:p w:rsidR="00A61F20" w:rsidRDefault="00A61F20" w:rsidP="00A61F20">
            <w:r w:rsidRPr="008F4C9D">
              <w:rPr>
                <w:rFonts w:hint="eastAsia"/>
              </w:rPr>
              <w:t>《</w:t>
            </w:r>
            <w:r w:rsidR="00600BC6" w:rsidRPr="00600BC6">
              <w:rPr>
                <w:rFonts w:hint="eastAsia"/>
              </w:rPr>
              <w:t>南方理财金交易型货币市场基金</w:t>
            </w:r>
            <w:r w:rsidRPr="008F4C9D">
              <w:rPr>
                <w:rFonts w:hint="eastAsia"/>
              </w:rPr>
              <w:t>基金合同》</w:t>
            </w:r>
          </w:p>
        </w:tc>
      </w:tr>
      <w:tr w:rsidR="00AB0731" w:rsidTr="001476C6">
        <w:trPr>
          <w:jc w:val="center"/>
        </w:trPr>
        <w:tc>
          <w:tcPr>
            <w:tcW w:w="1271" w:type="dxa"/>
            <w:vMerge w:val="restart"/>
            <w:vAlign w:val="center"/>
          </w:tcPr>
          <w:p w:rsidR="00AB0731" w:rsidRDefault="00577E74" w:rsidP="00AB0731">
            <w:pPr>
              <w:rPr>
                <w:rFonts w:ascii="宋体" w:hAnsi="宋体"/>
                <w:szCs w:val="21"/>
              </w:rPr>
            </w:pPr>
            <w:r>
              <w:rPr>
                <w:rFonts w:ascii="宋体" w:hAnsi="宋体" w:hint="eastAsia"/>
                <w:szCs w:val="21"/>
              </w:rPr>
              <w:t>调整</w:t>
            </w:r>
            <w:r w:rsidR="00AB0731" w:rsidRPr="00426C2B">
              <w:rPr>
                <w:rFonts w:ascii="宋体" w:hAnsi="宋体" w:hint="eastAsia"/>
                <w:szCs w:val="21"/>
              </w:rPr>
              <w:t>相关业务的起始日及原因说明</w:t>
            </w:r>
          </w:p>
        </w:tc>
        <w:tc>
          <w:tcPr>
            <w:tcW w:w="2552" w:type="dxa"/>
            <w:vAlign w:val="center"/>
          </w:tcPr>
          <w:p w:rsidR="00AB0731" w:rsidRDefault="00577E74" w:rsidP="00AB0731">
            <w:pPr>
              <w:rPr>
                <w:rFonts w:ascii="宋体" w:hAnsi="宋体"/>
                <w:szCs w:val="21"/>
              </w:rPr>
            </w:pPr>
            <w:r>
              <w:rPr>
                <w:rFonts w:ascii="宋体" w:hAnsi="宋体" w:hint="eastAsia"/>
                <w:szCs w:val="21"/>
              </w:rPr>
              <w:t>调整</w:t>
            </w:r>
            <w:r w:rsidR="00AB0731" w:rsidRPr="00426C2B">
              <w:rPr>
                <w:rFonts w:ascii="宋体" w:hAnsi="宋体" w:hint="eastAsia"/>
                <w:szCs w:val="21"/>
              </w:rPr>
              <w:t>大额申购起始日</w:t>
            </w:r>
          </w:p>
        </w:tc>
        <w:tc>
          <w:tcPr>
            <w:tcW w:w="4677" w:type="dxa"/>
            <w:vAlign w:val="center"/>
          </w:tcPr>
          <w:p w:rsidR="00AB0731" w:rsidRPr="00B73FA7" w:rsidRDefault="00AB0731" w:rsidP="00B73FA7">
            <w:pPr>
              <w:rPr>
                <w:rFonts w:ascii="宋体" w:hAnsi="宋体"/>
                <w:szCs w:val="21"/>
              </w:rPr>
            </w:pPr>
            <w:r w:rsidRPr="00B73FA7">
              <w:rPr>
                <w:rFonts w:ascii="宋体" w:hAnsi="宋体" w:hint="eastAsia"/>
                <w:szCs w:val="21"/>
              </w:rPr>
              <w:t>202</w:t>
            </w:r>
            <w:r w:rsidRPr="00B73FA7">
              <w:rPr>
                <w:rFonts w:ascii="宋体" w:hAnsi="宋体"/>
                <w:szCs w:val="21"/>
              </w:rPr>
              <w:t>6</w:t>
            </w:r>
            <w:r w:rsidRPr="00B73FA7">
              <w:rPr>
                <w:rFonts w:ascii="宋体" w:hAnsi="宋体" w:hint="eastAsia"/>
                <w:szCs w:val="21"/>
              </w:rPr>
              <w:t>年</w:t>
            </w:r>
            <w:r w:rsidRPr="00B73FA7">
              <w:rPr>
                <w:rFonts w:ascii="宋体" w:hAnsi="宋体"/>
                <w:szCs w:val="21"/>
              </w:rPr>
              <w:t>2</w:t>
            </w:r>
            <w:r w:rsidRPr="00B73FA7">
              <w:rPr>
                <w:rFonts w:ascii="宋体" w:hAnsi="宋体" w:hint="eastAsia"/>
                <w:szCs w:val="21"/>
              </w:rPr>
              <w:t>月</w:t>
            </w:r>
            <w:r w:rsidR="00B73FA7" w:rsidRPr="00B73FA7">
              <w:rPr>
                <w:rFonts w:ascii="宋体" w:hAnsi="宋体"/>
                <w:szCs w:val="21"/>
              </w:rPr>
              <w:t>9</w:t>
            </w:r>
            <w:r w:rsidRPr="00B73FA7">
              <w:rPr>
                <w:rFonts w:ascii="宋体" w:hAnsi="宋体" w:hint="eastAsia"/>
                <w:szCs w:val="21"/>
              </w:rPr>
              <w:t>日</w:t>
            </w:r>
          </w:p>
        </w:tc>
      </w:tr>
      <w:tr w:rsidR="00AB0731" w:rsidTr="001476C6">
        <w:trPr>
          <w:jc w:val="center"/>
        </w:trPr>
        <w:tc>
          <w:tcPr>
            <w:tcW w:w="1271" w:type="dxa"/>
            <w:vMerge/>
            <w:vAlign w:val="center"/>
          </w:tcPr>
          <w:p w:rsidR="00AB0731" w:rsidRDefault="00AB0731" w:rsidP="00AB0731">
            <w:pPr>
              <w:rPr>
                <w:rFonts w:ascii="宋体" w:hAnsi="宋体"/>
                <w:szCs w:val="21"/>
              </w:rPr>
            </w:pPr>
          </w:p>
        </w:tc>
        <w:tc>
          <w:tcPr>
            <w:tcW w:w="2552" w:type="dxa"/>
            <w:vAlign w:val="center"/>
          </w:tcPr>
          <w:p w:rsidR="00AB0731" w:rsidRDefault="00577E74" w:rsidP="00AB0731">
            <w:pPr>
              <w:rPr>
                <w:rFonts w:ascii="宋体" w:hAnsi="宋体"/>
                <w:szCs w:val="21"/>
              </w:rPr>
            </w:pPr>
            <w:r>
              <w:rPr>
                <w:rFonts w:ascii="宋体" w:hAnsi="宋体" w:hint="eastAsia"/>
                <w:szCs w:val="21"/>
              </w:rPr>
              <w:t>调整</w:t>
            </w:r>
            <w:r w:rsidR="00AB0731" w:rsidRPr="00426C2B">
              <w:rPr>
                <w:rFonts w:ascii="宋体" w:hAnsi="宋体" w:hint="eastAsia"/>
                <w:szCs w:val="21"/>
              </w:rPr>
              <w:t>大额定投起始日</w:t>
            </w:r>
          </w:p>
        </w:tc>
        <w:tc>
          <w:tcPr>
            <w:tcW w:w="4677" w:type="dxa"/>
            <w:vAlign w:val="center"/>
          </w:tcPr>
          <w:p w:rsidR="00AB0731" w:rsidRPr="00B73FA7" w:rsidRDefault="00AB0731" w:rsidP="00B73FA7">
            <w:pPr>
              <w:rPr>
                <w:rFonts w:ascii="宋体" w:hAnsi="宋体"/>
                <w:szCs w:val="21"/>
              </w:rPr>
            </w:pPr>
            <w:r w:rsidRPr="00B73FA7">
              <w:rPr>
                <w:rFonts w:ascii="宋体" w:hAnsi="宋体" w:hint="eastAsia"/>
                <w:szCs w:val="21"/>
              </w:rPr>
              <w:t>202</w:t>
            </w:r>
            <w:r w:rsidRPr="00B73FA7">
              <w:rPr>
                <w:rFonts w:ascii="宋体" w:hAnsi="宋体"/>
                <w:szCs w:val="21"/>
              </w:rPr>
              <w:t>6</w:t>
            </w:r>
            <w:r w:rsidRPr="00B73FA7">
              <w:rPr>
                <w:rFonts w:ascii="宋体" w:hAnsi="宋体" w:hint="eastAsia"/>
                <w:szCs w:val="21"/>
              </w:rPr>
              <w:t>年</w:t>
            </w:r>
            <w:r w:rsidRPr="00B73FA7">
              <w:rPr>
                <w:rFonts w:ascii="宋体" w:hAnsi="宋体"/>
                <w:szCs w:val="21"/>
              </w:rPr>
              <w:t>2</w:t>
            </w:r>
            <w:r w:rsidRPr="00B73FA7">
              <w:rPr>
                <w:rFonts w:ascii="宋体" w:hAnsi="宋体" w:hint="eastAsia"/>
                <w:szCs w:val="21"/>
              </w:rPr>
              <w:t>月</w:t>
            </w:r>
            <w:r w:rsidR="00B73FA7" w:rsidRPr="00B73FA7">
              <w:rPr>
                <w:rFonts w:ascii="宋体" w:hAnsi="宋体"/>
                <w:szCs w:val="21"/>
              </w:rPr>
              <w:t>9</w:t>
            </w:r>
            <w:r w:rsidRPr="00B73FA7">
              <w:rPr>
                <w:rFonts w:ascii="宋体" w:hAnsi="宋体" w:hint="eastAsia"/>
                <w:szCs w:val="21"/>
              </w:rPr>
              <w:t>日</w:t>
            </w:r>
          </w:p>
        </w:tc>
      </w:tr>
      <w:tr w:rsidR="00AB0731" w:rsidTr="001476C6">
        <w:trPr>
          <w:jc w:val="center"/>
        </w:trPr>
        <w:tc>
          <w:tcPr>
            <w:tcW w:w="1271" w:type="dxa"/>
            <w:vMerge/>
            <w:vAlign w:val="center"/>
          </w:tcPr>
          <w:p w:rsidR="00AB0731" w:rsidRDefault="00AB0731" w:rsidP="00AB0731">
            <w:pPr>
              <w:rPr>
                <w:rFonts w:ascii="宋体" w:hAnsi="宋体"/>
                <w:szCs w:val="21"/>
              </w:rPr>
            </w:pPr>
          </w:p>
        </w:tc>
        <w:tc>
          <w:tcPr>
            <w:tcW w:w="2552" w:type="dxa"/>
            <w:vAlign w:val="center"/>
          </w:tcPr>
          <w:p w:rsidR="00AB0731" w:rsidRDefault="00577E74" w:rsidP="00AB0731">
            <w:pPr>
              <w:rPr>
                <w:rFonts w:ascii="宋体" w:hAnsi="宋体"/>
                <w:szCs w:val="21"/>
              </w:rPr>
            </w:pPr>
            <w:r>
              <w:rPr>
                <w:rFonts w:ascii="宋体" w:hAnsi="宋体" w:hint="eastAsia"/>
                <w:szCs w:val="21"/>
              </w:rPr>
              <w:t>调整</w:t>
            </w:r>
            <w:r w:rsidR="00AB0731" w:rsidRPr="00426C2B">
              <w:rPr>
                <w:rFonts w:ascii="宋体" w:hAnsi="宋体" w:hint="eastAsia"/>
                <w:szCs w:val="21"/>
              </w:rPr>
              <w:t>大额转换转入起始日</w:t>
            </w:r>
          </w:p>
        </w:tc>
        <w:tc>
          <w:tcPr>
            <w:tcW w:w="4677" w:type="dxa"/>
            <w:vAlign w:val="center"/>
          </w:tcPr>
          <w:p w:rsidR="00AB0731" w:rsidRPr="00B73FA7" w:rsidRDefault="00AB0731" w:rsidP="00B73FA7">
            <w:pPr>
              <w:rPr>
                <w:rFonts w:ascii="宋体" w:hAnsi="宋体"/>
                <w:szCs w:val="21"/>
              </w:rPr>
            </w:pPr>
            <w:r w:rsidRPr="00B73FA7">
              <w:rPr>
                <w:rFonts w:ascii="宋体" w:hAnsi="宋体" w:hint="eastAsia"/>
                <w:szCs w:val="21"/>
              </w:rPr>
              <w:t>202</w:t>
            </w:r>
            <w:r w:rsidRPr="00B73FA7">
              <w:rPr>
                <w:rFonts w:ascii="宋体" w:hAnsi="宋体"/>
                <w:szCs w:val="21"/>
              </w:rPr>
              <w:t>6</w:t>
            </w:r>
            <w:r w:rsidRPr="00B73FA7">
              <w:rPr>
                <w:rFonts w:ascii="宋体" w:hAnsi="宋体" w:hint="eastAsia"/>
                <w:szCs w:val="21"/>
              </w:rPr>
              <w:t>年</w:t>
            </w:r>
            <w:r w:rsidRPr="00B73FA7">
              <w:rPr>
                <w:rFonts w:ascii="宋体" w:hAnsi="宋体"/>
                <w:szCs w:val="21"/>
              </w:rPr>
              <w:t>2</w:t>
            </w:r>
            <w:r w:rsidRPr="00B73FA7">
              <w:rPr>
                <w:rFonts w:ascii="宋体" w:hAnsi="宋体" w:hint="eastAsia"/>
                <w:szCs w:val="21"/>
              </w:rPr>
              <w:t>月</w:t>
            </w:r>
            <w:r w:rsidR="00B73FA7" w:rsidRPr="00B73FA7">
              <w:rPr>
                <w:rFonts w:ascii="宋体" w:hAnsi="宋体"/>
                <w:szCs w:val="21"/>
              </w:rPr>
              <w:t>9</w:t>
            </w:r>
            <w:r w:rsidRPr="00B73FA7">
              <w:rPr>
                <w:rFonts w:ascii="宋体" w:hAnsi="宋体" w:hint="eastAsia"/>
                <w:szCs w:val="21"/>
              </w:rPr>
              <w:t>日</w:t>
            </w:r>
          </w:p>
        </w:tc>
      </w:tr>
      <w:tr w:rsidR="00AB0731" w:rsidTr="001476C6">
        <w:trPr>
          <w:jc w:val="center"/>
        </w:trPr>
        <w:tc>
          <w:tcPr>
            <w:tcW w:w="1271" w:type="dxa"/>
            <w:vMerge/>
            <w:vAlign w:val="center"/>
          </w:tcPr>
          <w:p w:rsidR="00AB0731" w:rsidRDefault="00AB0731" w:rsidP="00AB0731">
            <w:pPr>
              <w:rPr>
                <w:rFonts w:ascii="宋体" w:hAnsi="宋体"/>
                <w:szCs w:val="21"/>
              </w:rPr>
            </w:pPr>
          </w:p>
        </w:tc>
        <w:tc>
          <w:tcPr>
            <w:tcW w:w="2552" w:type="dxa"/>
            <w:vAlign w:val="center"/>
          </w:tcPr>
          <w:p w:rsidR="00AB0731" w:rsidRDefault="00577E74" w:rsidP="00AB0731">
            <w:pPr>
              <w:rPr>
                <w:rFonts w:ascii="宋体" w:hAnsi="宋体"/>
                <w:szCs w:val="21"/>
              </w:rPr>
            </w:pPr>
            <w:r>
              <w:rPr>
                <w:rFonts w:ascii="宋体" w:hAnsi="宋体" w:hint="eastAsia"/>
                <w:szCs w:val="21"/>
              </w:rPr>
              <w:t>调整</w:t>
            </w:r>
            <w:r w:rsidR="00AB0731" w:rsidRPr="00426C2B">
              <w:rPr>
                <w:rFonts w:ascii="宋体" w:hAnsi="宋体" w:hint="eastAsia"/>
                <w:szCs w:val="21"/>
              </w:rPr>
              <w:t>原因说明</w:t>
            </w:r>
          </w:p>
        </w:tc>
        <w:tc>
          <w:tcPr>
            <w:tcW w:w="4677" w:type="dxa"/>
            <w:vAlign w:val="center"/>
          </w:tcPr>
          <w:p w:rsidR="00AB0731" w:rsidRDefault="00AB0731" w:rsidP="00AB0731">
            <w:pPr>
              <w:jc w:val="left"/>
              <w:rPr>
                <w:rFonts w:ascii="宋体" w:hAnsi="宋体"/>
                <w:szCs w:val="21"/>
              </w:rPr>
            </w:pPr>
            <w:r w:rsidRPr="00E44278">
              <w:rPr>
                <w:rFonts w:asciiTheme="majorEastAsia" w:eastAsiaTheme="majorEastAsia" w:hAnsiTheme="majorEastAsia"/>
              </w:rPr>
              <w:t>满足广大投资人的投资需求</w:t>
            </w:r>
          </w:p>
        </w:tc>
      </w:tr>
    </w:tbl>
    <w:p w:rsidR="00A94AE1" w:rsidRDefault="00FE77E4" w:rsidP="00A01DE4">
      <w:pPr>
        <w:spacing w:line="360" w:lineRule="auto"/>
        <w:ind w:firstLine="420"/>
        <w:rPr>
          <w:rFonts w:ascii="宋体" w:hAnsi="宋体"/>
          <w:szCs w:val="21"/>
        </w:rPr>
      </w:pPr>
      <w:r>
        <w:rPr>
          <w:rFonts w:ascii="宋体" w:hAnsi="宋体" w:hint="eastAsia"/>
          <w:szCs w:val="21"/>
        </w:rPr>
        <w:t>注：</w:t>
      </w:r>
      <w:r w:rsidRPr="00FD78D3">
        <w:rPr>
          <w:rFonts w:ascii="宋体" w:hAnsi="宋体" w:hint="eastAsia"/>
          <w:szCs w:val="21"/>
        </w:rPr>
        <w:t>此次调整仅</w:t>
      </w:r>
      <w:r>
        <w:rPr>
          <w:rFonts w:ascii="宋体" w:hAnsi="宋体" w:hint="eastAsia"/>
          <w:szCs w:val="21"/>
        </w:rPr>
        <w:t>涉及取消本基金在部分销售机构单独设置</w:t>
      </w:r>
      <w:r w:rsidRPr="005B1ADB">
        <w:rPr>
          <w:rFonts w:ascii="宋体" w:hAnsi="宋体" w:hint="eastAsia"/>
          <w:szCs w:val="21"/>
        </w:rPr>
        <w:t>的大额</w:t>
      </w:r>
      <w:r>
        <w:rPr>
          <w:rFonts w:ascii="宋体" w:hAnsi="宋体" w:hint="eastAsia"/>
          <w:szCs w:val="21"/>
        </w:rPr>
        <w:t>申购、定投和转换转入（如已开通上述业务）</w:t>
      </w:r>
      <w:r w:rsidRPr="005B1ADB">
        <w:rPr>
          <w:rFonts w:ascii="宋体" w:hAnsi="宋体" w:hint="eastAsia"/>
          <w:szCs w:val="21"/>
        </w:rPr>
        <w:t>限额</w:t>
      </w:r>
      <w:r>
        <w:rPr>
          <w:rFonts w:ascii="宋体" w:hAnsi="宋体" w:hint="eastAsia"/>
          <w:szCs w:val="21"/>
        </w:rPr>
        <w:t>，</w:t>
      </w:r>
      <w:r w:rsidRPr="00FD78D3">
        <w:rPr>
          <w:rFonts w:ascii="宋体" w:hAnsi="宋体" w:hint="eastAsia"/>
          <w:szCs w:val="21"/>
        </w:rPr>
        <w:t>其他业务保持不变</w:t>
      </w:r>
      <w:r>
        <w:rPr>
          <w:rFonts w:ascii="宋体" w:hAnsi="宋体" w:hint="eastAsia"/>
          <w:szCs w:val="21"/>
        </w:rPr>
        <w:t>。</w:t>
      </w:r>
    </w:p>
    <w:p w:rsidR="00FD78D3" w:rsidRPr="00FE77E4" w:rsidRDefault="00FD78D3" w:rsidP="008A7B73">
      <w:pPr>
        <w:spacing w:line="360" w:lineRule="auto"/>
        <w:rPr>
          <w:rFonts w:ascii="宋体" w:hAnsi="宋体"/>
          <w:szCs w:val="21"/>
        </w:rPr>
      </w:pPr>
    </w:p>
    <w:p w:rsidR="0063086B" w:rsidRDefault="0063086B" w:rsidP="00D47A61">
      <w:pPr>
        <w:pStyle w:val="2"/>
        <w:spacing w:beforeLines="50" w:afterLines="50" w:line="240" w:lineRule="auto"/>
        <w:jc w:val="left"/>
        <w:rPr>
          <w:rFonts w:ascii="宋体" w:eastAsia="宋体" w:hAnsi="宋体"/>
          <w:sz w:val="24"/>
        </w:rPr>
      </w:pPr>
      <w:r>
        <w:rPr>
          <w:rFonts w:ascii="宋体" w:eastAsia="宋体" w:hAnsi="宋体" w:hint="eastAsia"/>
          <w:sz w:val="24"/>
        </w:rPr>
        <w:t xml:space="preserve">2 </w:t>
      </w:r>
      <w:bookmarkStart w:id="5" w:name="t_3_2_table"/>
      <w:bookmarkEnd w:id="5"/>
      <w:r>
        <w:rPr>
          <w:rFonts w:ascii="宋体" w:eastAsia="宋体" w:hAnsi="宋体" w:hint="eastAsia"/>
          <w:sz w:val="24"/>
        </w:rPr>
        <w:t>其他需要提示的事项</w:t>
      </w:r>
      <w:bookmarkStart w:id="6" w:name="_GoBack"/>
      <w:bookmarkEnd w:id="6"/>
    </w:p>
    <w:p w:rsidR="00132FD8" w:rsidRDefault="00F10C08" w:rsidP="00132FD8">
      <w:pPr>
        <w:spacing w:line="360" w:lineRule="auto"/>
        <w:ind w:firstLineChars="200" w:firstLine="420"/>
        <w:rPr>
          <w:rFonts w:ascii="宋体" w:hAnsi="宋体"/>
          <w:szCs w:val="21"/>
        </w:rPr>
      </w:pPr>
      <w:bookmarkStart w:id="7" w:name="t_3_2_2646_a1_fm1"/>
      <w:bookmarkEnd w:id="7"/>
      <w:r>
        <w:rPr>
          <w:rFonts w:ascii="宋体" w:hAnsi="宋体" w:hint="eastAsia"/>
          <w:szCs w:val="21"/>
        </w:rPr>
        <w:t>（1）</w:t>
      </w:r>
      <w:r w:rsidR="00132FD8">
        <w:rPr>
          <w:rFonts w:ascii="宋体" w:hAnsi="宋体" w:hint="eastAsia"/>
          <w:szCs w:val="21"/>
        </w:rPr>
        <w:t>本基金于2</w:t>
      </w:r>
      <w:r w:rsidR="00132FD8">
        <w:rPr>
          <w:rFonts w:ascii="宋体" w:hAnsi="宋体"/>
          <w:szCs w:val="21"/>
        </w:rPr>
        <w:t>025</w:t>
      </w:r>
      <w:r w:rsidR="00132FD8">
        <w:rPr>
          <w:rFonts w:ascii="宋体" w:hAnsi="宋体" w:hint="eastAsia"/>
          <w:szCs w:val="21"/>
        </w:rPr>
        <w:t>年</w:t>
      </w:r>
      <w:r w:rsidR="00132FD8">
        <w:rPr>
          <w:rFonts w:ascii="宋体" w:hAnsi="宋体"/>
          <w:szCs w:val="21"/>
        </w:rPr>
        <w:t>3</w:t>
      </w:r>
      <w:r w:rsidR="00132FD8">
        <w:rPr>
          <w:rFonts w:ascii="宋体" w:hAnsi="宋体" w:hint="eastAsia"/>
          <w:szCs w:val="21"/>
        </w:rPr>
        <w:t>月</w:t>
      </w:r>
      <w:r w:rsidR="00132FD8">
        <w:rPr>
          <w:rFonts w:ascii="宋体" w:hAnsi="宋体"/>
          <w:szCs w:val="21"/>
        </w:rPr>
        <w:t>20</w:t>
      </w:r>
      <w:r w:rsidR="00132FD8">
        <w:rPr>
          <w:rFonts w:ascii="宋体" w:hAnsi="宋体" w:hint="eastAsia"/>
          <w:szCs w:val="21"/>
        </w:rPr>
        <w:t>日发布《</w:t>
      </w:r>
      <w:r w:rsidR="00132FD8" w:rsidRPr="007C3C3E">
        <w:rPr>
          <w:rFonts w:ascii="宋体" w:hAnsi="宋体" w:hint="eastAsia"/>
          <w:szCs w:val="21"/>
        </w:rPr>
        <w:t>南方基金管理股份有限公司关于调整旗下</w:t>
      </w:r>
      <w:r w:rsidR="00132FD8" w:rsidRPr="005524EF">
        <w:rPr>
          <w:rFonts w:hint="eastAsia"/>
        </w:rPr>
        <w:t>南方理财金交易型货币市场基金</w:t>
      </w:r>
      <w:r w:rsidR="00132FD8" w:rsidRPr="00E2501D">
        <w:rPr>
          <w:rFonts w:asciiTheme="majorEastAsia" w:eastAsiaTheme="majorEastAsia" w:hAnsiTheme="majorEastAsia" w:hint="eastAsia"/>
        </w:rPr>
        <w:t>A</w:t>
      </w:r>
      <w:r w:rsidR="00132FD8">
        <w:rPr>
          <w:rFonts w:hint="eastAsia"/>
        </w:rPr>
        <w:t>类基金份额</w:t>
      </w:r>
      <w:r w:rsidR="00132FD8" w:rsidRPr="007C3C3E">
        <w:rPr>
          <w:rFonts w:ascii="宋体" w:hAnsi="宋体" w:hint="eastAsia"/>
          <w:szCs w:val="21"/>
        </w:rPr>
        <w:t>在部分销售机构的申购、定投和转换转入业务金额限制的公告</w:t>
      </w:r>
      <w:r w:rsidR="00132FD8">
        <w:rPr>
          <w:rFonts w:ascii="宋体" w:hAnsi="宋体" w:hint="eastAsia"/>
          <w:szCs w:val="21"/>
        </w:rPr>
        <w:t>》、于2</w:t>
      </w:r>
      <w:r w:rsidR="00132FD8">
        <w:rPr>
          <w:rFonts w:ascii="宋体" w:hAnsi="宋体"/>
          <w:szCs w:val="21"/>
        </w:rPr>
        <w:t>025</w:t>
      </w:r>
      <w:r w:rsidR="00132FD8">
        <w:rPr>
          <w:rFonts w:ascii="宋体" w:hAnsi="宋体" w:hint="eastAsia"/>
          <w:szCs w:val="21"/>
        </w:rPr>
        <w:t>年5月6日发布《</w:t>
      </w:r>
      <w:r w:rsidR="00132FD8" w:rsidRPr="007C3C3E">
        <w:rPr>
          <w:rFonts w:ascii="宋体" w:hAnsi="宋体" w:hint="eastAsia"/>
          <w:szCs w:val="21"/>
        </w:rPr>
        <w:t>南方基金管理股份有限公司关于调整旗下</w:t>
      </w:r>
      <w:r w:rsidR="00132FD8" w:rsidRPr="005524EF">
        <w:rPr>
          <w:rFonts w:hint="eastAsia"/>
        </w:rPr>
        <w:t>南方理财金交易型货币市场基</w:t>
      </w:r>
      <w:r w:rsidR="00132FD8" w:rsidRPr="00803DC2">
        <w:rPr>
          <w:rFonts w:asciiTheme="majorEastAsia" w:eastAsiaTheme="majorEastAsia" w:hAnsiTheme="majorEastAsia" w:hint="eastAsia"/>
        </w:rPr>
        <w:t>金A类和E</w:t>
      </w:r>
      <w:r w:rsidR="00132FD8">
        <w:rPr>
          <w:rFonts w:hint="eastAsia"/>
        </w:rPr>
        <w:t>类基金份额</w:t>
      </w:r>
      <w:r w:rsidR="00132FD8" w:rsidRPr="007C3C3E">
        <w:rPr>
          <w:rFonts w:ascii="宋体" w:hAnsi="宋体" w:hint="eastAsia"/>
          <w:szCs w:val="21"/>
        </w:rPr>
        <w:t>在部分销售机构的申购、定投和转换转入业务金额限制的公告</w:t>
      </w:r>
      <w:r w:rsidR="00132FD8">
        <w:rPr>
          <w:rFonts w:ascii="宋体" w:hAnsi="宋体" w:hint="eastAsia"/>
          <w:szCs w:val="21"/>
        </w:rPr>
        <w:t>》，</w:t>
      </w:r>
      <w:r w:rsidR="005B1ADB" w:rsidRPr="005B1ADB">
        <w:rPr>
          <w:rFonts w:ascii="宋体" w:hAnsi="宋体" w:hint="eastAsia"/>
          <w:szCs w:val="21"/>
        </w:rPr>
        <w:t>将本基金</w:t>
      </w:r>
      <w:r w:rsidR="00BE6A47">
        <w:rPr>
          <w:rFonts w:ascii="宋体" w:hAnsi="宋体" w:hint="eastAsia"/>
          <w:szCs w:val="21"/>
        </w:rPr>
        <w:t>A类</w:t>
      </w:r>
      <w:r w:rsidR="0048585F">
        <w:rPr>
          <w:rFonts w:ascii="宋体" w:hAnsi="宋体" w:hint="eastAsia"/>
          <w:szCs w:val="21"/>
        </w:rPr>
        <w:t>基金</w:t>
      </w:r>
      <w:r w:rsidR="001639B8">
        <w:rPr>
          <w:rFonts w:ascii="宋体" w:hAnsi="宋体" w:hint="eastAsia"/>
          <w:szCs w:val="21"/>
        </w:rPr>
        <w:t>份额</w:t>
      </w:r>
      <w:r w:rsidR="0048585F">
        <w:rPr>
          <w:rFonts w:ascii="宋体" w:hAnsi="宋体" w:hint="eastAsia"/>
          <w:szCs w:val="21"/>
        </w:rPr>
        <w:t>在部分</w:t>
      </w:r>
      <w:r w:rsidR="00741C2A">
        <w:rPr>
          <w:rFonts w:ascii="宋体" w:hAnsi="宋体" w:hint="eastAsia"/>
          <w:szCs w:val="21"/>
        </w:rPr>
        <w:t>销售机构</w:t>
      </w:r>
      <w:r w:rsidR="0048585F">
        <w:rPr>
          <w:rFonts w:ascii="宋体" w:hAnsi="宋体" w:hint="eastAsia"/>
          <w:szCs w:val="21"/>
        </w:rPr>
        <w:t>（</w:t>
      </w:r>
      <w:r w:rsidR="00132FD8" w:rsidRPr="00132FD8">
        <w:rPr>
          <w:rFonts w:ascii="宋体" w:hAnsi="宋体" w:hint="eastAsia"/>
          <w:szCs w:val="21"/>
        </w:rPr>
        <w:t>上海长量基金销售有限公司、上海利得基金销售有限公司、上海联泰基金销售有限公司、上海云湾基金销售有限公司、玄元保险代理有限公司</w:t>
      </w:r>
      <w:r w:rsidR="00132FD8">
        <w:rPr>
          <w:rFonts w:ascii="宋体" w:hAnsi="宋体" w:hint="eastAsia"/>
          <w:szCs w:val="21"/>
        </w:rPr>
        <w:t>、</w:t>
      </w:r>
      <w:r w:rsidR="00337841" w:rsidRPr="00337841">
        <w:rPr>
          <w:rFonts w:ascii="宋体" w:hAnsi="宋体" w:hint="eastAsia"/>
          <w:szCs w:val="21"/>
        </w:rPr>
        <w:t>北京创金启富基金销售有限公司</w:t>
      </w:r>
      <w:r w:rsidR="00337841">
        <w:rPr>
          <w:rFonts w:ascii="宋体" w:hAnsi="宋体" w:hint="eastAsia"/>
          <w:szCs w:val="21"/>
        </w:rPr>
        <w:t>、</w:t>
      </w:r>
      <w:r w:rsidR="00337841" w:rsidRPr="00337841">
        <w:rPr>
          <w:rFonts w:ascii="宋体" w:hAnsi="宋体" w:hint="eastAsia"/>
          <w:szCs w:val="21"/>
        </w:rPr>
        <w:t>泛华普益基金销售有限公司</w:t>
      </w:r>
      <w:r w:rsidR="00337841">
        <w:rPr>
          <w:rFonts w:ascii="宋体" w:hAnsi="宋体" w:hint="eastAsia"/>
          <w:szCs w:val="21"/>
        </w:rPr>
        <w:t>、</w:t>
      </w:r>
      <w:r w:rsidR="00337841" w:rsidRPr="00337841">
        <w:rPr>
          <w:rFonts w:ascii="宋体" w:hAnsi="宋体" w:hint="eastAsia"/>
          <w:szCs w:val="21"/>
        </w:rPr>
        <w:t>和讯信息科技有限公司</w:t>
      </w:r>
      <w:r w:rsidR="00337841">
        <w:rPr>
          <w:rFonts w:ascii="宋体" w:hAnsi="宋体" w:hint="eastAsia"/>
          <w:szCs w:val="21"/>
        </w:rPr>
        <w:t>、</w:t>
      </w:r>
      <w:r w:rsidR="00337841" w:rsidRPr="00337841">
        <w:rPr>
          <w:rFonts w:ascii="宋体" w:hAnsi="宋体" w:hint="eastAsia"/>
          <w:szCs w:val="21"/>
        </w:rPr>
        <w:t>深圳众禄基金销售股份有限公司</w:t>
      </w:r>
      <w:r w:rsidR="0048585F">
        <w:rPr>
          <w:rFonts w:ascii="宋体" w:hAnsi="宋体" w:hint="eastAsia"/>
          <w:szCs w:val="21"/>
        </w:rPr>
        <w:t>）</w:t>
      </w:r>
      <w:r w:rsidR="005B1ADB" w:rsidRPr="005B1ADB">
        <w:rPr>
          <w:rFonts w:ascii="宋体" w:hAnsi="宋体" w:hint="eastAsia"/>
          <w:szCs w:val="21"/>
        </w:rPr>
        <w:t>的大额</w:t>
      </w:r>
      <w:r w:rsidR="00690EAA">
        <w:rPr>
          <w:rFonts w:ascii="宋体" w:hAnsi="宋体" w:hint="eastAsia"/>
          <w:szCs w:val="21"/>
        </w:rPr>
        <w:t>申购、定投和转换转入</w:t>
      </w:r>
      <w:r w:rsidR="005B1ADB" w:rsidRPr="005B1ADB">
        <w:rPr>
          <w:rFonts w:ascii="宋体" w:hAnsi="宋体" w:hint="eastAsia"/>
          <w:szCs w:val="21"/>
        </w:rPr>
        <w:t>限额调整为</w:t>
      </w:r>
      <w:r w:rsidR="00FD78D3">
        <w:rPr>
          <w:rFonts w:ascii="宋体" w:hAnsi="宋体"/>
          <w:szCs w:val="21"/>
        </w:rPr>
        <w:t>1</w:t>
      </w:r>
      <w:r w:rsidR="000462A2">
        <w:rPr>
          <w:rFonts w:ascii="宋体" w:hAnsi="宋体" w:hint="eastAsia"/>
          <w:szCs w:val="21"/>
        </w:rPr>
        <w:t>万</w:t>
      </w:r>
      <w:r w:rsidR="005B1ADB" w:rsidRPr="005B1ADB">
        <w:rPr>
          <w:rFonts w:ascii="宋体" w:hAnsi="宋体" w:hint="eastAsia"/>
          <w:szCs w:val="21"/>
        </w:rPr>
        <w:t>元</w:t>
      </w:r>
      <w:r w:rsidR="005B1ADB">
        <w:rPr>
          <w:rFonts w:ascii="宋体" w:hAnsi="宋体" w:hint="eastAsia"/>
          <w:szCs w:val="21"/>
        </w:rPr>
        <w:t>，</w:t>
      </w:r>
      <w:r w:rsidR="00317217" w:rsidRPr="005B1ADB">
        <w:rPr>
          <w:rFonts w:ascii="宋体" w:hAnsi="宋体" w:hint="eastAsia"/>
          <w:szCs w:val="21"/>
        </w:rPr>
        <w:t>将本基金</w:t>
      </w:r>
      <w:r w:rsidR="00317217">
        <w:rPr>
          <w:rFonts w:ascii="宋体" w:hAnsi="宋体"/>
          <w:szCs w:val="21"/>
        </w:rPr>
        <w:t>E</w:t>
      </w:r>
      <w:r w:rsidR="00317217">
        <w:rPr>
          <w:rFonts w:ascii="宋体" w:hAnsi="宋体" w:hint="eastAsia"/>
          <w:szCs w:val="21"/>
        </w:rPr>
        <w:t>类基金份额在部分销售机构（</w:t>
      </w:r>
      <w:r w:rsidR="00317217" w:rsidRPr="00337841">
        <w:rPr>
          <w:rFonts w:ascii="宋体" w:hAnsi="宋体" w:hint="eastAsia"/>
          <w:szCs w:val="21"/>
        </w:rPr>
        <w:t>北京创金启富基金销售有限公司</w:t>
      </w:r>
      <w:r w:rsidR="00317217">
        <w:rPr>
          <w:rFonts w:ascii="宋体" w:hAnsi="宋体" w:hint="eastAsia"/>
          <w:szCs w:val="21"/>
        </w:rPr>
        <w:t>、</w:t>
      </w:r>
      <w:r w:rsidR="00317217" w:rsidRPr="00337841">
        <w:rPr>
          <w:rFonts w:ascii="宋体" w:hAnsi="宋体" w:hint="eastAsia"/>
          <w:szCs w:val="21"/>
        </w:rPr>
        <w:t>泛华普益基金销售有限公司</w:t>
      </w:r>
      <w:r w:rsidR="00317217">
        <w:rPr>
          <w:rFonts w:ascii="宋体" w:hAnsi="宋体" w:hint="eastAsia"/>
          <w:szCs w:val="21"/>
        </w:rPr>
        <w:t>、</w:t>
      </w:r>
      <w:r w:rsidR="00317217" w:rsidRPr="00337841">
        <w:rPr>
          <w:rFonts w:ascii="宋体" w:hAnsi="宋体" w:hint="eastAsia"/>
          <w:szCs w:val="21"/>
        </w:rPr>
        <w:t>和讯信息科技有限公司</w:t>
      </w:r>
      <w:r w:rsidR="00317217">
        <w:rPr>
          <w:rFonts w:ascii="宋体" w:hAnsi="宋体" w:hint="eastAsia"/>
          <w:szCs w:val="21"/>
        </w:rPr>
        <w:t>、</w:t>
      </w:r>
      <w:r w:rsidR="00317217" w:rsidRPr="00337841">
        <w:rPr>
          <w:rFonts w:ascii="宋体" w:hAnsi="宋体" w:hint="eastAsia"/>
          <w:szCs w:val="21"/>
        </w:rPr>
        <w:t>深圳众禄基金销售股份有限公司</w:t>
      </w:r>
      <w:r w:rsidR="00317217">
        <w:rPr>
          <w:rFonts w:ascii="宋体" w:hAnsi="宋体" w:hint="eastAsia"/>
          <w:szCs w:val="21"/>
        </w:rPr>
        <w:t>、</w:t>
      </w:r>
      <w:r w:rsidR="00317217" w:rsidRPr="006742D2">
        <w:rPr>
          <w:rFonts w:ascii="宋体" w:hAnsi="宋体" w:hint="eastAsia"/>
          <w:szCs w:val="21"/>
        </w:rPr>
        <w:t>玄元保险代理有限公司</w:t>
      </w:r>
      <w:r w:rsidR="00317217">
        <w:rPr>
          <w:rFonts w:ascii="宋体" w:hAnsi="宋体" w:hint="eastAsia"/>
          <w:szCs w:val="21"/>
        </w:rPr>
        <w:t>）</w:t>
      </w:r>
      <w:r w:rsidR="00317217" w:rsidRPr="005B1ADB">
        <w:rPr>
          <w:rFonts w:ascii="宋体" w:hAnsi="宋体" w:hint="eastAsia"/>
          <w:szCs w:val="21"/>
        </w:rPr>
        <w:t>的大额</w:t>
      </w:r>
      <w:r w:rsidR="00317217">
        <w:rPr>
          <w:rFonts w:ascii="宋体" w:hAnsi="宋体" w:hint="eastAsia"/>
          <w:szCs w:val="21"/>
        </w:rPr>
        <w:t>申购、定投和转换转入</w:t>
      </w:r>
      <w:r w:rsidR="00317217" w:rsidRPr="005B1ADB">
        <w:rPr>
          <w:rFonts w:ascii="宋体" w:hAnsi="宋体" w:hint="eastAsia"/>
          <w:szCs w:val="21"/>
        </w:rPr>
        <w:t>限额调整为</w:t>
      </w:r>
      <w:r w:rsidR="00317217">
        <w:rPr>
          <w:rFonts w:ascii="宋体" w:hAnsi="宋体"/>
          <w:szCs w:val="21"/>
        </w:rPr>
        <w:t>1</w:t>
      </w:r>
      <w:r w:rsidR="00317217">
        <w:rPr>
          <w:rFonts w:ascii="宋体" w:hAnsi="宋体" w:hint="eastAsia"/>
          <w:szCs w:val="21"/>
        </w:rPr>
        <w:t>万</w:t>
      </w:r>
      <w:r w:rsidR="00317217" w:rsidRPr="005B1ADB">
        <w:rPr>
          <w:rFonts w:ascii="宋体" w:hAnsi="宋体" w:hint="eastAsia"/>
          <w:szCs w:val="21"/>
        </w:rPr>
        <w:t>元</w:t>
      </w:r>
      <w:r w:rsidR="00317217">
        <w:rPr>
          <w:rFonts w:ascii="宋体" w:hAnsi="宋体" w:hint="eastAsia"/>
          <w:szCs w:val="21"/>
        </w:rPr>
        <w:t>。</w:t>
      </w:r>
      <w:r w:rsidR="00132FD8" w:rsidRPr="004C0546">
        <w:rPr>
          <w:rFonts w:ascii="宋体" w:hAnsi="宋体" w:hint="eastAsia"/>
          <w:szCs w:val="21"/>
        </w:rPr>
        <w:t>自2</w:t>
      </w:r>
      <w:r w:rsidR="00132FD8" w:rsidRPr="004C0546">
        <w:rPr>
          <w:rFonts w:ascii="宋体" w:hAnsi="宋体"/>
          <w:szCs w:val="21"/>
        </w:rPr>
        <w:t>026</w:t>
      </w:r>
      <w:r w:rsidR="00132FD8" w:rsidRPr="004C0546">
        <w:rPr>
          <w:rFonts w:ascii="宋体" w:hAnsi="宋体" w:hint="eastAsia"/>
          <w:szCs w:val="21"/>
        </w:rPr>
        <w:t>年2月</w:t>
      </w:r>
      <w:r w:rsidR="004C0546" w:rsidRPr="004C0546">
        <w:rPr>
          <w:rFonts w:ascii="宋体" w:hAnsi="宋体"/>
          <w:szCs w:val="21"/>
        </w:rPr>
        <w:t>9</w:t>
      </w:r>
      <w:r w:rsidR="00132FD8" w:rsidRPr="004C0546">
        <w:rPr>
          <w:rFonts w:ascii="宋体" w:hAnsi="宋体" w:hint="eastAsia"/>
          <w:szCs w:val="21"/>
        </w:rPr>
        <w:t>日起</w:t>
      </w:r>
      <w:r w:rsidR="00132FD8">
        <w:rPr>
          <w:rFonts w:ascii="宋体" w:hAnsi="宋体" w:hint="eastAsia"/>
          <w:szCs w:val="21"/>
        </w:rPr>
        <w:t>，</w:t>
      </w:r>
      <w:r w:rsidR="00132FD8" w:rsidRPr="00132FD8">
        <w:rPr>
          <w:rFonts w:ascii="宋体" w:hAnsi="宋体" w:hint="eastAsia"/>
          <w:szCs w:val="21"/>
        </w:rPr>
        <w:t>上海长量基金销售有限公司、上海利得基金销售有限公司、上海联泰基金销售有限公司、上海云湾基金销售有限公司</w:t>
      </w:r>
      <w:r w:rsidR="00FE77E4">
        <w:rPr>
          <w:rFonts w:ascii="宋体" w:hAnsi="宋体" w:hint="eastAsia"/>
          <w:szCs w:val="21"/>
        </w:rPr>
        <w:t>（现已更名为</w:t>
      </w:r>
      <w:r w:rsidR="00FE77E4" w:rsidRPr="00FE77E4">
        <w:rPr>
          <w:rFonts w:ascii="宋体" w:hAnsi="宋体" w:hint="eastAsia"/>
          <w:szCs w:val="21"/>
        </w:rPr>
        <w:t>上海证达通基金销售有限公司</w:t>
      </w:r>
      <w:r w:rsidR="00FE77E4">
        <w:rPr>
          <w:rFonts w:ascii="宋体" w:hAnsi="宋体" w:hint="eastAsia"/>
          <w:szCs w:val="21"/>
        </w:rPr>
        <w:t>）</w:t>
      </w:r>
      <w:r w:rsidR="00132FD8">
        <w:rPr>
          <w:rFonts w:ascii="宋体" w:hAnsi="宋体" w:hint="eastAsia"/>
          <w:szCs w:val="21"/>
        </w:rPr>
        <w:t>和</w:t>
      </w:r>
      <w:r w:rsidR="00132FD8" w:rsidRPr="00337841">
        <w:rPr>
          <w:rFonts w:ascii="宋体" w:hAnsi="宋体" w:hint="eastAsia"/>
          <w:szCs w:val="21"/>
        </w:rPr>
        <w:t>泛华普益基金销售有限公司</w:t>
      </w:r>
      <w:r w:rsidR="00132FD8">
        <w:rPr>
          <w:rFonts w:ascii="宋体" w:hAnsi="宋体" w:hint="eastAsia"/>
          <w:szCs w:val="21"/>
        </w:rPr>
        <w:t>将不再单独设置上述限制。</w:t>
      </w:r>
    </w:p>
    <w:p w:rsidR="00317217" w:rsidRPr="00FE77E4" w:rsidRDefault="00FE77E4" w:rsidP="00B00B42">
      <w:pPr>
        <w:spacing w:line="360" w:lineRule="auto"/>
        <w:ind w:firstLineChars="200" w:firstLine="420"/>
        <w:rPr>
          <w:rFonts w:ascii="宋体" w:hAnsi="宋体"/>
          <w:szCs w:val="21"/>
        </w:rPr>
      </w:pPr>
      <w:r w:rsidRPr="008A5F7B">
        <w:rPr>
          <w:rFonts w:ascii="宋体" w:hAnsi="宋体" w:hint="eastAsia"/>
          <w:szCs w:val="21"/>
        </w:rPr>
        <w:t>（</w:t>
      </w:r>
      <w:r>
        <w:rPr>
          <w:rFonts w:ascii="宋体" w:hAnsi="宋体"/>
          <w:szCs w:val="21"/>
        </w:rPr>
        <w:t>2</w:t>
      </w:r>
      <w:r w:rsidRPr="008A5F7B">
        <w:rPr>
          <w:rFonts w:ascii="宋体" w:hAnsi="宋体" w:hint="eastAsia"/>
          <w:szCs w:val="21"/>
        </w:rPr>
        <w:t>）</w:t>
      </w:r>
      <w:r>
        <w:rPr>
          <w:rFonts w:ascii="宋体" w:hAnsi="宋体" w:hint="eastAsia"/>
          <w:szCs w:val="21"/>
        </w:rPr>
        <w:t>本基金取消在</w:t>
      </w:r>
      <w:r w:rsidRPr="00132FD8">
        <w:rPr>
          <w:rFonts w:ascii="宋体" w:hAnsi="宋体" w:hint="eastAsia"/>
          <w:szCs w:val="21"/>
        </w:rPr>
        <w:t>上海长量基金销售有限公司、上海利得基金销售有限公司、上海联泰基金销售有限公司、上海云湾基金销售有限公司</w:t>
      </w:r>
      <w:r>
        <w:rPr>
          <w:rFonts w:ascii="宋体" w:hAnsi="宋体" w:hint="eastAsia"/>
          <w:szCs w:val="21"/>
        </w:rPr>
        <w:t>（现已更名为</w:t>
      </w:r>
      <w:r w:rsidRPr="00FE77E4">
        <w:rPr>
          <w:rFonts w:ascii="宋体" w:hAnsi="宋体" w:hint="eastAsia"/>
          <w:szCs w:val="21"/>
        </w:rPr>
        <w:t>上海证达通基金销售有限公司</w:t>
      </w:r>
      <w:r>
        <w:rPr>
          <w:rFonts w:ascii="宋体" w:hAnsi="宋体" w:hint="eastAsia"/>
          <w:szCs w:val="21"/>
        </w:rPr>
        <w:t>）和</w:t>
      </w:r>
      <w:r w:rsidRPr="00337841">
        <w:rPr>
          <w:rFonts w:ascii="宋体" w:hAnsi="宋体" w:hint="eastAsia"/>
          <w:szCs w:val="21"/>
        </w:rPr>
        <w:t>泛华普益基金销售有限公司</w:t>
      </w:r>
      <w:r>
        <w:rPr>
          <w:rFonts w:ascii="宋体" w:hAnsi="宋体" w:hint="eastAsia"/>
          <w:szCs w:val="21"/>
        </w:rPr>
        <w:t>单独设置的</w:t>
      </w:r>
      <w:r w:rsidRPr="005B1ADB">
        <w:rPr>
          <w:rFonts w:ascii="宋体" w:hAnsi="宋体" w:hint="eastAsia"/>
          <w:szCs w:val="21"/>
        </w:rPr>
        <w:t>大额</w:t>
      </w:r>
      <w:r>
        <w:rPr>
          <w:rFonts w:ascii="宋体" w:hAnsi="宋体" w:hint="eastAsia"/>
          <w:szCs w:val="21"/>
        </w:rPr>
        <w:t>申购、定投和转换转入（如已开通上述业务）</w:t>
      </w:r>
      <w:r w:rsidRPr="005B1ADB">
        <w:rPr>
          <w:rFonts w:ascii="宋体" w:hAnsi="宋体" w:hint="eastAsia"/>
          <w:szCs w:val="21"/>
        </w:rPr>
        <w:t>限额</w:t>
      </w:r>
      <w:r>
        <w:rPr>
          <w:rFonts w:ascii="宋体" w:hAnsi="宋体" w:hint="eastAsia"/>
          <w:szCs w:val="21"/>
        </w:rPr>
        <w:t>后，</w:t>
      </w:r>
      <w:r w:rsidRPr="003F6A39">
        <w:rPr>
          <w:rFonts w:ascii="宋体" w:hAnsi="宋体" w:hint="eastAsia"/>
          <w:szCs w:val="21"/>
        </w:rPr>
        <w:t>将仍然对本基金的大额申购及转换转入业务进行限制，具体见本公司官网发布的相关公告。</w:t>
      </w:r>
      <w:r>
        <w:rPr>
          <w:rFonts w:ascii="宋体" w:hAnsi="宋体" w:hint="eastAsia"/>
          <w:szCs w:val="21"/>
        </w:rPr>
        <w:t>本基金各类基金份额在其他销售机构的相关业务规则以及其他份额的相关业务规则保持不变。</w:t>
      </w:r>
    </w:p>
    <w:p w:rsidR="000917F7" w:rsidRDefault="00F10C08" w:rsidP="00ED7E32">
      <w:pPr>
        <w:spacing w:line="360" w:lineRule="auto"/>
        <w:ind w:firstLineChars="200" w:firstLine="420"/>
        <w:rPr>
          <w:rFonts w:ascii="宋体" w:hAnsi="宋体"/>
          <w:szCs w:val="21"/>
        </w:rPr>
      </w:pPr>
      <w:r>
        <w:rPr>
          <w:rFonts w:ascii="宋体" w:hAnsi="宋体" w:hint="eastAsia"/>
          <w:szCs w:val="21"/>
        </w:rPr>
        <w:lastRenderedPageBreak/>
        <w:t>（</w:t>
      </w:r>
      <w:r w:rsidR="00FE77E4">
        <w:rPr>
          <w:rFonts w:ascii="宋体" w:hAnsi="宋体"/>
          <w:szCs w:val="21"/>
        </w:rPr>
        <w:t>3</w:t>
      </w:r>
      <w:r>
        <w:rPr>
          <w:rFonts w:ascii="宋体" w:hAnsi="宋体" w:hint="eastAsia"/>
          <w:szCs w:val="21"/>
        </w:rPr>
        <w:t>）</w:t>
      </w:r>
      <w:r w:rsidR="0004215C" w:rsidRPr="0004215C">
        <w:rPr>
          <w:rFonts w:ascii="宋体" w:hAnsi="宋体" w:hint="eastAsia"/>
          <w:szCs w:val="21"/>
        </w:rPr>
        <w:t>本基金</w:t>
      </w:r>
      <w:r w:rsidR="00A2671A" w:rsidRPr="001A7A91">
        <w:rPr>
          <w:rFonts w:ascii="宋体" w:hAnsi="宋体" w:hint="eastAsia"/>
          <w:szCs w:val="21"/>
        </w:rPr>
        <w:t>A类</w:t>
      </w:r>
      <w:r w:rsidR="00317217">
        <w:rPr>
          <w:rFonts w:ascii="宋体" w:hAnsi="宋体" w:hint="eastAsia"/>
          <w:szCs w:val="21"/>
        </w:rPr>
        <w:t>和E类</w:t>
      </w:r>
      <w:r w:rsidR="0048585F">
        <w:rPr>
          <w:rFonts w:ascii="宋体" w:hAnsi="宋体" w:hint="eastAsia"/>
          <w:szCs w:val="21"/>
        </w:rPr>
        <w:t>基金</w:t>
      </w:r>
      <w:r w:rsidR="00A2671A" w:rsidRPr="001A7A91">
        <w:rPr>
          <w:rFonts w:ascii="宋体" w:hAnsi="宋体" w:hint="eastAsia"/>
          <w:szCs w:val="21"/>
        </w:rPr>
        <w:t>份额</w:t>
      </w:r>
      <w:r w:rsidR="0004215C" w:rsidRPr="0004215C">
        <w:rPr>
          <w:rFonts w:ascii="宋体" w:hAnsi="宋体" w:hint="eastAsia"/>
          <w:szCs w:val="21"/>
        </w:rPr>
        <w:t>恢复办理大额</w:t>
      </w:r>
      <w:r w:rsidR="00690EAA">
        <w:rPr>
          <w:rFonts w:ascii="宋体" w:hAnsi="宋体" w:hint="eastAsia"/>
          <w:szCs w:val="21"/>
        </w:rPr>
        <w:t>申购、定投和转换转入</w:t>
      </w:r>
      <w:r w:rsidR="0004215C" w:rsidRPr="0004215C">
        <w:rPr>
          <w:rFonts w:ascii="宋体" w:hAnsi="宋体" w:hint="eastAsia"/>
          <w:szCs w:val="21"/>
        </w:rPr>
        <w:t>业务的具体时间将另行公告。</w:t>
      </w:r>
    </w:p>
    <w:p w:rsidR="005277AC" w:rsidRDefault="00F10C08" w:rsidP="00ED7E32">
      <w:pPr>
        <w:spacing w:line="360" w:lineRule="auto"/>
        <w:ind w:firstLineChars="200" w:firstLine="420"/>
        <w:rPr>
          <w:rFonts w:ascii="宋体" w:hAnsi="宋体"/>
          <w:szCs w:val="21"/>
        </w:rPr>
      </w:pPr>
      <w:r>
        <w:rPr>
          <w:rFonts w:ascii="宋体" w:hAnsi="宋体" w:hint="eastAsia"/>
          <w:szCs w:val="21"/>
        </w:rPr>
        <w:t>（</w:t>
      </w:r>
      <w:r w:rsidR="00FE77E4">
        <w:rPr>
          <w:rFonts w:ascii="宋体" w:hAnsi="宋体"/>
          <w:szCs w:val="21"/>
        </w:rPr>
        <w:t>4</w:t>
      </w:r>
      <w:r>
        <w:rPr>
          <w:rFonts w:ascii="宋体" w:hAnsi="宋体" w:hint="eastAsia"/>
          <w:szCs w:val="21"/>
        </w:rPr>
        <w:t>）</w:t>
      </w:r>
      <w:r w:rsidR="005277AC">
        <w:rPr>
          <w:rFonts w:ascii="宋体" w:hAnsi="宋体"/>
          <w:szCs w:val="21"/>
        </w:rPr>
        <w:t>投资</w:t>
      </w:r>
      <w:r w:rsidR="000A06CA">
        <w:rPr>
          <w:rFonts w:ascii="宋体" w:hAnsi="宋体" w:hint="eastAsia"/>
          <w:szCs w:val="21"/>
        </w:rPr>
        <w:t>人</w:t>
      </w:r>
      <w:r w:rsidR="005277AC">
        <w:rPr>
          <w:rFonts w:ascii="宋体" w:hAnsi="宋体"/>
          <w:szCs w:val="21"/>
        </w:rPr>
        <w:t>可访问本公司网站(www.nffund.com)或拨打客户服务电话（400－889－8899）咨询相关情况。</w:t>
      </w:r>
    </w:p>
    <w:p w:rsidR="00AD4D79" w:rsidRPr="0096536D" w:rsidRDefault="00AD4D79" w:rsidP="005277AC">
      <w:pPr>
        <w:spacing w:line="360" w:lineRule="auto"/>
        <w:ind w:left="525"/>
        <w:jc w:val="left"/>
        <w:rPr>
          <w:rFonts w:ascii="宋体" w:hAnsi="宋体"/>
          <w:szCs w:val="21"/>
        </w:rPr>
      </w:pPr>
    </w:p>
    <w:p w:rsidR="002F0BC7" w:rsidRDefault="002F0BC7" w:rsidP="00BC05B1">
      <w:pPr>
        <w:spacing w:line="360" w:lineRule="auto"/>
        <w:jc w:val="right"/>
        <w:rPr>
          <w:rFonts w:ascii="宋体" w:hAnsi="宋体"/>
          <w:szCs w:val="21"/>
        </w:rPr>
      </w:pPr>
      <w:r>
        <w:rPr>
          <w:rFonts w:ascii="宋体" w:hAnsi="宋体" w:hint="eastAsia"/>
          <w:szCs w:val="21"/>
        </w:rPr>
        <w:t>南方基金管理</w:t>
      </w:r>
      <w:r w:rsidR="00330B85">
        <w:rPr>
          <w:rFonts w:ascii="宋体" w:hAnsi="宋体" w:hint="eastAsia"/>
          <w:szCs w:val="21"/>
        </w:rPr>
        <w:t>股份</w:t>
      </w:r>
      <w:r>
        <w:rPr>
          <w:rFonts w:ascii="宋体" w:hAnsi="宋体" w:hint="eastAsia"/>
          <w:szCs w:val="21"/>
        </w:rPr>
        <w:t>有限公司</w:t>
      </w:r>
    </w:p>
    <w:p w:rsidR="005130C0" w:rsidRPr="005130C0" w:rsidRDefault="00AB0731" w:rsidP="00BC05B1">
      <w:pPr>
        <w:spacing w:line="360" w:lineRule="auto"/>
        <w:jc w:val="right"/>
        <w:rPr>
          <w:rFonts w:ascii="宋体" w:hAnsi="宋体"/>
          <w:szCs w:val="21"/>
        </w:rPr>
      </w:pPr>
      <w:r w:rsidRPr="0094110F">
        <w:rPr>
          <w:rFonts w:ascii="宋体" w:hAnsi="宋体" w:hint="eastAsia"/>
          <w:szCs w:val="21"/>
        </w:rPr>
        <w:t>202</w:t>
      </w:r>
      <w:r w:rsidRPr="0094110F">
        <w:rPr>
          <w:rFonts w:ascii="宋体" w:hAnsi="宋体"/>
          <w:szCs w:val="21"/>
        </w:rPr>
        <w:t>6</w:t>
      </w:r>
      <w:r w:rsidRPr="0094110F">
        <w:rPr>
          <w:rFonts w:ascii="宋体" w:hAnsi="宋体" w:hint="eastAsia"/>
          <w:szCs w:val="21"/>
        </w:rPr>
        <w:t>年</w:t>
      </w:r>
      <w:r w:rsidRPr="0094110F">
        <w:rPr>
          <w:rFonts w:ascii="宋体" w:hAnsi="宋体"/>
          <w:szCs w:val="21"/>
        </w:rPr>
        <w:t>2</w:t>
      </w:r>
      <w:r w:rsidRPr="0094110F">
        <w:rPr>
          <w:rFonts w:ascii="宋体" w:hAnsi="宋体" w:hint="eastAsia"/>
          <w:szCs w:val="21"/>
        </w:rPr>
        <w:t>月</w:t>
      </w:r>
      <w:r w:rsidR="003433A9">
        <w:rPr>
          <w:rFonts w:ascii="宋体" w:hAnsi="宋体"/>
          <w:szCs w:val="21"/>
        </w:rPr>
        <w:t>9</w:t>
      </w:r>
      <w:r w:rsidRPr="0094110F">
        <w:rPr>
          <w:rFonts w:ascii="宋体" w:hAnsi="宋体" w:hint="eastAsia"/>
          <w:szCs w:val="21"/>
        </w:rPr>
        <w:t>日</w:t>
      </w:r>
    </w:p>
    <w:sectPr w:rsidR="005130C0" w:rsidRPr="005130C0" w:rsidSect="002F438E">
      <w:headerReference w:type="default" r:id="rId7"/>
      <w:footerReference w:type="default" r:id="rId8"/>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4893" w:rsidRDefault="00A34893" w:rsidP="009F7951">
      <w:r>
        <w:separator/>
      </w:r>
    </w:p>
  </w:endnote>
  <w:endnote w:type="continuationSeparator" w:id="0">
    <w:p w:rsidR="00A34893" w:rsidRDefault="00A34893" w:rsidP="009F79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951" w:rsidRDefault="009F7951" w:rsidP="009F7951">
    <w:pPr>
      <w:pStyle w:val="a6"/>
      <w:jc w:val="right"/>
    </w:pPr>
    <w:r>
      <w:rPr>
        <w:rFonts w:hint="eastAsia"/>
      </w:rPr>
      <w:t>第</w:t>
    </w:r>
    <w:r>
      <w:rPr>
        <w:rFonts w:hint="eastAsia"/>
      </w:rPr>
      <w:t xml:space="preserve"> </w:t>
    </w:r>
    <w:r w:rsidR="000041C7">
      <w:fldChar w:fldCharType="begin"/>
    </w:r>
    <w:r w:rsidR="00102B5B">
      <w:instrText xml:space="preserve"> PAGE   \* MERGEFORMAT </w:instrText>
    </w:r>
    <w:r w:rsidR="000041C7">
      <w:fldChar w:fldCharType="separate"/>
    </w:r>
    <w:r w:rsidR="00D47A61">
      <w:rPr>
        <w:noProof/>
      </w:rPr>
      <w:t>1</w:t>
    </w:r>
    <w:r w:rsidR="000041C7">
      <w:rPr>
        <w:noProof/>
      </w:rPr>
      <w:fldChar w:fldCharType="end"/>
    </w:r>
    <w:r>
      <w:rPr>
        <w:rFonts w:hint="eastAsia"/>
      </w:rPr>
      <w:t xml:space="preserve"> </w:t>
    </w:r>
    <w:r>
      <w:rPr>
        <w:rFonts w:hint="eastAsia"/>
      </w:rPr>
      <w:t>页</w:t>
    </w:r>
    <w:r>
      <w:rPr>
        <w:rFonts w:hint="eastAsia"/>
      </w:rPr>
      <w:t xml:space="preserve"> </w:t>
    </w:r>
    <w:r>
      <w:rPr>
        <w:rFonts w:hint="eastAsia"/>
      </w:rPr>
      <w:t>共</w:t>
    </w:r>
    <w:fldSimple w:instr=" NUMPAGES   \* MERGEFORMAT ">
      <w:r w:rsidR="00D47A61">
        <w:rPr>
          <w:noProof/>
        </w:rPr>
        <w:t>3</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4893" w:rsidRDefault="00A34893" w:rsidP="009F7951">
      <w:r>
        <w:separator/>
      </w:r>
    </w:p>
  </w:footnote>
  <w:footnote w:type="continuationSeparator" w:id="0">
    <w:p w:rsidR="00A34893" w:rsidRDefault="00A34893" w:rsidP="009F79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951" w:rsidRDefault="009F7951" w:rsidP="009F7951">
    <w:pPr>
      <w:pStyle w:val="a4"/>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254CD1"/>
    <w:multiLevelType w:val="hybridMultilevel"/>
    <w:tmpl w:val="852C91FC"/>
    <w:lvl w:ilvl="0" w:tplc="C66A61EE">
      <w:start w:val="1"/>
      <w:numFmt w:val="decimal"/>
      <w:lvlText w:val="%1、"/>
      <w:lvlJc w:val="left"/>
      <w:pPr>
        <w:ind w:left="525" w:hanging="42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activeWritingStyle w:appName="MSWord" w:lang="en-US" w:vendorID="64" w:dllVersion="131078" w:nlCheck="1" w:checkStyle="0"/>
  <w:activeWritingStyle w:appName="MSWord" w:lang="zh-CN" w:vendorID="64" w:dllVersion="131077" w:nlCheck="1" w:checkStyle="1"/>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49F"/>
    <w:rsid w:val="00000799"/>
    <w:rsid w:val="00000D75"/>
    <w:rsid w:val="000015BE"/>
    <w:rsid w:val="000041C7"/>
    <w:rsid w:val="00006145"/>
    <w:rsid w:val="000079CC"/>
    <w:rsid w:val="00023C4C"/>
    <w:rsid w:val="00027E98"/>
    <w:rsid w:val="0003019C"/>
    <w:rsid w:val="00034894"/>
    <w:rsid w:val="0004069B"/>
    <w:rsid w:val="0004215C"/>
    <w:rsid w:val="000462A2"/>
    <w:rsid w:val="00056423"/>
    <w:rsid w:val="00063F24"/>
    <w:rsid w:val="00067437"/>
    <w:rsid w:val="000709E1"/>
    <w:rsid w:val="00071340"/>
    <w:rsid w:val="00083BBC"/>
    <w:rsid w:val="000917F7"/>
    <w:rsid w:val="000931C8"/>
    <w:rsid w:val="0009473C"/>
    <w:rsid w:val="000967E7"/>
    <w:rsid w:val="000A06CA"/>
    <w:rsid w:val="000A1A4B"/>
    <w:rsid w:val="000A2DE3"/>
    <w:rsid w:val="000A496C"/>
    <w:rsid w:val="000A57BA"/>
    <w:rsid w:val="000B2588"/>
    <w:rsid w:val="000B470A"/>
    <w:rsid w:val="000B514D"/>
    <w:rsid w:val="000B6641"/>
    <w:rsid w:val="000B74D2"/>
    <w:rsid w:val="000B760E"/>
    <w:rsid w:val="000C110C"/>
    <w:rsid w:val="000C5413"/>
    <w:rsid w:val="000C5773"/>
    <w:rsid w:val="000C589A"/>
    <w:rsid w:val="000D2A75"/>
    <w:rsid w:val="000D7D78"/>
    <w:rsid w:val="000E2853"/>
    <w:rsid w:val="000E4A99"/>
    <w:rsid w:val="000E6AB9"/>
    <w:rsid w:val="000F0413"/>
    <w:rsid w:val="000F1954"/>
    <w:rsid w:val="000F23BE"/>
    <w:rsid w:val="000F6B9D"/>
    <w:rsid w:val="000F74EA"/>
    <w:rsid w:val="000F7E31"/>
    <w:rsid w:val="0010041D"/>
    <w:rsid w:val="00102B5B"/>
    <w:rsid w:val="00102D0F"/>
    <w:rsid w:val="00103A28"/>
    <w:rsid w:val="001063EB"/>
    <w:rsid w:val="00111B9D"/>
    <w:rsid w:val="00122313"/>
    <w:rsid w:val="00124909"/>
    <w:rsid w:val="00132FD8"/>
    <w:rsid w:val="001357A5"/>
    <w:rsid w:val="001364ED"/>
    <w:rsid w:val="001407C0"/>
    <w:rsid w:val="00140E15"/>
    <w:rsid w:val="001432B2"/>
    <w:rsid w:val="001449FE"/>
    <w:rsid w:val="00144E68"/>
    <w:rsid w:val="0014620E"/>
    <w:rsid w:val="00151412"/>
    <w:rsid w:val="001540C3"/>
    <w:rsid w:val="001540E4"/>
    <w:rsid w:val="00155273"/>
    <w:rsid w:val="001639B8"/>
    <w:rsid w:val="001645D5"/>
    <w:rsid w:val="00172863"/>
    <w:rsid w:val="00172A27"/>
    <w:rsid w:val="00173410"/>
    <w:rsid w:val="00173F7C"/>
    <w:rsid w:val="00175D58"/>
    <w:rsid w:val="00175D7C"/>
    <w:rsid w:val="0017614D"/>
    <w:rsid w:val="0017668B"/>
    <w:rsid w:val="001839B3"/>
    <w:rsid w:val="00183F30"/>
    <w:rsid w:val="00185D48"/>
    <w:rsid w:val="00185F53"/>
    <w:rsid w:val="001A543C"/>
    <w:rsid w:val="001A7A91"/>
    <w:rsid w:val="001C0093"/>
    <w:rsid w:val="001C5116"/>
    <w:rsid w:val="001C6348"/>
    <w:rsid w:val="001D473B"/>
    <w:rsid w:val="001D53A2"/>
    <w:rsid w:val="001D59F2"/>
    <w:rsid w:val="001D76C4"/>
    <w:rsid w:val="001E369E"/>
    <w:rsid w:val="001E429A"/>
    <w:rsid w:val="001E48B0"/>
    <w:rsid w:val="001E4DDD"/>
    <w:rsid w:val="001F161E"/>
    <w:rsid w:val="00211FF9"/>
    <w:rsid w:val="00212CC6"/>
    <w:rsid w:val="00216460"/>
    <w:rsid w:val="002164D6"/>
    <w:rsid w:val="00220657"/>
    <w:rsid w:val="00222B14"/>
    <w:rsid w:val="002254EC"/>
    <w:rsid w:val="002269DE"/>
    <w:rsid w:val="00226FFE"/>
    <w:rsid w:val="00227378"/>
    <w:rsid w:val="00236A1C"/>
    <w:rsid w:val="00257AA7"/>
    <w:rsid w:val="002649E2"/>
    <w:rsid w:val="00272BB9"/>
    <w:rsid w:val="00273624"/>
    <w:rsid w:val="00283093"/>
    <w:rsid w:val="002842C9"/>
    <w:rsid w:val="00284AEB"/>
    <w:rsid w:val="00292FAD"/>
    <w:rsid w:val="002942DD"/>
    <w:rsid w:val="002A3907"/>
    <w:rsid w:val="002A667D"/>
    <w:rsid w:val="002B19E2"/>
    <w:rsid w:val="002B3D7C"/>
    <w:rsid w:val="002B40D6"/>
    <w:rsid w:val="002C34E7"/>
    <w:rsid w:val="002C399F"/>
    <w:rsid w:val="002C6DCC"/>
    <w:rsid w:val="002D26EB"/>
    <w:rsid w:val="002E13B9"/>
    <w:rsid w:val="002E193B"/>
    <w:rsid w:val="002E5F2C"/>
    <w:rsid w:val="002E688B"/>
    <w:rsid w:val="002F0BC7"/>
    <w:rsid w:val="002F438E"/>
    <w:rsid w:val="002F43E9"/>
    <w:rsid w:val="00301112"/>
    <w:rsid w:val="00302E95"/>
    <w:rsid w:val="00304E22"/>
    <w:rsid w:val="00304E49"/>
    <w:rsid w:val="003115C1"/>
    <w:rsid w:val="0031664A"/>
    <w:rsid w:val="00317217"/>
    <w:rsid w:val="00317A9D"/>
    <w:rsid w:val="003223F7"/>
    <w:rsid w:val="00322806"/>
    <w:rsid w:val="00326808"/>
    <w:rsid w:val="00330B85"/>
    <w:rsid w:val="003346B1"/>
    <w:rsid w:val="00335978"/>
    <w:rsid w:val="003374D1"/>
    <w:rsid w:val="00337841"/>
    <w:rsid w:val="00341597"/>
    <w:rsid w:val="003433A9"/>
    <w:rsid w:val="00345D5C"/>
    <w:rsid w:val="0034758E"/>
    <w:rsid w:val="00347BE4"/>
    <w:rsid w:val="00363644"/>
    <w:rsid w:val="003650EA"/>
    <w:rsid w:val="00381366"/>
    <w:rsid w:val="0039409B"/>
    <w:rsid w:val="003A3F99"/>
    <w:rsid w:val="003C40C3"/>
    <w:rsid w:val="003D3331"/>
    <w:rsid w:val="003D3612"/>
    <w:rsid w:val="003D3D9D"/>
    <w:rsid w:val="003E0022"/>
    <w:rsid w:val="003E2D26"/>
    <w:rsid w:val="003F4D39"/>
    <w:rsid w:val="00402003"/>
    <w:rsid w:val="004026D2"/>
    <w:rsid w:val="004064EB"/>
    <w:rsid w:val="00412894"/>
    <w:rsid w:val="004165BA"/>
    <w:rsid w:val="00416F68"/>
    <w:rsid w:val="0041747E"/>
    <w:rsid w:val="00420305"/>
    <w:rsid w:val="004213BC"/>
    <w:rsid w:val="004233DF"/>
    <w:rsid w:val="00424C36"/>
    <w:rsid w:val="00425D3B"/>
    <w:rsid w:val="00440F82"/>
    <w:rsid w:val="00440FAF"/>
    <w:rsid w:val="00446D82"/>
    <w:rsid w:val="00447E0B"/>
    <w:rsid w:val="00447F6B"/>
    <w:rsid w:val="0045241C"/>
    <w:rsid w:val="00466614"/>
    <w:rsid w:val="00466970"/>
    <w:rsid w:val="00470194"/>
    <w:rsid w:val="0047679C"/>
    <w:rsid w:val="0048585F"/>
    <w:rsid w:val="004907DA"/>
    <w:rsid w:val="00492507"/>
    <w:rsid w:val="00492F49"/>
    <w:rsid w:val="004939B9"/>
    <w:rsid w:val="00493A10"/>
    <w:rsid w:val="00494E7A"/>
    <w:rsid w:val="004A0EEB"/>
    <w:rsid w:val="004B0D04"/>
    <w:rsid w:val="004B1E1E"/>
    <w:rsid w:val="004B3626"/>
    <w:rsid w:val="004B37DB"/>
    <w:rsid w:val="004B3BB9"/>
    <w:rsid w:val="004B49A8"/>
    <w:rsid w:val="004B79A5"/>
    <w:rsid w:val="004C0546"/>
    <w:rsid w:val="004C7624"/>
    <w:rsid w:val="004D0240"/>
    <w:rsid w:val="004E0A92"/>
    <w:rsid w:val="004E48BA"/>
    <w:rsid w:val="004E7FEF"/>
    <w:rsid w:val="004F0294"/>
    <w:rsid w:val="0050658F"/>
    <w:rsid w:val="00507766"/>
    <w:rsid w:val="005130C0"/>
    <w:rsid w:val="00522353"/>
    <w:rsid w:val="00526604"/>
    <w:rsid w:val="005277AC"/>
    <w:rsid w:val="00532851"/>
    <w:rsid w:val="00542DA0"/>
    <w:rsid w:val="00543771"/>
    <w:rsid w:val="00545963"/>
    <w:rsid w:val="00545C8D"/>
    <w:rsid w:val="005524EF"/>
    <w:rsid w:val="005556DD"/>
    <w:rsid w:val="005579A2"/>
    <w:rsid w:val="005628FE"/>
    <w:rsid w:val="00565625"/>
    <w:rsid w:val="00566413"/>
    <w:rsid w:val="005676C3"/>
    <w:rsid w:val="00570E45"/>
    <w:rsid w:val="00573625"/>
    <w:rsid w:val="00574115"/>
    <w:rsid w:val="00575F2C"/>
    <w:rsid w:val="005779EE"/>
    <w:rsid w:val="00577E74"/>
    <w:rsid w:val="00580B6E"/>
    <w:rsid w:val="005915F1"/>
    <w:rsid w:val="00592712"/>
    <w:rsid w:val="005A6CEA"/>
    <w:rsid w:val="005B1ADB"/>
    <w:rsid w:val="005C0D5E"/>
    <w:rsid w:val="005C3C82"/>
    <w:rsid w:val="005C7412"/>
    <w:rsid w:val="005F620B"/>
    <w:rsid w:val="005F655B"/>
    <w:rsid w:val="00600BC6"/>
    <w:rsid w:val="00602DE9"/>
    <w:rsid w:val="00611748"/>
    <w:rsid w:val="0062041E"/>
    <w:rsid w:val="0062188A"/>
    <w:rsid w:val="00624E60"/>
    <w:rsid w:val="00625A37"/>
    <w:rsid w:val="00627C41"/>
    <w:rsid w:val="0063086B"/>
    <w:rsid w:val="00637A61"/>
    <w:rsid w:val="00637AC3"/>
    <w:rsid w:val="006401BC"/>
    <w:rsid w:val="0064468E"/>
    <w:rsid w:val="006513E7"/>
    <w:rsid w:val="00652CE6"/>
    <w:rsid w:val="00654C2A"/>
    <w:rsid w:val="006550AC"/>
    <w:rsid w:val="00656B70"/>
    <w:rsid w:val="00662C08"/>
    <w:rsid w:val="006676A6"/>
    <w:rsid w:val="00672904"/>
    <w:rsid w:val="006742D2"/>
    <w:rsid w:val="0067544E"/>
    <w:rsid w:val="00676CE2"/>
    <w:rsid w:val="006777BA"/>
    <w:rsid w:val="00682404"/>
    <w:rsid w:val="00682983"/>
    <w:rsid w:val="006908B0"/>
    <w:rsid w:val="00690EAA"/>
    <w:rsid w:val="00694ED8"/>
    <w:rsid w:val="006A4F2F"/>
    <w:rsid w:val="006A52C5"/>
    <w:rsid w:val="006B2029"/>
    <w:rsid w:val="006B22A8"/>
    <w:rsid w:val="006C269B"/>
    <w:rsid w:val="006C3CA9"/>
    <w:rsid w:val="006C6D91"/>
    <w:rsid w:val="006D75A1"/>
    <w:rsid w:val="006D7BB6"/>
    <w:rsid w:val="006E5CF4"/>
    <w:rsid w:val="006F5263"/>
    <w:rsid w:val="00702E82"/>
    <w:rsid w:val="0070546B"/>
    <w:rsid w:val="00713695"/>
    <w:rsid w:val="007223DF"/>
    <w:rsid w:val="00722D4A"/>
    <w:rsid w:val="007273C1"/>
    <w:rsid w:val="00727D1F"/>
    <w:rsid w:val="00741C2A"/>
    <w:rsid w:val="00741E64"/>
    <w:rsid w:val="00742C03"/>
    <w:rsid w:val="007461DA"/>
    <w:rsid w:val="007506AF"/>
    <w:rsid w:val="007577C3"/>
    <w:rsid w:val="00757DCC"/>
    <w:rsid w:val="007611F5"/>
    <w:rsid w:val="0076712A"/>
    <w:rsid w:val="0077349C"/>
    <w:rsid w:val="00775509"/>
    <w:rsid w:val="007755FF"/>
    <w:rsid w:val="007777F0"/>
    <w:rsid w:val="00777A3C"/>
    <w:rsid w:val="007800C4"/>
    <w:rsid w:val="00780E5E"/>
    <w:rsid w:val="00786341"/>
    <w:rsid w:val="00790605"/>
    <w:rsid w:val="007907DD"/>
    <w:rsid w:val="00797B07"/>
    <w:rsid w:val="007A16D5"/>
    <w:rsid w:val="007A319B"/>
    <w:rsid w:val="007B2675"/>
    <w:rsid w:val="007C0A10"/>
    <w:rsid w:val="007C478D"/>
    <w:rsid w:val="007C5895"/>
    <w:rsid w:val="007C63B7"/>
    <w:rsid w:val="007C6D37"/>
    <w:rsid w:val="007D3590"/>
    <w:rsid w:val="007D72EF"/>
    <w:rsid w:val="007E2D69"/>
    <w:rsid w:val="007E4FFF"/>
    <w:rsid w:val="007E5D79"/>
    <w:rsid w:val="007F2391"/>
    <w:rsid w:val="00800AFC"/>
    <w:rsid w:val="00801134"/>
    <w:rsid w:val="0080195B"/>
    <w:rsid w:val="00803DC2"/>
    <w:rsid w:val="008079F9"/>
    <w:rsid w:val="008116A6"/>
    <w:rsid w:val="008121A7"/>
    <w:rsid w:val="00823738"/>
    <w:rsid w:val="00824F79"/>
    <w:rsid w:val="00830420"/>
    <w:rsid w:val="00840CEB"/>
    <w:rsid w:val="00840D5A"/>
    <w:rsid w:val="0084459D"/>
    <w:rsid w:val="008564F5"/>
    <w:rsid w:val="0085737B"/>
    <w:rsid w:val="008601CC"/>
    <w:rsid w:val="00876088"/>
    <w:rsid w:val="0088259F"/>
    <w:rsid w:val="00882FD3"/>
    <w:rsid w:val="0089038D"/>
    <w:rsid w:val="0089379E"/>
    <w:rsid w:val="00894EDF"/>
    <w:rsid w:val="008A33AE"/>
    <w:rsid w:val="008A4F6C"/>
    <w:rsid w:val="008A5F7B"/>
    <w:rsid w:val="008A7B17"/>
    <w:rsid w:val="008A7B73"/>
    <w:rsid w:val="008A7D48"/>
    <w:rsid w:val="008B0BFA"/>
    <w:rsid w:val="008C2A51"/>
    <w:rsid w:val="008C65E7"/>
    <w:rsid w:val="008D11BD"/>
    <w:rsid w:val="008D427A"/>
    <w:rsid w:val="008E4853"/>
    <w:rsid w:val="008E6C70"/>
    <w:rsid w:val="008E7128"/>
    <w:rsid w:val="008F504E"/>
    <w:rsid w:val="008F5EB9"/>
    <w:rsid w:val="00906C00"/>
    <w:rsid w:val="00907A5D"/>
    <w:rsid w:val="00921B3C"/>
    <w:rsid w:val="009245BC"/>
    <w:rsid w:val="009249C1"/>
    <w:rsid w:val="00933D41"/>
    <w:rsid w:val="0094110F"/>
    <w:rsid w:val="00941FF5"/>
    <w:rsid w:val="00944FA1"/>
    <w:rsid w:val="00950F48"/>
    <w:rsid w:val="00957730"/>
    <w:rsid w:val="0096536D"/>
    <w:rsid w:val="0097103D"/>
    <w:rsid w:val="00974866"/>
    <w:rsid w:val="0097573D"/>
    <w:rsid w:val="009839B1"/>
    <w:rsid w:val="0099156B"/>
    <w:rsid w:val="00992451"/>
    <w:rsid w:val="009A0E80"/>
    <w:rsid w:val="009A1BC1"/>
    <w:rsid w:val="009A51A1"/>
    <w:rsid w:val="009A5BFA"/>
    <w:rsid w:val="009A6455"/>
    <w:rsid w:val="009B3D02"/>
    <w:rsid w:val="009B48D5"/>
    <w:rsid w:val="009D4035"/>
    <w:rsid w:val="009D40B8"/>
    <w:rsid w:val="009D6CAC"/>
    <w:rsid w:val="009E3576"/>
    <w:rsid w:val="009E6F0C"/>
    <w:rsid w:val="009F34B0"/>
    <w:rsid w:val="009F3BF4"/>
    <w:rsid w:val="009F4321"/>
    <w:rsid w:val="009F7951"/>
    <w:rsid w:val="00A00EB3"/>
    <w:rsid w:val="00A01DE4"/>
    <w:rsid w:val="00A039B4"/>
    <w:rsid w:val="00A06259"/>
    <w:rsid w:val="00A07AB6"/>
    <w:rsid w:val="00A21421"/>
    <w:rsid w:val="00A25523"/>
    <w:rsid w:val="00A2671A"/>
    <w:rsid w:val="00A26CE6"/>
    <w:rsid w:val="00A34893"/>
    <w:rsid w:val="00A42F62"/>
    <w:rsid w:val="00A5153B"/>
    <w:rsid w:val="00A57E51"/>
    <w:rsid w:val="00A60BE2"/>
    <w:rsid w:val="00A60CB6"/>
    <w:rsid w:val="00A61F20"/>
    <w:rsid w:val="00A62827"/>
    <w:rsid w:val="00A64A05"/>
    <w:rsid w:val="00A66EA6"/>
    <w:rsid w:val="00A710FE"/>
    <w:rsid w:val="00A729B1"/>
    <w:rsid w:val="00A803F3"/>
    <w:rsid w:val="00A8324C"/>
    <w:rsid w:val="00A94833"/>
    <w:rsid w:val="00A94AE1"/>
    <w:rsid w:val="00A97D43"/>
    <w:rsid w:val="00AA03E2"/>
    <w:rsid w:val="00AA09AA"/>
    <w:rsid w:val="00AA485B"/>
    <w:rsid w:val="00AA5121"/>
    <w:rsid w:val="00AA704D"/>
    <w:rsid w:val="00AB0731"/>
    <w:rsid w:val="00AB0B9E"/>
    <w:rsid w:val="00AB1AFC"/>
    <w:rsid w:val="00AB2B17"/>
    <w:rsid w:val="00AB33B8"/>
    <w:rsid w:val="00AC5CDC"/>
    <w:rsid w:val="00AD4D79"/>
    <w:rsid w:val="00AD53D8"/>
    <w:rsid w:val="00AE111D"/>
    <w:rsid w:val="00AE3179"/>
    <w:rsid w:val="00AE43E6"/>
    <w:rsid w:val="00AE5008"/>
    <w:rsid w:val="00AE6BA9"/>
    <w:rsid w:val="00AE6FB0"/>
    <w:rsid w:val="00AF3382"/>
    <w:rsid w:val="00B00B42"/>
    <w:rsid w:val="00B023C1"/>
    <w:rsid w:val="00B12C1A"/>
    <w:rsid w:val="00B131BF"/>
    <w:rsid w:val="00B15482"/>
    <w:rsid w:val="00B20A0F"/>
    <w:rsid w:val="00B26431"/>
    <w:rsid w:val="00B268EA"/>
    <w:rsid w:val="00B331E6"/>
    <w:rsid w:val="00B36CE3"/>
    <w:rsid w:val="00B36F50"/>
    <w:rsid w:val="00B40E65"/>
    <w:rsid w:val="00B45597"/>
    <w:rsid w:val="00B52D54"/>
    <w:rsid w:val="00B5322A"/>
    <w:rsid w:val="00B63447"/>
    <w:rsid w:val="00B707AE"/>
    <w:rsid w:val="00B73FA7"/>
    <w:rsid w:val="00B760F2"/>
    <w:rsid w:val="00B763CE"/>
    <w:rsid w:val="00B768D8"/>
    <w:rsid w:val="00B76DDF"/>
    <w:rsid w:val="00B77574"/>
    <w:rsid w:val="00B816F4"/>
    <w:rsid w:val="00B82F0C"/>
    <w:rsid w:val="00B84C5B"/>
    <w:rsid w:val="00B850DE"/>
    <w:rsid w:val="00B934F3"/>
    <w:rsid w:val="00B97576"/>
    <w:rsid w:val="00BA22AA"/>
    <w:rsid w:val="00BA4287"/>
    <w:rsid w:val="00BA4725"/>
    <w:rsid w:val="00BA5A89"/>
    <w:rsid w:val="00BB4416"/>
    <w:rsid w:val="00BB4D21"/>
    <w:rsid w:val="00BB68D5"/>
    <w:rsid w:val="00BC05B1"/>
    <w:rsid w:val="00BC18D2"/>
    <w:rsid w:val="00BD00B7"/>
    <w:rsid w:val="00BD0546"/>
    <w:rsid w:val="00BD6E51"/>
    <w:rsid w:val="00BD7812"/>
    <w:rsid w:val="00BE3EE4"/>
    <w:rsid w:val="00BE6A47"/>
    <w:rsid w:val="00BE7A92"/>
    <w:rsid w:val="00BF2710"/>
    <w:rsid w:val="00BF580A"/>
    <w:rsid w:val="00C02A37"/>
    <w:rsid w:val="00C1010A"/>
    <w:rsid w:val="00C10AB6"/>
    <w:rsid w:val="00C17166"/>
    <w:rsid w:val="00C202BB"/>
    <w:rsid w:val="00C20C8F"/>
    <w:rsid w:val="00C22DB7"/>
    <w:rsid w:val="00C31E70"/>
    <w:rsid w:val="00C33AEB"/>
    <w:rsid w:val="00C35666"/>
    <w:rsid w:val="00C409E9"/>
    <w:rsid w:val="00C62AC8"/>
    <w:rsid w:val="00C637A6"/>
    <w:rsid w:val="00C675F8"/>
    <w:rsid w:val="00C7462A"/>
    <w:rsid w:val="00C748E3"/>
    <w:rsid w:val="00C85CAB"/>
    <w:rsid w:val="00C93FCB"/>
    <w:rsid w:val="00C95419"/>
    <w:rsid w:val="00CA1301"/>
    <w:rsid w:val="00CB26EF"/>
    <w:rsid w:val="00CB5342"/>
    <w:rsid w:val="00CB6F97"/>
    <w:rsid w:val="00CC76CE"/>
    <w:rsid w:val="00CD6469"/>
    <w:rsid w:val="00CF1414"/>
    <w:rsid w:val="00CF5022"/>
    <w:rsid w:val="00D02003"/>
    <w:rsid w:val="00D06FFB"/>
    <w:rsid w:val="00D120ED"/>
    <w:rsid w:val="00D165A5"/>
    <w:rsid w:val="00D216E9"/>
    <w:rsid w:val="00D226EE"/>
    <w:rsid w:val="00D258A0"/>
    <w:rsid w:val="00D2734A"/>
    <w:rsid w:val="00D336BB"/>
    <w:rsid w:val="00D36EEA"/>
    <w:rsid w:val="00D403DC"/>
    <w:rsid w:val="00D41ABF"/>
    <w:rsid w:val="00D4541A"/>
    <w:rsid w:val="00D47165"/>
    <w:rsid w:val="00D4746E"/>
    <w:rsid w:val="00D47A61"/>
    <w:rsid w:val="00D624E1"/>
    <w:rsid w:val="00D7201E"/>
    <w:rsid w:val="00D732A9"/>
    <w:rsid w:val="00D75D4C"/>
    <w:rsid w:val="00D76C68"/>
    <w:rsid w:val="00D77525"/>
    <w:rsid w:val="00D86078"/>
    <w:rsid w:val="00D9132E"/>
    <w:rsid w:val="00D97AE8"/>
    <w:rsid w:val="00DA42FC"/>
    <w:rsid w:val="00DA47DC"/>
    <w:rsid w:val="00DB3386"/>
    <w:rsid w:val="00DB5D29"/>
    <w:rsid w:val="00DB7ACD"/>
    <w:rsid w:val="00DC3840"/>
    <w:rsid w:val="00DD0BD1"/>
    <w:rsid w:val="00DD3751"/>
    <w:rsid w:val="00DD5BF8"/>
    <w:rsid w:val="00DE1290"/>
    <w:rsid w:val="00DE16F4"/>
    <w:rsid w:val="00DE1DCA"/>
    <w:rsid w:val="00DE337D"/>
    <w:rsid w:val="00DE4970"/>
    <w:rsid w:val="00DE7D55"/>
    <w:rsid w:val="00DF5905"/>
    <w:rsid w:val="00DF5DA3"/>
    <w:rsid w:val="00DF689B"/>
    <w:rsid w:val="00DF7429"/>
    <w:rsid w:val="00E06FD6"/>
    <w:rsid w:val="00E2037E"/>
    <w:rsid w:val="00E2501D"/>
    <w:rsid w:val="00E25FC5"/>
    <w:rsid w:val="00E44613"/>
    <w:rsid w:val="00E458DC"/>
    <w:rsid w:val="00E472C9"/>
    <w:rsid w:val="00E56E28"/>
    <w:rsid w:val="00E607B0"/>
    <w:rsid w:val="00E6138A"/>
    <w:rsid w:val="00E61F51"/>
    <w:rsid w:val="00E703A5"/>
    <w:rsid w:val="00E73EE1"/>
    <w:rsid w:val="00E80E5A"/>
    <w:rsid w:val="00E84800"/>
    <w:rsid w:val="00E90578"/>
    <w:rsid w:val="00E92DF7"/>
    <w:rsid w:val="00E93109"/>
    <w:rsid w:val="00EA2CEB"/>
    <w:rsid w:val="00EA60EB"/>
    <w:rsid w:val="00EA6465"/>
    <w:rsid w:val="00EB17F6"/>
    <w:rsid w:val="00EB2413"/>
    <w:rsid w:val="00EB3830"/>
    <w:rsid w:val="00EB47FC"/>
    <w:rsid w:val="00EC0972"/>
    <w:rsid w:val="00EC0B1D"/>
    <w:rsid w:val="00EC1BDF"/>
    <w:rsid w:val="00EC29C9"/>
    <w:rsid w:val="00EC3543"/>
    <w:rsid w:val="00EC4411"/>
    <w:rsid w:val="00EC5A4E"/>
    <w:rsid w:val="00ED1CFF"/>
    <w:rsid w:val="00ED3BF1"/>
    <w:rsid w:val="00ED41B2"/>
    <w:rsid w:val="00ED6B71"/>
    <w:rsid w:val="00ED7E32"/>
    <w:rsid w:val="00EE69EB"/>
    <w:rsid w:val="00EE75C3"/>
    <w:rsid w:val="00EE7665"/>
    <w:rsid w:val="00EF0874"/>
    <w:rsid w:val="00EF196D"/>
    <w:rsid w:val="00F0171F"/>
    <w:rsid w:val="00F07E34"/>
    <w:rsid w:val="00F10447"/>
    <w:rsid w:val="00F10C08"/>
    <w:rsid w:val="00F13519"/>
    <w:rsid w:val="00F14EED"/>
    <w:rsid w:val="00F1569C"/>
    <w:rsid w:val="00F23F28"/>
    <w:rsid w:val="00F27169"/>
    <w:rsid w:val="00F41552"/>
    <w:rsid w:val="00F44C6D"/>
    <w:rsid w:val="00F53F25"/>
    <w:rsid w:val="00F637E0"/>
    <w:rsid w:val="00F75224"/>
    <w:rsid w:val="00F843F4"/>
    <w:rsid w:val="00F85E9E"/>
    <w:rsid w:val="00F91290"/>
    <w:rsid w:val="00F94058"/>
    <w:rsid w:val="00F94550"/>
    <w:rsid w:val="00F9627F"/>
    <w:rsid w:val="00FB25FE"/>
    <w:rsid w:val="00FC731C"/>
    <w:rsid w:val="00FD5B12"/>
    <w:rsid w:val="00FD78D3"/>
    <w:rsid w:val="00FD7DC1"/>
    <w:rsid w:val="00FE666E"/>
    <w:rsid w:val="00FE6AF5"/>
    <w:rsid w:val="00FE77E4"/>
    <w:rsid w:val="00FE787F"/>
    <w:rsid w:val="00FF18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FD8"/>
    <w:pPr>
      <w:widowControl w:val="0"/>
      <w:jc w:val="both"/>
    </w:pPr>
    <w:rPr>
      <w:kern w:val="2"/>
      <w:sz w:val="21"/>
    </w:rPr>
  </w:style>
  <w:style w:type="paragraph" w:styleId="2">
    <w:name w:val="heading 2"/>
    <w:basedOn w:val="a"/>
    <w:next w:val="a"/>
    <w:link w:val="2Char"/>
    <w:qFormat/>
    <w:rsid w:val="002F438E"/>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2F438E"/>
    <w:rPr>
      <w:vertAlign w:val="superscript"/>
    </w:rPr>
  </w:style>
  <w:style w:type="character" w:customStyle="1" w:styleId="Char">
    <w:name w:val="页眉 Char"/>
    <w:link w:val="a4"/>
    <w:rsid w:val="002F438E"/>
    <w:rPr>
      <w:kern w:val="2"/>
      <w:sz w:val="18"/>
    </w:rPr>
  </w:style>
  <w:style w:type="character" w:customStyle="1" w:styleId="Char0">
    <w:name w:val="脚注文本 Char"/>
    <w:link w:val="a5"/>
    <w:rsid w:val="002F438E"/>
    <w:rPr>
      <w:rFonts w:ascii="Times New Roman" w:hAnsi="Times New Roman"/>
      <w:kern w:val="2"/>
      <w:sz w:val="18"/>
    </w:rPr>
  </w:style>
  <w:style w:type="character" w:customStyle="1" w:styleId="Char1">
    <w:name w:val="页脚 Char"/>
    <w:link w:val="a6"/>
    <w:rsid w:val="002F438E"/>
    <w:rPr>
      <w:kern w:val="2"/>
      <w:sz w:val="18"/>
    </w:rPr>
  </w:style>
  <w:style w:type="character" w:customStyle="1" w:styleId="2Char">
    <w:name w:val="标题 2 Char"/>
    <w:link w:val="2"/>
    <w:rsid w:val="002F438E"/>
    <w:rPr>
      <w:rFonts w:ascii="Arial" w:eastAsia="黑体" w:hAnsi="Arial"/>
      <w:b/>
      <w:kern w:val="2"/>
      <w:sz w:val="32"/>
    </w:rPr>
  </w:style>
  <w:style w:type="paragraph" w:customStyle="1" w:styleId="Char2">
    <w:name w:val="Char"/>
    <w:basedOn w:val="a"/>
    <w:rsid w:val="002F438E"/>
    <w:rPr>
      <w:sz w:val="18"/>
    </w:rPr>
  </w:style>
  <w:style w:type="paragraph" w:styleId="a7">
    <w:name w:val="Document Map"/>
    <w:basedOn w:val="a"/>
    <w:rsid w:val="002F438E"/>
    <w:pPr>
      <w:shd w:val="clear" w:color="auto" w:fill="000080"/>
    </w:pPr>
  </w:style>
  <w:style w:type="paragraph" w:styleId="a5">
    <w:name w:val="footnote text"/>
    <w:basedOn w:val="a"/>
    <w:link w:val="Char0"/>
    <w:rsid w:val="002F438E"/>
    <w:pPr>
      <w:snapToGrid w:val="0"/>
      <w:jc w:val="left"/>
    </w:pPr>
    <w:rPr>
      <w:rFonts w:ascii="Times New Roman" w:hAnsi="Times New Roman"/>
      <w:sz w:val="18"/>
    </w:rPr>
  </w:style>
  <w:style w:type="paragraph" w:styleId="a6">
    <w:name w:val="footer"/>
    <w:basedOn w:val="a"/>
    <w:link w:val="Char1"/>
    <w:rsid w:val="002F438E"/>
    <w:pPr>
      <w:tabs>
        <w:tab w:val="center" w:pos="4153"/>
        <w:tab w:val="right" w:pos="8306"/>
      </w:tabs>
      <w:snapToGrid w:val="0"/>
      <w:jc w:val="left"/>
    </w:pPr>
    <w:rPr>
      <w:sz w:val="18"/>
    </w:rPr>
  </w:style>
  <w:style w:type="paragraph" w:styleId="a4">
    <w:name w:val="header"/>
    <w:basedOn w:val="a"/>
    <w:link w:val="Char"/>
    <w:rsid w:val="002F438E"/>
    <w:pPr>
      <w:pBdr>
        <w:bottom w:val="single" w:sz="6" w:space="1" w:color="auto"/>
      </w:pBdr>
      <w:tabs>
        <w:tab w:val="center" w:pos="4153"/>
        <w:tab w:val="right" w:pos="8306"/>
      </w:tabs>
      <w:snapToGrid w:val="0"/>
      <w:jc w:val="center"/>
    </w:pPr>
    <w:rPr>
      <w:sz w:val="18"/>
    </w:rPr>
  </w:style>
  <w:style w:type="paragraph" w:styleId="a8">
    <w:name w:val="Balloon Text"/>
    <w:basedOn w:val="a"/>
    <w:link w:val="Char3"/>
    <w:uiPriority w:val="99"/>
    <w:semiHidden/>
    <w:unhideWhenUsed/>
    <w:rsid w:val="00EB17F6"/>
    <w:rPr>
      <w:sz w:val="18"/>
      <w:szCs w:val="18"/>
    </w:rPr>
  </w:style>
  <w:style w:type="character" w:customStyle="1" w:styleId="Char3">
    <w:name w:val="批注框文本 Char"/>
    <w:basedOn w:val="a0"/>
    <w:link w:val="a8"/>
    <w:uiPriority w:val="99"/>
    <w:semiHidden/>
    <w:rsid w:val="00EB17F6"/>
    <w:rPr>
      <w:kern w:val="2"/>
      <w:sz w:val="18"/>
      <w:szCs w:val="18"/>
    </w:rPr>
  </w:style>
  <w:style w:type="paragraph" w:styleId="a9">
    <w:name w:val="Revision"/>
    <w:hidden/>
    <w:uiPriority w:val="99"/>
    <w:semiHidden/>
    <w:rsid w:val="007755FF"/>
    <w:rPr>
      <w:kern w:val="2"/>
      <w:sz w:val="21"/>
    </w:rPr>
  </w:style>
  <w:style w:type="character" w:styleId="aa">
    <w:name w:val="annotation reference"/>
    <w:basedOn w:val="a0"/>
    <w:uiPriority w:val="99"/>
    <w:semiHidden/>
    <w:unhideWhenUsed/>
    <w:rsid w:val="00D120ED"/>
    <w:rPr>
      <w:sz w:val="21"/>
      <w:szCs w:val="21"/>
    </w:rPr>
  </w:style>
  <w:style w:type="paragraph" w:styleId="ab">
    <w:name w:val="annotation text"/>
    <w:basedOn w:val="a"/>
    <w:link w:val="Char4"/>
    <w:uiPriority w:val="99"/>
    <w:semiHidden/>
    <w:unhideWhenUsed/>
    <w:rsid w:val="00D120ED"/>
    <w:pPr>
      <w:jc w:val="left"/>
    </w:pPr>
  </w:style>
  <w:style w:type="character" w:customStyle="1" w:styleId="Char4">
    <w:name w:val="批注文字 Char"/>
    <w:basedOn w:val="a0"/>
    <w:link w:val="ab"/>
    <w:uiPriority w:val="99"/>
    <w:semiHidden/>
    <w:rsid w:val="00D120ED"/>
    <w:rPr>
      <w:kern w:val="2"/>
      <w:sz w:val="21"/>
    </w:rPr>
  </w:style>
  <w:style w:type="paragraph" w:styleId="ac">
    <w:name w:val="annotation subject"/>
    <w:basedOn w:val="ab"/>
    <w:next w:val="ab"/>
    <w:link w:val="Char5"/>
    <w:uiPriority w:val="99"/>
    <w:semiHidden/>
    <w:unhideWhenUsed/>
    <w:rsid w:val="00D120ED"/>
    <w:rPr>
      <w:b/>
      <w:bCs/>
    </w:rPr>
  </w:style>
  <w:style w:type="character" w:customStyle="1" w:styleId="Char5">
    <w:name w:val="批注主题 Char"/>
    <w:basedOn w:val="Char4"/>
    <w:link w:val="ac"/>
    <w:uiPriority w:val="99"/>
    <w:semiHidden/>
    <w:rsid w:val="00D120ED"/>
    <w:rPr>
      <w:b/>
      <w:bCs/>
      <w:kern w:val="2"/>
      <w:sz w:val="21"/>
    </w:rPr>
  </w:style>
</w:styles>
</file>

<file path=word/webSettings.xml><?xml version="1.0" encoding="utf-8"?>
<w:webSettings xmlns:r="http://schemas.openxmlformats.org/officeDocument/2006/relationships" xmlns:w="http://schemas.openxmlformats.org/wordprocessingml/2006/main">
  <w:divs>
    <w:div w:id="151391419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191</Words>
  <Characters>1092</Characters>
  <Application>Microsoft Office Word</Application>
  <DocSecurity>4</DocSecurity>
  <PresentationFormat/>
  <Lines>9</Lines>
  <Paragraphs>2</Paragraphs>
  <Slides>0</Slides>
  <Notes>0</Notes>
  <HiddenSlides>0</HiddenSlides>
  <MMClips>0</MMClips>
  <ScaleCrop>false</ScaleCrop>
  <Company/>
  <LinksUpToDate>false</LinksUpToDate>
  <CharactersWithSpaces>1281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ZHONGM</dc:creator>
  <cp:lastModifiedBy>ZHONGM</cp:lastModifiedBy>
  <cp:revision>2</cp:revision>
  <cp:lastPrinted>2021-06-07T06:25:00Z</cp:lastPrinted>
  <dcterms:created xsi:type="dcterms:W3CDTF">2026-02-08T16:01:00Z</dcterms:created>
  <dcterms:modified xsi:type="dcterms:W3CDTF">2026-02-08T16:01:00Z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2052-6.6.0.2699</vt:lpwstr>
  </property>
</Properties>
</file>