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BA3" w:rsidRDefault="00AE1888">
      <w:pPr>
        <w:pStyle w:val="XBRL2"/>
        <w:spacing w:before="156"/>
      </w:pPr>
      <w:bookmarkStart w:id="0" w:name="_Toc510201001"/>
      <w:bookmarkEnd w:id="0"/>
      <w:r>
        <w:rPr>
          <w:rFonts w:hint="eastAsia"/>
        </w:rPr>
        <w:t xml:space="preserve">　</w:t>
      </w:r>
      <w:r>
        <w:t xml:space="preserve"> </w:t>
      </w:r>
    </w:p>
    <w:p w:rsidR="00CE7BA3" w:rsidRDefault="00AE1888">
      <w:pPr>
        <w:jc w:val="center"/>
      </w:pPr>
      <w:r>
        <w:rPr>
          <w:rFonts w:cs="Times New Roman" w:hint="eastAsia"/>
          <w:b/>
          <w:sz w:val="48"/>
          <w:szCs w:val="48"/>
        </w:rPr>
        <w:t>关于</w:t>
      </w:r>
      <w:r>
        <w:rPr>
          <w:rFonts w:cs="Times New Roman" w:hint="eastAsia"/>
          <w:b/>
          <w:sz w:val="48"/>
          <w:szCs w:val="48"/>
        </w:rPr>
        <w:t>工银瑞信中证港股通高股息精选交易型开放式指数证券投资基金</w:t>
      </w:r>
      <w:r>
        <w:rPr>
          <w:rFonts w:cs="Times New Roman" w:hint="eastAsia"/>
          <w:b/>
          <w:sz w:val="48"/>
          <w:szCs w:val="48"/>
        </w:rPr>
        <w:t>增聘</w:t>
      </w:r>
      <w:r>
        <w:rPr>
          <w:rFonts w:cs="Times New Roman" w:hint="eastAsia"/>
          <w:b/>
          <w:sz w:val="48"/>
          <w:szCs w:val="48"/>
        </w:rPr>
        <w:t>基金经理的公告</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CE7BA3">
      <w:pPr>
        <w:pStyle w:val="20"/>
        <w:tabs>
          <w:tab w:val="right" w:leader="dot" w:pos="8835"/>
        </w:tabs>
        <w:rPr>
          <w:rFonts w:ascii="Calibri" w:hAnsi="Calibri" w:cs="Times New Roman"/>
          <w:vanish/>
          <w:szCs w:val="22"/>
        </w:rPr>
      </w:pPr>
      <w:r w:rsidRPr="00CE7BA3">
        <w:rPr>
          <w:rFonts w:hint="eastAsia"/>
          <w:vanish/>
          <w:sz w:val="24"/>
          <w:szCs w:val="30"/>
        </w:rPr>
        <w:fldChar w:fldCharType="begin"/>
      </w:r>
      <w:r w:rsidR="00AE1888">
        <w:rPr>
          <w:rFonts w:hint="eastAsia"/>
          <w:vanish/>
          <w:sz w:val="24"/>
          <w:szCs w:val="30"/>
        </w:rPr>
        <w:instrText xml:space="preserve">?TOC \o "1-2" \n \h \z \u </w:instrText>
      </w:r>
      <w:r w:rsidRPr="00CE7BA3">
        <w:rPr>
          <w:rFonts w:hint="eastAsia"/>
          <w:vanish/>
          <w:sz w:val="24"/>
          <w:szCs w:val="30"/>
        </w:rPr>
        <w:fldChar w:fldCharType="separate"/>
      </w:r>
      <w:hyperlink r:id="rId7" w:anchor="_Toc510201001" w:history="1">
        <w:r w:rsidR="00AE1888">
          <w:rPr>
            <w:rStyle w:val="a6"/>
            <w:rFonts w:hint="eastAsia"/>
            <w:vanish/>
          </w:rPr>
          <w:t>0</w:t>
        </w:r>
        <w:r w:rsidR="00AE1888">
          <w:rPr>
            <w:rStyle w:val="a6"/>
            <w:rFonts w:hint="eastAsia"/>
            <w:vanish/>
          </w:rPr>
          <w:t>、公告标题</w:t>
        </w:r>
      </w:hyperlink>
      <w:r w:rsidR="00AE1888">
        <w:rPr>
          <w:rFonts w:ascii="Calibri" w:hAnsi="Calibri" w:cs="Times New Roman"/>
          <w:vanish/>
          <w:szCs w:val="22"/>
        </w:rPr>
        <w:t xml:space="preserve"> </w:t>
      </w:r>
    </w:p>
    <w:p w:rsidR="00CE7BA3" w:rsidRDefault="00CE7BA3">
      <w:pPr>
        <w:pStyle w:val="20"/>
        <w:tabs>
          <w:tab w:val="right" w:leader="dot" w:pos="8835"/>
        </w:tabs>
        <w:rPr>
          <w:rFonts w:ascii="Calibri" w:hAnsi="Calibri" w:cs="Times New Roman"/>
          <w:vanish/>
          <w:szCs w:val="22"/>
        </w:rPr>
      </w:pPr>
      <w:hyperlink r:id="rId8" w:anchor="_Toc34322059" w:history="1">
        <w:r w:rsidR="00AE1888">
          <w:rPr>
            <w:rStyle w:val="a6"/>
            <w:rFonts w:hint="eastAsia"/>
            <w:vanish/>
          </w:rPr>
          <w:t>1.</w:t>
        </w:r>
        <w:r w:rsidR="00AE1888">
          <w:rPr>
            <w:rStyle w:val="a6"/>
            <w:rFonts w:hint="eastAsia"/>
            <w:vanish/>
          </w:rPr>
          <w:t>公告基本信息</w:t>
        </w:r>
      </w:hyperlink>
      <w:r w:rsidR="00AE1888">
        <w:rPr>
          <w:rFonts w:ascii="Calibri" w:hAnsi="Calibri" w:cs="Times New Roman"/>
          <w:vanish/>
          <w:szCs w:val="22"/>
        </w:rPr>
        <w:t xml:space="preserve"> </w:t>
      </w:r>
    </w:p>
    <w:p w:rsidR="00CE7BA3" w:rsidRDefault="00CE7BA3">
      <w:pPr>
        <w:pStyle w:val="20"/>
        <w:tabs>
          <w:tab w:val="right" w:leader="dot" w:pos="8835"/>
        </w:tabs>
        <w:rPr>
          <w:rFonts w:ascii="Calibri" w:hAnsi="Calibri" w:cs="Times New Roman"/>
          <w:vanish/>
          <w:szCs w:val="22"/>
        </w:rPr>
      </w:pPr>
      <w:hyperlink r:id="rId9" w:anchor="_Toc34322062" w:history="1">
        <w:r w:rsidR="00AE1888">
          <w:rPr>
            <w:rStyle w:val="a6"/>
            <w:rFonts w:hint="eastAsia"/>
            <w:vanish/>
          </w:rPr>
          <w:t>2.</w:t>
        </w:r>
        <w:r w:rsidR="00AE1888">
          <w:rPr>
            <w:rStyle w:val="a6"/>
            <w:rFonts w:hint="eastAsia"/>
            <w:vanish/>
          </w:rPr>
          <w:t>离任基金经理的相关信息</w:t>
        </w:r>
      </w:hyperlink>
      <w:r w:rsidR="00AE1888">
        <w:rPr>
          <w:rFonts w:ascii="Calibri" w:hAnsi="Calibri" w:cs="Times New Roman"/>
          <w:vanish/>
          <w:szCs w:val="22"/>
        </w:rPr>
        <w:t xml:space="preserve"> </w:t>
      </w:r>
    </w:p>
    <w:p w:rsidR="00CE7BA3" w:rsidRDefault="00CE7BA3">
      <w:pPr>
        <w:pStyle w:val="20"/>
        <w:tabs>
          <w:tab w:val="right" w:leader="dot" w:pos="8835"/>
        </w:tabs>
        <w:rPr>
          <w:rFonts w:ascii="Calibri" w:hAnsi="Calibri" w:cs="Times New Roman"/>
          <w:vanish/>
          <w:szCs w:val="22"/>
        </w:rPr>
      </w:pPr>
      <w:hyperlink r:id="rId10" w:anchor="_Toc34322063" w:history="1">
        <w:r w:rsidR="00AE1888">
          <w:rPr>
            <w:rStyle w:val="a6"/>
            <w:rFonts w:hint="eastAsia"/>
            <w:vanish/>
          </w:rPr>
          <w:t>3.</w:t>
        </w:r>
        <w:r w:rsidR="00AE1888">
          <w:rPr>
            <w:rStyle w:val="a6"/>
            <w:rFonts w:hint="eastAsia"/>
            <w:vanish/>
          </w:rPr>
          <w:t>其他需要提示的事项</w:t>
        </w:r>
      </w:hyperlink>
      <w:r w:rsidR="00AE1888">
        <w:rPr>
          <w:rFonts w:ascii="Calibri" w:hAnsi="Calibri" w:cs="Times New Roman"/>
          <w:vanish/>
          <w:szCs w:val="22"/>
        </w:rPr>
        <w:t xml:space="preserve"> </w:t>
      </w:r>
    </w:p>
    <w:p w:rsidR="00CE7BA3" w:rsidRDefault="00CE7BA3">
      <w:pPr>
        <w:spacing w:line="560" w:lineRule="exact"/>
        <w:jc w:val="center"/>
        <w:rPr>
          <w:color w:val="000000"/>
          <w:kern w:val="0"/>
          <w:sz w:val="18"/>
        </w:rPr>
      </w:pPr>
      <w:r>
        <w:rPr>
          <w:rFonts w:hint="eastAsia"/>
          <w:color w:val="000000"/>
          <w:kern w:val="0"/>
          <w:sz w:val="18"/>
        </w:rPr>
        <w:fldChar w:fldCharType="end"/>
      </w:r>
      <w:r w:rsidR="00AE1888">
        <w:rPr>
          <w:rFonts w:hint="eastAsia"/>
          <w:color w:val="000000"/>
          <w:kern w:val="0"/>
          <w:sz w:val="18"/>
        </w:rPr>
        <w:t xml:space="preserve">　</w:t>
      </w:r>
      <w:r w:rsidR="00AE1888">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CE7BA3" w:rsidRDefault="00AE1888">
      <w:pPr>
        <w:spacing w:line="360" w:lineRule="auto"/>
        <w:jc w:val="center"/>
      </w:pPr>
      <w:r>
        <w:rPr>
          <w:rFonts w:hint="eastAsia"/>
          <w:b/>
          <w:bCs/>
          <w:sz w:val="24"/>
          <w:szCs w:val="30"/>
        </w:rPr>
        <w:t>公告送出日期：</w:t>
      </w:r>
      <w:r>
        <w:rPr>
          <w:rFonts w:hint="eastAsia"/>
          <w:b/>
          <w:bCs/>
          <w:sz w:val="24"/>
          <w:szCs w:val="30"/>
        </w:rPr>
        <w:t>202</w:t>
      </w:r>
      <w:r>
        <w:rPr>
          <w:rFonts w:hint="eastAsia"/>
          <w:b/>
          <w:bCs/>
          <w:sz w:val="24"/>
          <w:szCs w:val="30"/>
        </w:rPr>
        <w:t>6</w:t>
      </w:r>
      <w:r>
        <w:rPr>
          <w:rFonts w:hint="eastAsia"/>
          <w:b/>
          <w:bCs/>
          <w:sz w:val="24"/>
          <w:szCs w:val="30"/>
        </w:rPr>
        <w:t>年</w:t>
      </w:r>
      <w:r>
        <w:rPr>
          <w:rFonts w:hint="eastAsia"/>
          <w:b/>
          <w:bCs/>
          <w:sz w:val="24"/>
          <w:szCs w:val="30"/>
        </w:rPr>
        <w:t>2</w:t>
      </w:r>
      <w:r>
        <w:rPr>
          <w:rFonts w:hint="eastAsia"/>
          <w:b/>
          <w:bCs/>
          <w:sz w:val="24"/>
          <w:szCs w:val="30"/>
        </w:rPr>
        <w:t>月</w:t>
      </w:r>
      <w:r>
        <w:rPr>
          <w:rFonts w:hint="eastAsia"/>
          <w:b/>
          <w:bCs/>
          <w:sz w:val="24"/>
          <w:szCs w:val="30"/>
        </w:rPr>
        <w:t>7</w:t>
      </w:r>
      <w:r>
        <w:rPr>
          <w:rFonts w:hint="eastAsia"/>
          <w:b/>
          <w:bCs/>
          <w:sz w:val="24"/>
          <w:szCs w:val="30"/>
        </w:rPr>
        <w:t>日</w:t>
      </w:r>
    </w:p>
    <w:p w:rsidR="00CE7BA3" w:rsidRDefault="00AE1888">
      <w:pPr>
        <w:pStyle w:val="XBRLTitle1"/>
        <w:tabs>
          <w:tab w:val="clear" w:pos="360"/>
          <w:tab w:val="left" w:pos="420"/>
        </w:tabs>
        <w:spacing w:before="156"/>
        <w:ind w:left="425" w:hanging="425"/>
        <w:jc w:val="left"/>
        <w:rPr>
          <w:szCs w:val="24"/>
        </w:rPr>
      </w:pPr>
      <w:r>
        <w:rPr>
          <w:rFonts w:hint="eastAsia"/>
          <w:b w:val="0"/>
          <w:bCs w:val="0"/>
          <w:color w:val="404040"/>
          <w:kern w:val="0"/>
        </w:rPr>
        <w:br w:type="page"/>
      </w:r>
      <w:bookmarkStart w:id="1" w:name="_Toc34322059"/>
      <w:bookmarkStart w:id="2" w:name="_Toc438646451"/>
      <w:bookmarkStart w:id="3" w:name="_Toc490050000"/>
      <w:bookmarkStart w:id="4" w:name="_Toc513295892"/>
      <w:bookmarkStart w:id="5" w:name="_Toc481075046"/>
      <w:bookmarkStart w:id="6" w:name="_Toc512519480"/>
      <w:bookmarkStart w:id="7" w:name="_Toc17897936"/>
      <w:bookmarkStart w:id="8" w:name="_Toc513295846"/>
      <w:bookmarkStart w:id="9" w:name="_Toc17898178"/>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6004"/>
      </w:tblGrid>
      <w:tr w:rsidR="00CE7BA3">
        <w:tc>
          <w:tcPr>
            <w:tcW w:w="2453" w:type="dxa"/>
            <w:tcBorders>
              <w:top w:val="single" w:sz="4" w:space="0" w:color="000000"/>
              <w:left w:val="single" w:sz="4" w:space="0" w:color="000000"/>
              <w:bottom w:val="single" w:sz="4" w:space="0" w:color="000000"/>
              <w:right w:val="single" w:sz="4" w:space="0" w:color="000000"/>
            </w:tcBorders>
          </w:tcPr>
          <w:p w:rsidR="00CE7BA3" w:rsidRDefault="00AE1888">
            <w:pPr>
              <w:spacing w:line="312" w:lineRule="exact"/>
              <w:rPr>
                <w:color w:val="000000"/>
                <w:kern w:val="0"/>
                <w:szCs w:val="21"/>
              </w:rPr>
            </w:pPr>
            <w:r>
              <w:rPr>
                <w:rFonts w:hint="eastAsia"/>
                <w:color w:val="000000"/>
                <w:kern w:val="0"/>
                <w:szCs w:val="21"/>
              </w:rPr>
              <w:t>基金名称</w:t>
            </w:r>
            <w:r>
              <w:rPr>
                <w:rFonts w:hint="eastAsia"/>
                <w:color w:val="000000"/>
                <w:kern w:val="0"/>
                <w:szCs w:val="21"/>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rsidR="00CE7BA3" w:rsidRDefault="00AE1888">
            <w:pPr>
              <w:spacing w:line="312" w:lineRule="exact"/>
            </w:pPr>
            <w:r>
              <w:rPr>
                <w:rFonts w:hint="eastAsia"/>
                <w:color w:val="000000"/>
                <w:szCs w:val="21"/>
              </w:rPr>
              <w:t>工银瑞信中证港股通高股息精选交易型开放式指数证券投资基金</w:t>
            </w:r>
            <w:r>
              <w:rPr>
                <w:rFonts w:hint="eastAsia"/>
                <w:color w:val="000000"/>
                <w:kern w:val="0"/>
                <w:szCs w:val="21"/>
              </w:rPr>
              <w:t xml:space="preserve"> </w:t>
            </w:r>
          </w:p>
        </w:tc>
      </w:tr>
      <w:tr w:rsidR="00CE7BA3">
        <w:tc>
          <w:tcPr>
            <w:tcW w:w="2518" w:type="dxa"/>
            <w:tcBorders>
              <w:top w:val="single" w:sz="4" w:space="0" w:color="000000"/>
              <w:left w:val="single" w:sz="4" w:space="0" w:color="000000"/>
              <w:bottom w:val="single" w:sz="4" w:space="0" w:color="000000"/>
              <w:right w:val="single" w:sz="4" w:space="0" w:color="000000"/>
            </w:tcBorders>
          </w:tcPr>
          <w:p w:rsidR="00CE7BA3" w:rsidRDefault="00AE1888">
            <w:pPr>
              <w:spacing w:line="312" w:lineRule="exact"/>
              <w:rPr>
                <w:color w:val="000000"/>
                <w:kern w:val="0"/>
                <w:szCs w:val="21"/>
              </w:rPr>
            </w:pPr>
            <w:r>
              <w:rPr>
                <w:rFonts w:hint="eastAsia"/>
                <w:color w:val="000000"/>
                <w:kern w:val="0"/>
                <w:szCs w:val="21"/>
              </w:rPr>
              <w:t>基金简称</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CE7BA3" w:rsidRDefault="00AE1888">
            <w:pPr>
              <w:spacing w:line="312" w:lineRule="exact"/>
            </w:pPr>
            <w:r>
              <w:rPr>
                <w:rFonts w:hint="eastAsia"/>
              </w:rPr>
              <w:t>港股红利</w:t>
            </w:r>
            <w:r>
              <w:rPr>
                <w:rFonts w:hint="eastAsia"/>
              </w:rPr>
              <w:t>ETF</w:t>
            </w:r>
          </w:p>
        </w:tc>
      </w:tr>
      <w:tr w:rsidR="00CE7BA3">
        <w:tc>
          <w:tcPr>
            <w:tcW w:w="2518" w:type="dxa"/>
            <w:tcBorders>
              <w:top w:val="single" w:sz="4" w:space="0" w:color="000000"/>
              <w:left w:val="single" w:sz="4" w:space="0" w:color="000000"/>
              <w:bottom w:val="single" w:sz="4" w:space="0" w:color="000000"/>
              <w:right w:val="single" w:sz="4" w:space="0" w:color="000000"/>
            </w:tcBorders>
          </w:tcPr>
          <w:p w:rsidR="00CE7BA3" w:rsidRDefault="00AE1888">
            <w:pPr>
              <w:spacing w:line="312" w:lineRule="exact"/>
              <w:rPr>
                <w:color w:val="000000"/>
                <w:kern w:val="0"/>
                <w:szCs w:val="21"/>
              </w:rPr>
            </w:pPr>
            <w:r>
              <w:rPr>
                <w:rFonts w:hint="eastAsia"/>
                <w:color w:val="000000"/>
                <w:kern w:val="0"/>
                <w:szCs w:val="21"/>
              </w:rPr>
              <w:t>基金主代码</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CE7BA3" w:rsidRDefault="00AE1888">
            <w:pPr>
              <w:spacing w:line="312" w:lineRule="exact"/>
              <w:rPr>
                <w:color w:val="000000"/>
                <w:kern w:val="0"/>
                <w:szCs w:val="21"/>
              </w:rPr>
            </w:pPr>
            <w:r>
              <w:rPr>
                <w:rFonts w:hint="eastAsia"/>
                <w:color w:val="000000"/>
                <w:kern w:val="0"/>
                <w:szCs w:val="21"/>
              </w:rPr>
              <w:t>159691</w:t>
            </w:r>
          </w:p>
        </w:tc>
      </w:tr>
      <w:tr w:rsidR="00CE7BA3">
        <w:tc>
          <w:tcPr>
            <w:tcW w:w="2518" w:type="dxa"/>
            <w:tcBorders>
              <w:top w:val="single" w:sz="4" w:space="0" w:color="000000"/>
              <w:left w:val="single" w:sz="4" w:space="0" w:color="000000"/>
              <w:bottom w:val="single" w:sz="4" w:space="0" w:color="000000"/>
              <w:right w:val="single" w:sz="4" w:space="0" w:color="000000"/>
            </w:tcBorders>
          </w:tcPr>
          <w:p w:rsidR="00CE7BA3" w:rsidRDefault="00AE1888">
            <w:pPr>
              <w:spacing w:line="312" w:lineRule="exact"/>
              <w:rPr>
                <w:color w:val="000000"/>
                <w:kern w:val="0"/>
                <w:szCs w:val="21"/>
              </w:rPr>
            </w:pPr>
            <w:r>
              <w:rPr>
                <w:rFonts w:hint="eastAsia"/>
                <w:color w:val="000000"/>
                <w:kern w:val="0"/>
                <w:szCs w:val="21"/>
              </w:rPr>
              <w:t>基金管理人名称</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CE7BA3" w:rsidRDefault="00AE1888">
            <w:pPr>
              <w:spacing w:line="312" w:lineRule="exact"/>
            </w:pPr>
            <w:r>
              <w:rPr>
                <w:rFonts w:hint="eastAsia"/>
                <w:color w:val="000000"/>
                <w:kern w:val="0"/>
                <w:szCs w:val="21"/>
              </w:rPr>
              <w:t>工银瑞信基金管理有限公司</w:t>
            </w:r>
          </w:p>
        </w:tc>
      </w:tr>
      <w:tr w:rsidR="00CE7BA3">
        <w:tc>
          <w:tcPr>
            <w:tcW w:w="2518" w:type="dxa"/>
            <w:tcBorders>
              <w:top w:val="single" w:sz="4" w:space="0" w:color="000000"/>
              <w:left w:val="single" w:sz="4" w:space="0" w:color="000000"/>
              <w:bottom w:val="single" w:sz="4" w:space="0" w:color="000000"/>
              <w:right w:val="single" w:sz="4" w:space="0" w:color="000000"/>
            </w:tcBorders>
          </w:tcPr>
          <w:p w:rsidR="00CE7BA3" w:rsidRDefault="00AE1888">
            <w:pPr>
              <w:spacing w:line="312" w:lineRule="exact"/>
              <w:rPr>
                <w:color w:val="000000"/>
                <w:kern w:val="0"/>
                <w:szCs w:val="21"/>
              </w:rPr>
            </w:pPr>
            <w:r>
              <w:rPr>
                <w:rFonts w:hint="eastAsia"/>
                <w:color w:val="000000"/>
                <w:kern w:val="0"/>
                <w:szCs w:val="21"/>
              </w:rPr>
              <w:t>公告依据</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CE7BA3" w:rsidRDefault="00AE1888">
            <w:pPr>
              <w:spacing w:line="312" w:lineRule="exact"/>
              <w:rPr>
                <w:sz w:val="20"/>
              </w:rPr>
            </w:pPr>
            <w:r>
              <w:rPr>
                <w:rFonts w:hint="eastAsia"/>
                <w:szCs w:val="21"/>
              </w:rPr>
              <w:t>根据《中华人民共和国证券投资基金法》、《公开募集证券投资基金运作管理办法》、《公开募集证券投资基金信息披露管理办法》及其他有关法律法规以及本基金相关法律文件等。</w:t>
            </w:r>
          </w:p>
        </w:tc>
      </w:tr>
      <w:tr w:rsidR="00CE7BA3">
        <w:tc>
          <w:tcPr>
            <w:tcW w:w="2518" w:type="dxa"/>
            <w:tcBorders>
              <w:top w:val="single" w:sz="4" w:space="0" w:color="000000"/>
              <w:left w:val="single" w:sz="4" w:space="0" w:color="000000"/>
              <w:bottom w:val="single" w:sz="4" w:space="0" w:color="000000"/>
              <w:right w:val="single" w:sz="4" w:space="0" w:color="000000"/>
            </w:tcBorders>
          </w:tcPr>
          <w:p w:rsidR="00CE7BA3" w:rsidRDefault="00AE1888">
            <w:pPr>
              <w:spacing w:line="312" w:lineRule="exact"/>
              <w:rPr>
                <w:color w:val="000000"/>
                <w:kern w:val="0"/>
                <w:szCs w:val="21"/>
              </w:rPr>
            </w:pPr>
            <w:r>
              <w:rPr>
                <w:rFonts w:hint="eastAsia"/>
                <w:color w:val="000000"/>
                <w:kern w:val="0"/>
                <w:szCs w:val="21"/>
              </w:rPr>
              <w:t>基金经理变更类型</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CE7BA3" w:rsidRDefault="00AE1888">
            <w:pPr>
              <w:spacing w:line="312" w:lineRule="exact"/>
            </w:pPr>
            <w:r>
              <w:rPr>
                <w:rFonts w:hint="eastAsia"/>
                <w:color w:val="000000"/>
                <w:szCs w:val="21"/>
              </w:rPr>
              <w:t>增聘基金经理</w:t>
            </w:r>
          </w:p>
        </w:tc>
      </w:tr>
      <w:tr w:rsidR="00CE7BA3">
        <w:tc>
          <w:tcPr>
            <w:tcW w:w="2518" w:type="dxa"/>
            <w:tcBorders>
              <w:top w:val="single" w:sz="4" w:space="0" w:color="000000"/>
              <w:left w:val="single" w:sz="4" w:space="0" w:color="000000"/>
              <w:bottom w:val="single" w:sz="4" w:space="0" w:color="000000"/>
              <w:right w:val="single" w:sz="4" w:space="0" w:color="000000"/>
            </w:tcBorders>
          </w:tcPr>
          <w:p w:rsidR="00CE7BA3" w:rsidRDefault="00AE1888">
            <w:pPr>
              <w:spacing w:line="312" w:lineRule="exact"/>
              <w:rPr>
                <w:color w:val="000000"/>
                <w:kern w:val="0"/>
                <w:szCs w:val="21"/>
              </w:rPr>
            </w:pPr>
            <w:r>
              <w:rPr>
                <w:rFonts w:hint="eastAsia"/>
                <w:color w:val="000000"/>
                <w:szCs w:val="21"/>
                <w:shd w:val="clear" w:color="auto" w:fill="FFFFFF"/>
              </w:rPr>
              <w:t>新任基金经理姓名</w:t>
            </w:r>
          </w:p>
        </w:tc>
        <w:tc>
          <w:tcPr>
            <w:tcW w:w="6004" w:type="dxa"/>
            <w:tcBorders>
              <w:top w:val="single" w:sz="4" w:space="0" w:color="000000"/>
              <w:left w:val="single" w:sz="4" w:space="0" w:color="000000"/>
              <w:bottom w:val="single" w:sz="4" w:space="0" w:color="000000"/>
              <w:right w:val="single" w:sz="4" w:space="0" w:color="000000"/>
            </w:tcBorders>
            <w:vAlign w:val="center"/>
          </w:tcPr>
          <w:p w:rsidR="00CE7BA3" w:rsidRDefault="00AE1888">
            <w:pPr>
              <w:spacing w:line="312" w:lineRule="exact"/>
            </w:pPr>
            <w:r>
              <w:rPr>
                <w:rFonts w:hint="eastAsia"/>
              </w:rPr>
              <w:t>焦文龙、赵栩</w:t>
            </w:r>
          </w:p>
        </w:tc>
      </w:tr>
      <w:tr w:rsidR="00CE7BA3">
        <w:tc>
          <w:tcPr>
            <w:tcW w:w="2453" w:type="dxa"/>
            <w:tcBorders>
              <w:top w:val="single" w:sz="4" w:space="0" w:color="000000"/>
              <w:left w:val="single" w:sz="4" w:space="0" w:color="000000"/>
              <w:bottom w:val="single" w:sz="4" w:space="0" w:color="000000"/>
              <w:right w:val="single" w:sz="4" w:space="0" w:color="000000"/>
            </w:tcBorders>
          </w:tcPr>
          <w:p w:rsidR="00CE7BA3" w:rsidRDefault="00AE1888">
            <w:pPr>
              <w:spacing w:line="312" w:lineRule="exact"/>
              <w:rPr>
                <w:color w:val="000000"/>
                <w:szCs w:val="21"/>
                <w:shd w:val="clear" w:color="auto" w:fill="FFFFFF"/>
              </w:rPr>
            </w:pPr>
            <w:r>
              <w:rPr>
                <w:rFonts w:hint="eastAsia"/>
                <w:color w:val="000000"/>
                <w:szCs w:val="21"/>
                <w:shd w:val="clear" w:color="auto" w:fill="FFFFFF"/>
              </w:rPr>
              <w:t>共同管理本基金的其他基金经理姓名</w:t>
            </w:r>
          </w:p>
        </w:tc>
        <w:tc>
          <w:tcPr>
            <w:tcW w:w="5843" w:type="dxa"/>
            <w:tcBorders>
              <w:top w:val="single" w:sz="4" w:space="0" w:color="000000"/>
              <w:left w:val="single" w:sz="4" w:space="0" w:color="000000"/>
              <w:bottom w:val="single" w:sz="4" w:space="0" w:color="000000"/>
              <w:right w:val="single" w:sz="4" w:space="0" w:color="000000"/>
            </w:tcBorders>
            <w:vAlign w:val="center"/>
          </w:tcPr>
          <w:p w:rsidR="00CE7BA3" w:rsidRDefault="00AE1888">
            <w:pPr>
              <w:spacing w:line="312" w:lineRule="exact"/>
            </w:pPr>
            <w:r>
              <w:rPr>
                <w:rFonts w:hint="eastAsia"/>
              </w:rPr>
              <w:t>刘伟琳、何顺</w:t>
            </w:r>
          </w:p>
        </w:tc>
      </w:tr>
    </w:tbl>
    <w:p w:rsidR="00CE7BA3" w:rsidRDefault="00CE7BA3">
      <w:pPr>
        <w:pStyle w:val="XBRLTitle1"/>
        <w:numPr>
          <w:ilvl w:val="0"/>
          <w:numId w:val="0"/>
        </w:numPr>
        <w:tabs>
          <w:tab w:val="clear" w:pos="360"/>
          <w:tab w:val="left" w:pos="420"/>
        </w:tabs>
        <w:spacing w:before="156" w:line="360" w:lineRule="auto"/>
        <w:jc w:val="left"/>
        <w:rPr>
          <w:rFonts w:hAnsi="宋体"/>
          <w:szCs w:val="24"/>
        </w:rPr>
      </w:pPr>
      <w:bookmarkStart w:id="13" w:name="m201_01"/>
    </w:p>
    <w:p w:rsidR="00CE7BA3" w:rsidRDefault="00AE1888">
      <w:pPr>
        <w:pStyle w:val="XBRLTitle1"/>
        <w:tabs>
          <w:tab w:val="clear" w:pos="360"/>
          <w:tab w:val="left" w:pos="420"/>
        </w:tabs>
        <w:spacing w:before="156" w:line="360" w:lineRule="auto"/>
        <w:ind w:left="425" w:hanging="425"/>
        <w:jc w:val="left"/>
        <w:rPr>
          <w:rFonts w:hAnsi="宋体"/>
          <w:szCs w:val="24"/>
        </w:rPr>
      </w:pPr>
      <w:r>
        <w:rPr>
          <w:rFonts w:hAnsi="宋体" w:hint="eastAsia"/>
          <w:szCs w:val="24"/>
        </w:rPr>
        <w:t>新任基金经理的相关信息</w:t>
      </w:r>
      <w:r>
        <w:rPr>
          <w:rFonts w:hAnsi="宋体" w:hint="eastAsia"/>
          <w:szCs w:val="24"/>
        </w:rPr>
        <w:t xml:space="preserve"> </w:t>
      </w:r>
    </w:p>
    <w:tbl>
      <w:tblPr>
        <w:tblW w:w="5000" w:type="pct"/>
        <w:tblLook w:val="04A0"/>
      </w:tblPr>
      <w:tblGrid>
        <w:gridCol w:w="2764"/>
        <w:gridCol w:w="1309"/>
        <w:gridCol w:w="2037"/>
        <w:gridCol w:w="1311"/>
        <w:gridCol w:w="1101"/>
      </w:tblGrid>
      <w:tr w:rsidR="00CE7BA3">
        <w:trPr>
          <w:trHeight w:val="280"/>
        </w:trPr>
        <w:tc>
          <w:tcPr>
            <w:tcW w:w="1621" w:type="pct"/>
            <w:tcBorders>
              <w:top w:val="single" w:sz="4" w:space="0" w:color="auto"/>
              <w:left w:val="single" w:sz="4" w:space="0" w:color="auto"/>
              <w:bottom w:val="single" w:sz="4" w:space="0" w:color="auto"/>
              <w:right w:val="single" w:sz="4" w:space="0" w:color="auto"/>
            </w:tcBorders>
            <w:shd w:val="clear" w:color="000000" w:fill="FFFFFF"/>
            <w:vAlign w:val="center"/>
          </w:tcPr>
          <w:p w:rsidR="00CE7BA3" w:rsidRDefault="00AE1888">
            <w:pPr>
              <w:widowControl/>
              <w:rPr>
                <w:color w:val="333333"/>
                <w:kern w:val="0"/>
                <w:szCs w:val="21"/>
              </w:rPr>
            </w:pPr>
            <w:r>
              <w:rPr>
                <w:rFonts w:hint="eastAsia"/>
                <w:color w:val="333333"/>
                <w:kern w:val="0"/>
                <w:szCs w:val="21"/>
              </w:rPr>
              <w:t>新任基金经理姓名</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rPr>
                <w:color w:val="333333"/>
                <w:kern w:val="0"/>
                <w:szCs w:val="21"/>
              </w:rPr>
            </w:pPr>
            <w:r>
              <w:rPr>
                <w:rFonts w:hint="eastAsia"/>
              </w:rPr>
              <w:t>焦文龙</w:t>
            </w:r>
          </w:p>
        </w:tc>
      </w:tr>
      <w:tr w:rsidR="00CE7BA3">
        <w:trPr>
          <w:trHeight w:val="28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任职日期</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ind w:right="840"/>
              <w:rPr>
                <w:color w:val="333333"/>
                <w:kern w:val="0"/>
                <w:szCs w:val="21"/>
              </w:rPr>
            </w:pPr>
            <w:r>
              <w:rPr>
                <w:rFonts w:hint="eastAsia"/>
                <w:color w:val="333333"/>
                <w:kern w:val="0"/>
                <w:szCs w:val="21"/>
              </w:rPr>
              <w:t>202</w:t>
            </w:r>
            <w:r>
              <w:rPr>
                <w:rFonts w:hint="eastAsia"/>
                <w:color w:val="333333"/>
                <w:kern w:val="0"/>
                <w:szCs w:val="21"/>
              </w:rPr>
              <w:t>6</w:t>
            </w:r>
            <w:r>
              <w:rPr>
                <w:rFonts w:hint="eastAsia"/>
                <w:color w:val="333333"/>
                <w:kern w:val="0"/>
                <w:szCs w:val="21"/>
              </w:rPr>
              <w:t>年</w:t>
            </w:r>
            <w:r>
              <w:rPr>
                <w:rFonts w:hint="eastAsia"/>
                <w:color w:val="333333"/>
                <w:kern w:val="0"/>
                <w:szCs w:val="21"/>
              </w:rPr>
              <w:t>2</w:t>
            </w:r>
            <w:r>
              <w:rPr>
                <w:rFonts w:hint="eastAsia"/>
                <w:color w:val="333333"/>
                <w:kern w:val="0"/>
                <w:szCs w:val="21"/>
              </w:rPr>
              <w:t>月</w:t>
            </w:r>
            <w:r>
              <w:rPr>
                <w:rFonts w:hint="eastAsia"/>
                <w:color w:val="333333"/>
                <w:kern w:val="0"/>
                <w:szCs w:val="21"/>
              </w:rPr>
              <w:t>5</w:t>
            </w:r>
            <w:r>
              <w:rPr>
                <w:rFonts w:hint="eastAsia"/>
                <w:color w:val="333333"/>
                <w:kern w:val="0"/>
                <w:szCs w:val="21"/>
              </w:rPr>
              <w:t>日</w:t>
            </w:r>
          </w:p>
        </w:tc>
      </w:tr>
      <w:tr w:rsidR="00CE7BA3">
        <w:trPr>
          <w:trHeight w:val="28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证券从业年限</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16</w:t>
            </w:r>
            <w:r>
              <w:rPr>
                <w:rFonts w:hint="eastAsia"/>
                <w:color w:val="333333"/>
                <w:kern w:val="0"/>
                <w:szCs w:val="21"/>
              </w:rPr>
              <w:t>年</w:t>
            </w:r>
          </w:p>
        </w:tc>
      </w:tr>
      <w:tr w:rsidR="00CE7BA3">
        <w:trPr>
          <w:trHeight w:val="46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证券投资管理从业年限</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16</w:t>
            </w:r>
            <w:r>
              <w:rPr>
                <w:rFonts w:hint="eastAsia"/>
                <w:color w:val="333333"/>
                <w:kern w:val="0"/>
                <w:szCs w:val="21"/>
              </w:rPr>
              <w:t>年</w:t>
            </w:r>
          </w:p>
        </w:tc>
      </w:tr>
      <w:tr w:rsidR="00CE7BA3">
        <w:trPr>
          <w:trHeight w:val="69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过往从业经历</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73A3C"/>
                <w:szCs w:val="21"/>
              </w:rPr>
              <w:t>曾任鹏华基金执行总经理，基金经理；</w:t>
            </w:r>
            <w:r>
              <w:rPr>
                <w:rFonts w:hint="eastAsia"/>
                <w:color w:val="373A3C"/>
                <w:szCs w:val="21"/>
              </w:rPr>
              <w:t>2021</w:t>
            </w:r>
            <w:r>
              <w:rPr>
                <w:rFonts w:hint="eastAsia"/>
                <w:color w:val="373A3C"/>
                <w:szCs w:val="21"/>
              </w:rPr>
              <w:t>年加入工银瑞信，现任指数及量化投资部总经理、基金经理。</w:t>
            </w:r>
          </w:p>
        </w:tc>
      </w:tr>
      <w:tr w:rsidR="00CE7BA3">
        <w:trPr>
          <w:trHeight w:val="280"/>
        </w:trPr>
        <w:tc>
          <w:tcPr>
            <w:tcW w:w="1621" w:type="pct"/>
            <w:vMerge w:val="restart"/>
            <w:tcBorders>
              <w:top w:val="single" w:sz="4" w:space="0" w:color="auto"/>
              <w:left w:val="single" w:sz="4" w:space="0" w:color="auto"/>
              <w:right w:val="single" w:sz="4" w:space="0" w:color="auto"/>
            </w:tcBorders>
            <w:shd w:val="clear" w:color="000000" w:fill="FFFFFF"/>
            <w:vAlign w:val="center"/>
          </w:tcPr>
          <w:p w:rsidR="00CE7BA3" w:rsidRDefault="00AE1888">
            <w:pPr>
              <w:widowControl/>
              <w:jc w:val="center"/>
              <w:rPr>
                <w:color w:val="333333"/>
                <w:kern w:val="0"/>
                <w:szCs w:val="21"/>
              </w:rPr>
            </w:pPr>
            <w:r>
              <w:rPr>
                <w:rFonts w:hint="eastAsia"/>
                <w:color w:val="333333"/>
                <w:kern w:val="0"/>
                <w:szCs w:val="21"/>
              </w:rPr>
              <w:t>其中：管理过公募基金的名称及期间</w:t>
            </w: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基金主代码</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jc w:val="center"/>
              <w:rPr>
                <w:color w:val="333333"/>
                <w:kern w:val="0"/>
                <w:szCs w:val="21"/>
              </w:rPr>
            </w:pPr>
            <w:r>
              <w:rPr>
                <w:rFonts w:hint="eastAsia"/>
                <w:color w:val="333333"/>
                <w:kern w:val="0"/>
                <w:szCs w:val="21"/>
              </w:rPr>
              <w:t>基金名称</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jc w:val="center"/>
              <w:rPr>
                <w:color w:val="333333"/>
                <w:kern w:val="0"/>
                <w:szCs w:val="21"/>
              </w:rPr>
            </w:pPr>
            <w:r>
              <w:rPr>
                <w:rFonts w:hint="eastAsia"/>
                <w:color w:val="333333"/>
                <w:kern w:val="0"/>
                <w:szCs w:val="21"/>
              </w:rPr>
              <w:t>任职日期</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jc w:val="center"/>
              <w:rPr>
                <w:color w:val="333333"/>
                <w:kern w:val="0"/>
                <w:szCs w:val="21"/>
              </w:rPr>
            </w:pPr>
            <w:r>
              <w:rPr>
                <w:rFonts w:hint="eastAsia"/>
                <w:color w:val="333333"/>
                <w:kern w:val="0"/>
                <w:szCs w:val="21"/>
              </w:rPr>
              <w:t>离任日期</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002003</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工银瑞信新机遇灵活配置混合型证券投资基金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2022</w:t>
            </w:r>
            <w:r>
              <w:rPr>
                <w:rFonts w:hint="eastAsia"/>
                <w:kern w:val="0"/>
                <w:szCs w:val="21"/>
                <w:lang/>
              </w:rPr>
              <w:t>年</w:t>
            </w:r>
            <w:r>
              <w:rPr>
                <w:rFonts w:hint="eastAsia"/>
                <w:kern w:val="0"/>
                <w:szCs w:val="21"/>
                <w:lang/>
              </w:rPr>
              <w:t>11</w:t>
            </w:r>
            <w:r>
              <w:rPr>
                <w:rFonts w:hint="eastAsia"/>
                <w:kern w:val="0"/>
                <w:szCs w:val="21"/>
                <w:lang/>
              </w:rPr>
              <w:t>月</w:t>
            </w:r>
            <w:r>
              <w:rPr>
                <w:rFonts w:hint="eastAsia"/>
                <w:kern w:val="0"/>
                <w:szCs w:val="21"/>
                <w:lang/>
              </w:rPr>
              <w:t>25</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001648</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工银瑞信新价值灵活配置混合型证券投资基金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2022</w:t>
            </w:r>
            <w:r>
              <w:rPr>
                <w:rFonts w:hint="eastAsia"/>
                <w:kern w:val="0"/>
                <w:szCs w:val="21"/>
                <w:lang/>
              </w:rPr>
              <w:t>年</w:t>
            </w:r>
            <w:r>
              <w:rPr>
                <w:rFonts w:hint="eastAsia"/>
                <w:kern w:val="0"/>
                <w:szCs w:val="21"/>
                <w:lang/>
              </w:rPr>
              <w:t>11</w:t>
            </w:r>
            <w:r>
              <w:rPr>
                <w:rFonts w:hint="eastAsia"/>
                <w:kern w:val="0"/>
                <w:szCs w:val="21"/>
                <w:lang/>
              </w:rPr>
              <w:t>月</w:t>
            </w:r>
            <w:r>
              <w:rPr>
                <w:rFonts w:hint="eastAsia"/>
                <w:kern w:val="0"/>
                <w:szCs w:val="21"/>
                <w:lang/>
              </w:rPr>
              <w:t>25</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011729</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工银瑞信聚享混合型证券投资基金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2023</w:t>
            </w:r>
            <w:r>
              <w:rPr>
                <w:rFonts w:hint="eastAsia"/>
                <w:kern w:val="0"/>
                <w:szCs w:val="21"/>
                <w:lang/>
              </w:rPr>
              <w:t>年</w:t>
            </w:r>
            <w:r>
              <w:rPr>
                <w:rFonts w:hint="eastAsia"/>
                <w:kern w:val="0"/>
                <w:szCs w:val="21"/>
                <w:lang/>
              </w:rPr>
              <w:t>9</w:t>
            </w:r>
            <w:r>
              <w:rPr>
                <w:rFonts w:hint="eastAsia"/>
                <w:kern w:val="0"/>
                <w:szCs w:val="21"/>
                <w:lang/>
              </w:rPr>
              <w:t>月</w:t>
            </w:r>
            <w:r>
              <w:rPr>
                <w:rFonts w:hint="eastAsia"/>
                <w:kern w:val="0"/>
                <w:szCs w:val="21"/>
                <w:lang/>
              </w:rPr>
              <w:t>22</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164814</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工银瑞信双债增强债券型证券投资基金（</w:t>
            </w:r>
            <w:r>
              <w:rPr>
                <w:rFonts w:hint="eastAsia"/>
                <w:kern w:val="0"/>
                <w:szCs w:val="21"/>
                <w:lang/>
              </w:rPr>
              <w:t>LOF</w:t>
            </w:r>
            <w:r>
              <w:rPr>
                <w:rFonts w:hint="eastAsia"/>
                <w:kern w:val="0"/>
                <w:szCs w:val="21"/>
                <w:lang/>
              </w:rPr>
              <w:t>）</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2024</w:t>
            </w:r>
            <w:r>
              <w:rPr>
                <w:rFonts w:hint="eastAsia"/>
                <w:kern w:val="0"/>
                <w:szCs w:val="21"/>
                <w:lang/>
              </w:rPr>
              <w:t>年</w:t>
            </w:r>
            <w:r>
              <w:rPr>
                <w:rFonts w:hint="eastAsia"/>
                <w:kern w:val="0"/>
                <w:szCs w:val="21"/>
                <w:lang/>
              </w:rPr>
              <w:t>11</w:t>
            </w:r>
            <w:r>
              <w:rPr>
                <w:rFonts w:hint="eastAsia"/>
                <w:kern w:val="0"/>
                <w:szCs w:val="21"/>
                <w:lang/>
              </w:rPr>
              <w:t>月</w:t>
            </w:r>
            <w:r>
              <w:rPr>
                <w:rFonts w:hint="eastAsia"/>
                <w:kern w:val="0"/>
                <w:szCs w:val="21"/>
                <w:lang/>
              </w:rPr>
              <w:t>8</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159362</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工银瑞信中证</w:t>
            </w:r>
            <w:r>
              <w:rPr>
                <w:rFonts w:hint="eastAsia"/>
                <w:kern w:val="0"/>
                <w:szCs w:val="21"/>
                <w:lang/>
              </w:rPr>
              <w:t>A500</w:t>
            </w:r>
            <w:r>
              <w:rPr>
                <w:rFonts w:hint="eastAsia"/>
                <w:kern w:val="0"/>
                <w:szCs w:val="21"/>
                <w:lang/>
              </w:rPr>
              <w:t>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2024</w:t>
            </w:r>
            <w:r>
              <w:rPr>
                <w:rFonts w:hint="eastAsia"/>
                <w:kern w:val="0"/>
                <w:szCs w:val="21"/>
                <w:lang/>
              </w:rPr>
              <w:t>年</w:t>
            </w:r>
            <w:r>
              <w:rPr>
                <w:rFonts w:hint="eastAsia"/>
                <w:kern w:val="0"/>
                <w:szCs w:val="21"/>
                <w:lang/>
              </w:rPr>
              <w:t>11</w:t>
            </w:r>
            <w:r>
              <w:rPr>
                <w:rFonts w:hint="eastAsia"/>
                <w:kern w:val="0"/>
                <w:szCs w:val="21"/>
                <w:lang/>
              </w:rPr>
              <w:t>月</w:t>
            </w:r>
            <w:r>
              <w:rPr>
                <w:rFonts w:hint="eastAsia"/>
                <w:kern w:val="0"/>
                <w:szCs w:val="21"/>
                <w:lang/>
              </w:rPr>
              <w:t>19</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w:t>
            </w:r>
          </w:p>
        </w:tc>
      </w:tr>
      <w:tr w:rsidR="00CE7BA3">
        <w:trPr>
          <w:trHeight w:val="41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159217</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工银瑞信国证港股通创新药交易型开放式指数证券投资</w:t>
            </w:r>
            <w:r>
              <w:rPr>
                <w:rFonts w:hint="eastAsia"/>
                <w:kern w:val="0"/>
                <w:szCs w:val="21"/>
                <w:lang/>
              </w:rPr>
              <w:lastRenderedPageBreak/>
              <w:t>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lastRenderedPageBreak/>
              <w:t>2025</w:t>
            </w:r>
            <w:r>
              <w:rPr>
                <w:rFonts w:hint="eastAsia"/>
                <w:kern w:val="0"/>
                <w:szCs w:val="21"/>
                <w:lang/>
              </w:rPr>
              <w:t>年</w:t>
            </w:r>
            <w:r>
              <w:rPr>
                <w:rFonts w:hint="eastAsia"/>
                <w:kern w:val="0"/>
                <w:szCs w:val="21"/>
                <w:lang/>
              </w:rPr>
              <w:t>4</w:t>
            </w:r>
            <w:r>
              <w:rPr>
                <w:rFonts w:hint="eastAsia"/>
                <w:kern w:val="0"/>
                <w:szCs w:val="21"/>
                <w:lang/>
              </w:rPr>
              <w:t>月</w:t>
            </w:r>
            <w:r>
              <w:rPr>
                <w:rFonts w:hint="eastAsia"/>
                <w:kern w:val="0"/>
                <w:szCs w:val="21"/>
                <w:lang/>
              </w:rPr>
              <w:t>10</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159249</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工银瑞信中证</w:t>
            </w:r>
            <w:r>
              <w:rPr>
                <w:rFonts w:hint="eastAsia"/>
                <w:kern w:val="0"/>
                <w:szCs w:val="21"/>
                <w:lang/>
              </w:rPr>
              <w:t>A500</w:t>
            </w:r>
            <w:r>
              <w:rPr>
                <w:rFonts w:hint="eastAsia"/>
                <w:kern w:val="0"/>
                <w:szCs w:val="21"/>
                <w:lang/>
              </w:rPr>
              <w:t>增强策略交易型开放式指数证券投资基金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2025</w:t>
            </w:r>
            <w:r>
              <w:rPr>
                <w:rFonts w:hint="eastAsia"/>
                <w:kern w:val="0"/>
                <w:szCs w:val="21"/>
                <w:lang/>
              </w:rPr>
              <w:t>年</w:t>
            </w:r>
            <w:r>
              <w:rPr>
                <w:rFonts w:hint="eastAsia"/>
                <w:kern w:val="0"/>
                <w:szCs w:val="21"/>
                <w:lang/>
              </w:rPr>
              <w:t>6</w:t>
            </w:r>
            <w:r>
              <w:rPr>
                <w:rFonts w:hint="eastAsia"/>
                <w:kern w:val="0"/>
                <w:szCs w:val="21"/>
                <w:lang/>
              </w:rPr>
              <w:t>月</w:t>
            </w:r>
            <w:r>
              <w:rPr>
                <w:rFonts w:hint="eastAsia"/>
                <w:kern w:val="0"/>
                <w:szCs w:val="21"/>
                <w:lang/>
              </w:rPr>
              <w:t>20</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159636</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工银瑞信国证港股通科技交易型开放式指数证券投资基金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2026</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5</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022442</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工银瑞信中证</w:t>
            </w:r>
            <w:r>
              <w:rPr>
                <w:rFonts w:hint="eastAsia"/>
                <w:kern w:val="0"/>
                <w:szCs w:val="21"/>
                <w:lang/>
              </w:rPr>
              <w:t>A500</w:t>
            </w:r>
            <w:r>
              <w:rPr>
                <w:rFonts w:hint="eastAsia"/>
                <w:kern w:val="0"/>
                <w:szCs w:val="21"/>
                <w:lang/>
              </w:rPr>
              <w:t>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2024</w:t>
            </w:r>
            <w:r>
              <w:rPr>
                <w:rFonts w:hint="eastAsia"/>
                <w:kern w:val="0"/>
                <w:szCs w:val="21"/>
                <w:lang/>
              </w:rPr>
              <w:t>年</w:t>
            </w:r>
            <w:r>
              <w:rPr>
                <w:rFonts w:hint="eastAsia"/>
                <w:kern w:val="0"/>
                <w:szCs w:val="21"/>
                <w:lang/>
              </w:rPr>
              <w:t>12</w:t>
            </w:r>
            <w:r>
              <w:rPr>
                <w:rFonts w:hint="eastAsia"/>
                <w:kern w:val="0"/>
                <w:szCs w:val="21"/>
                <w:lang/>
              </w:rPr>
              <w:t>月</w:t>
            </w:r>
            <w:r>
              <w:rPr>
                <w:rFonts w:hint="eastAsia"/>
                <w:kern w:val="0"/>
                <w:szCs w:val="21"/>
                <w:lang/>
              </w:rPr>
              <w:t>10</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2026</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5</w:t>
            </w:r>
            <w:r>
              <w:rPr>
                <w:rFonts w:hint="eastAsia"/>
                <w:kern w:val="0"/>
                <w:szCs w:val="21"/>
                <w:lang/>
              </w:rPr>
              <w:t>日</w:t>
            </w:r>
          </w:p>
        </w:tc>
      </w:tr>
      <w:tr w:rsidR="00CE7BA3">
        <w:trPr>
          <w:trHeight w:val="690"/>
        </w:trPr>
        <w:tc>
          <w:tcPr>
            <w:tcW w:w="1621" w:type="pct"/>
            <w:tcBorders>
              <w:top w:val="single" w:sz="4" w:space="0" w:color="auto"/>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是否曾被监管机构予以行政处罚或采取行政监管措施</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否</w:t>
            </w:r>
          </w:p>
        </w:tc>
      </w:tr>
      <w:tr w:rsidR="00CE7BA3">
        <w:trPr>
          <w:trHeight w:val="46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是否已取得基金从业资格</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w:t>
            </w:r>
          </w:p>
        </w:tc>
      </w:tr>
      <w:tr w:rsidR="00CE7BA3">
        <w:trPr>
          <w:trHeight w:val="46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取得的其他相关从业资格</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ind w:right="840"/>
              <w:rPr>
                <w:color w:val="333333"/>
                <w:kern w:val="0"/>
                <w:szCs w:val="21"/>
              </w:rPr>
            </w:pPr>
            <w:r>
              <w:rPr>
                <w:rFonts w:hint="eastAsia"/>
                <w:color w:val="333333"/>
                <w:kern w:val="0"/>
                <w:szCs w:val="21"/>
              </w:rPr>
              <w:t>-</w:t>
            </w:r>
          </w:p>
        </w:tc>
      </w:tr>
      <w:tr w:rsidR="00CE7BA3">
        <w:trPr>
          <w:trHeight w:val="28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国籍</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中国</w:t>
            </w:r>
          </w:p>
        </w:tc>
      </w:tr>
      <w:tr w:rsidR="00CE7BA3">
        <w:trPr>
          <w:trHeight w:val="28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学历、学位</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73A3C"/>
                <w:szCs w:val="21"/>
              </w:rPr>
              <w:t>硕士研究生</w:t>
            </w:r>
          </w:p>
        </w:tc>
      </w:tr>
      <w:tr w:rsidR="00CE7BA3">
        <w:trPr>
          <w:trHeight w:val="69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是否已按规定在中国基金业协会注册</w:t>
            </w:r>
            <w:r>
              <w:rPr>
                <w:rFonts w:hint="eastAsia"/>
                <w:color w:val="333333"/>
                <w:kern w:val="0"/>
                <w:szCs w:val="21"/>
              </w:rPr>
              <w:t>/</w:t>
            </w:r>
            <w:r>
              <w:rPr>
                <w:rFonts w:hint="eastAsia"/>
                <w:color w:val="333333"/>
                <w:kern w:val="0"/>
                <w:szCs w:val="21"/>
              </w:rPr>
              <w:t>登记</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w:t>
            </w:r>
          </w:p>
        </w:tc>
      </w:tr>
    </w:tbl>
    <w:p w:rsidR="00CE7BA3" w:rsidRDefault="00AE1888">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tbl>
      <w:tblPr>
        <w:tblW w:w="5000" w:type="pct"/>
        <w:tblLook w:val="04A0"/>
      </w:tblPr>
      <w:tblGrid>
        <w:gridCol w:w="2764"/>
        <w:gridCol w:w="1309"/>
        <w:gridCol w:w="2037"/>
        <w:gridCol w:w="1311"/>
        <w:gridCol w:w="1101"/>
      </w:tblGrid>
      <w:tr w:rsidR="00CE7BA3">
        <w:trPr>
          <w:trHeight w:val="280"/>
        </w:trPr>
        <w:tc>
          <w:tcPr>
            <w:tcW w:w="1621" w:type="pct"/>
            <w:tcBorders>
              <w:top w:val="single" w:sz="4" w:space="0" w:color="auto"/>
              <w:left w:val="single" w:sz="4" w:space="0" w:color="auto"/>
              <w:bottom w:val="single" w:sz="4" w:space="0" w:color="auto"/>
              <w:right w:val="single" w:sz="4" w:space="0" w:color="auto"/>
            </w:tcBorders>
            <w:shd w:val="clear" w:color="000000" w:fill="FFFFFF"/>
            <w:vAlign w:val="center"/>
          </w:tcPr>
          <w:p w:rsidR="00CE7BA3" w:rsidRDefault="00AE1888">
            <w:pPr>
              <w:widowControl/>
              <w:rPr>
                <w:color w:val="333333"/>
                <w:kern w:val="0"/>
                <w:szCs w:val="21"/>
              </w:rPr>
            </w:pPr>
            <w:r>
              <w:rPr>
                <w:rFonts w:hint="eastAsia"/>
                <w:color w:val="333333"/>
                <w:kern w:val="0"/>
                <w:szCs w:val="21"/>
              </w:rPr>
              <w:t>新任基金经理姓名</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rPr>
                <w:color w:val="333333"/>
                <w:kern w:val="0"/>
                <w:szCs w:val="21"/>
              </w:rPr>
            </w:pPr>
            <w:r>
              <w:rPr>
                <w:rFonts w:hint="eastAsia"/>
              </w:rPr>
              <w:t>赵栩</w:t>
            </w:r>
          </w:p>
        </w:tc>
      </w:tr>
      <w:tr w:rsidR="00CE7BA3">
        <w:trPr>
          <w:trHeight w:val="28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任职日期</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ind w:right="840"/>
              <w:rPr>
                <w:color w:val="333333"/>
                <w:kern w:val="0"/>
                <w:szCs w:val="21"/>
              </w:rPr>
            </w:pPr>
            <w:r>
              <w:rPr>
                <w:rFonts w:hint="eastAsia"/>
                <w:color w:val="333333"/>
                <w:kern w:val="0"/>
                <w:szCs w:val="21"/>
              </w:rPr>
              <w:t>202</w:t>
            </w:r>
            <w:r>
              <w:rPr>
                <w:rFonts w:hint="eastAsia"/>
                <w:color w:val="333333"/>
                <w:kern w:val="0"/>
                <w:szCs w:val="21"/>
              </w:rPr>
              <w:t>6</w:t>
            </w:r>
            <w:r>
              <w:rPr>
                <w:rFonts w:hint="eastAsia"/>
                <w:color w:val="333333"/>
                <w:kern w:val="0"/>
                <w:szCs w:val="21"/>
              </w:rPr>
              <w:t>年</w:t>
            </w:r>
            <w:r>
              <w:rPr>
                <w:rFonts w:hint="eastAsia"/>
                <w:color w:val="333333"/>
                <w:kern w:val="0"/>
                <w:szCs w:val="21"/>
              </w:rPr>
              <w:t>2</w:t>
            </w:r>
            <w:r>
              <w:rPr>
                <w:rFonts w:hint="eastAsia"/>
                <w:color w:val="333333"/>
                <w:kern w:val="0"/>
                <w:szCs w:val="21"/>
              </w:rPr>
              <w:t>月</w:t>
            </w:r>
            <w:r>
              <w:rPr>
                <w:rFonts w:hint="eastAsia"/>
                <w:color w:val="333333"/>
                <w:kern w:val="0"/>
                <w:szCs w:val="21"/>
              </w:rPr>
              <w:t>6</w:t>
            </w:r>
            <w:r>
              <w:rPr>
                <w:rFonts w:hint="eastAsia"/>
                <w:color w:val="333333"/>
                <w:kern w:val="0"/>
                <w:szCs w:val="21"/>
              </w:rPr>
              <w:t>日</w:t>
            </w:r>
          </w:p>
        </w:tc>
      </w:tr>
      <w:tr w:rsidR="00CE7BA3">
        <w:trPr>
          <w:trHeight w:val="282"/>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证券从业年限</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17</w:t>
            </w:r>
            <w:r>
              <w:rPr>
                <w:rFonts w:hint="eastAsia"/>
                <w:color w:val="333333"/>
                <w:kern w:val="0"/>
                <w:szCs w:val="21"/>
              </w:rPr>
              <w:t>年</w:t>
            </w:r>
          </w:p>
        </w:tc>
      </w:tr>
      <w:tr w:rsidR="00CE7BA3">
        <w:trPr>
          <w:trHeight w:val="46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证券投资管理从业年限</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17</w:t>
            </w:r>
            <w:r>
              <w:rPr>
                <w:rFonts w:hint="eastAsia"/>
                <w:color w:val="333333"/>
                <w:kern w:val="0"/>
                <w:szCs w:val="21"/>
              </w:rPr>
              <w:t>年</w:t>
            </w:r>
          </w:p>
        </w:tc>
      </w:tr>
      <w:tr w:rsidR="00CE7BA3">
        <w:trPr>
          <w:trHeight w:val="69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过往从业经历</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73A3C"/>
                <w:szCs w:val="21"/>
              </w:rPr>
              <w:t>2008</w:t>
            </w:r>
            <w:r>
              <w:rPr>
                <w:rFonts w:hint="eastAsia"/>
                <w:color w:val="373A3C"/>
                <w:szCs w:val="21"/>
              </w:rPr>
              <w:t>年加入工银瑞信，曾任风险管理部金融工程分析师，现任指数及量化投资部副总经理、基金经理。</w:t>
            </w:r>
          </w:p>
        </w:tc>
      </w:tr>
      <w:tr w:rsidR="00CE7BA3">
        <w:trPr>
          <w:trHeight w:val="280"/>
        </w:trPr>
        <w:tc>
          <w:tcPr>
            <w:tcW w:w="1621" w:type="pct"/>
            <w:vMerge w:val="restart"/>
            <w:tcBorders>
              <w:top w:val="single" w:sz="4" w:space="0" w:color="auto"/>
              <w:left w:val="single" w:sz="4" w:space="0" w:color="auto"/>
              <w:right w:val="single" w:sz="4" w:space="0" w:color="auto"/>
            </w:tcBorders>
            <w:shd w:val="clear" w:color="000000" w:fill="FFFFFF"/>
            <w:vAlign w:val="center"/>
          </w:tcPr>
          <w:p w:rsidR="00CE7BA3" w:rsidRDefault="00AE1888">
            <w:pPr>
              <w:widowControl/>
              <w:jc w:val="center"/>
              <w:rPr>
                <w:color w:val="333333"/>
                <w:kern w:val="0"/>
                <w:szCs w:val="21"/>
              </w:rPr>
            </w:pPr>
            <w:r>
              <w:rPr>
                <w:rFonts w:hint="eastAsia"/>
                <w:color w:val="333333"/>
                <w:kern w:val="0"/>
                <w:szCs w:val="21"/>
              </w:rPr>
              <w:t>其中：管理过公募基金的名称及期间</w:t>
            </w: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基金主代码</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jc w:val="center"/>
              <w:rPr>
                <w:color w:val="333333"/>
                <w:kern w:val="0"/>
                <w:szCs w:val="21"/>
              </w:rPr>
            </w:pPr>
            <w:r>
              <w:rPr>
                <w:rFonts w:hint="eastAsia"/>
                <w:color w:val="333333"/>
                <w:kern w:val="0"/>
                <w:szCs w:val="21"/>
              </w:rPr>
              <w:t>基金名称</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jc w:val="center"/>
              <w:rPr>
                <w:color w:val="333333"/>
                <w:kern w:val="0"/>
                <w:szCs w:val="21"/>
              </w:rPr>
            </w:pPr>
            <w:r>
              <w:rPr>
                <w:rFonts w:hint="eastAsia"/>
                <w:color w:val="333333"/>
                <w:kern w:val="0"/>
                <w:szCs w:val="21"/>
              </w:rPr>
              <w:t>任职日期</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jc w:val="center"/>
              <w:rPr>
                <w:color w:val="333333"/>
                <w:kern w:val="0"/>
                <w:szCs w:val="21"/>
              </w:rPr>
            </w:pPr>
            <w:r>
              <w:rPr>
                <w:rFonts w:hint="eastAsia"/>
                <w:color w:val="333333"/>
                <w:kern w:val="0"/>
                <w:szCs w:val="21"/>
              </w:rPr>
              <w:t>离任日期</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510060</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上证中央企业</w:t>
            </w:r>
            <w:r>
              <w:rPr>
                <w:rFonts w:hint="eastAsia"/>
                <w:kern w:val="0"/>
                <w:szCs w:val="21"/>
                <w:lang/>
              </w:rPr>
              <w:t>50</w:t>
            </w:r>
            <w:r>
              <w:rPr>
                <w:rFonts w:hint="eastAsia"/>
                <w:kern w:val="0"/>
                <w:szCs w:val="21"/>
                <w:lang/>
              </w:rPr>
              <w:t>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2011</w:t>
            </w:r>
            <w:r>
              <w:rPr>
                <w:rFonts w:hint="eastAsia"/>
                <w:kern w:val="0"/>
                <w:szCs w:val="21"/>
                <w:lang/>
              </w:rPr>
              <w:t>年</w:t>
            </w:r>
            <w:r>
              <w:rPr>
                <w:rFonts w:hint="eastAsia"/>
                <w:kern w:val="0"/>
                <w:szCs w:val="21"/>
                <w:lang/>
              </w:rPr>
              <w:t>10</w:t>
            </w:r>
            <w:r>
              <w:rPr>
                <w:rFonts w:hint="eastAsia"/>
                <w:kern w:val="0"/>
                <w:szCs w:val="21"/>
                <w:lang/>
              </w:rPr>
              <w:t>月</w:t>
            </w:r>
            <w:r>
              <w:rPr>
                <w:rFonts w:hint="eastAsia"/>
                <w:kern w:val="0"/>
                <w:szCs w:val="21"/>
                <w:lang/>
              </w:rPr>
              <w:t>18</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481012</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深证红利交易型开放式指数证券投资基金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2012</w:t>
            </w:r>
            <w:r>
              <w:rPr>
                <w:rFonts w:hint="eastAsia"/>
                <w:kern w:val="0"/>
                <w:szCs w:val="21"/>
                <w:lang/>
              </w:rPr>
              <w:t>年</w:t>
            </w:r>
            <w:r>
              <w:rPr>
                <w:rFonts w:hint="eastAsia"/>
                <w:kern w:val="0"/>
                <w:szCs w:val="21"/>
                <w:lang/>
              </w:rPr>
              <w:t>10</w:t>
            </w:r>
            <w:r>
              <w:rPr>
                <w:rFonts w:hint="eastAsia"/>
                <w:kern w:val="0"/>
                <w:szCs w:val="21"/>
                <w:lang/>
              </w:rPr>
              <w:t>月</w:t>
            </w:r>
            <w:r>
              <w:rPr>
                <w:rFonts w:hint="eastAsia"/>
                <w:kern w:val="0"/>
                <w:szCs w:val="21"/>
                <w:lang/>
              </w:rPr>
              <w:t>9</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159905</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工银瑞信深证红利交易型开放式指数证券投资基金联接基金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2012</w:t>
            </w:r>
            <w:r>
              <w:rPr>
                <w:rFonts w:hint="eastAsia"/>
                <w:kern w:val="0"/>
                <w:szCs w:val="21"/>
                <w:lang/>
              </w:rPr>
              <w:t>年</w:t>
            </w:r>
            <w:r>
              <w:rPr>
                <w:rFonts w:hint="eastAsia"/>
                <w:kern w:val="0"/>
                <w:szCs w:val="21"/>
                <w:lang/>
              </w:rPr>
              <w:t>10</w:t>
            </w:r>
            <w:r>
              <w:rPr>
                <w:rFonts w:hint="eastAsia"/>
                <w:kern w:val="0"/>
                <w:szCs w:val="21"/>
                <w:lang/>
              </w:rPr>
              <w:t>月</w:t>
            </w:r>
            <w:r>
              <w:rPr>
                <w:rFonts w:hint="eastAsia"/>
                <w:kern w:val="0"/>
                <w:szCs w:val="21"/>
                <w:lang/>
              </w:rPr>
              <w:t>9</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159958</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工银瑞信创业板交易型开放式指数证券投资基金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2017</w:t>
            </w:r>
            <w:r>
              <w:rPr>
                <w:rFonts w:hint="eastAsia"/>
                <w:kern w:val="0"/>
                <w:szCs w:val="21"/>
                <w:lang/>
              </w:rPr>
              <w:t>年</w:t>
            </w:r>
            <w:r>
              <w:rPr>
                <w:rFonts w:hint="eastAsia"/>
                <w:kern w:val="0"/>
                <w:szCs w:val="21"/>
                <w:lang/>
              </w:rPr>
              <w:t>12</w:t>
            </w:r>
            <w:r>
              <w:rPr>
                <w:rFonts w:hint="eastAsia"/>
                <w:kern w:val="0"/>
                <w:szCs w:val="21"/>
                <w:lang/>
              </w:rPr>
              <w:t>月</w:t>
            </w:r>
            <w:r>
              <w:rPr>
                <w:rFonts w:hint="eastAsia"/>
                <w:kern w:val="0"/>
                <w:szCs w:val="21"/>
                <w:lang/>
              </w:rPr>
              <w:t>25</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005390</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工银瑞信创业板交易型开放式指数证券投资基金联接基金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2018</w:t>
            </w:r>
            <w:r>
              <w:rPr>
                <w:rFonts w:hint="eastAsia"/>
                <w:kern w:val="0"/>
                <w:szCs w:val="21"/>
                <w:lang/>
              </w:rPr>
              <w:t>年</w:t>
            </w:r>
            <w:r>
              <w:rPr>
                <w:rFonts w:hint="eastAsia"/>
                <w:kern w:val="0"/>
                <w:szCs w:val="21"/>
                <w:lang/>
              </w:rPr>
              <w:t>3</w:t>
            </w:r>
            <w:r>
              <w:rPr>
                <w:rFonts w:hint="eastAsia"/>
                <w:kern w:val="0"/>
                <w:szCs w:val="21"/>
                <w:lang/>
              </w:rPr>
              <w:t>月</w:t>
            </w:r>
            <w:r>
              <w:rPr>
                <w:rFonts w:hint="eastAsia"/>
                <w:kern w:val="0"/>
                <w:szCs w:val="21"/>
                <w:lang/>
              </w:rPr>
              <w:t>21</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w:t>
            </w:r>
          </w:p>
        </w:tc>
      </w:tr>
      <w:tr w:rsidR="00CE7BA3">
        <w:trPr>
          <w:trHeight w:val="41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510850</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工银瑞信上证</w:t>
            </w:r>
            <w:r>
              <w:rPr>
                <w:rFonts w:hint="eastAsia"/>
                <w:kern w:val="0"/>
                <w:szCs w:val="21"/>
                <w:lang/>
              </w:rPr>
              <w:t>50</w:t>
            </w:r>
            <w:r>
              <w:rPr>
                <w:rFonts w:hint="eastAsia"/>
                <w:kern w:val="0"/>
                <w:szCs w:val="21"/>
                <w:lang/>
              </w:rPr>
              <w:t>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2018</w:t>
            </w:r>
            <w:r>
              <w:rPr>
                <w:rFonts w:hint="eastAsia"/>
                <w:kern w:val="0"/>
                <w:szCs w:val="21"/>
                <w:lang/>
              </w:rPr>
              <w:t>年</w:t>
            </w:r>
            <w:r>
              <w:rPr>
                <w:rFonts w:hint="eastAsia"/>
                <w:kern w:val="0"/>
                <w:szCs w:val="21"/>
                <w:lang/>
              </w:rPr>
              <w:t>12</w:t>
            </w:r>
            <w:r>
              <w:rPr>
                <w:rFonts w:hint="eastAsia"/>
                <w:kern w:val="0"/>
                <w:szCs w:val="21"/>
                <w:lang/>
              </w:rPr>
              <w:t>月</w:t>
            </w:r>
            <w:r>
              <w:rPr>
                <w:rFonts w:hint="eastAsia"/>
                <w:kern w:val="0"/>
                <w:szCs w:val="21"/>
                <w:lang/>
              </w:rPr>
              <w:t>7</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006220</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工银瑞信上证</w:t>
            </w:r>
            <w:r>
              <w:rPr>
                <w:rFonts w:hint="eastAsia"/>
                <w:kern w:val="0"/>
                <w:szCs w:val="21"/>
                <w:lang/>
              </w:rPr>
              <w:t>50</w:t>
            </w:r>
            <w:r>
              <w:rPr>
                <w:rFonts w:hint="eastAsia"/>
                <w:kern w:val="0"/>
                <w:szCs w:val="21"/>
                <w:lang/>
              </w:rPr>
              <w:t>交易型开放式指数证券投资基金联接基金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2018</w:t>
            </w:r>
            <w:r>
              <w:rPr>
                <w:rFonts w:hint="eastAsia"/>
                <w:kern w:val="0"/>
                <w:szCs w:val="21"/>
                <w:lang/>
              </w:rPr>
              <w:t>年</w:t>
            </w:r>
            <w:r>
              <w:rPr>
                <w:rFonts w:hint="eastAsia"/>
                <w:kern w:val="0"/>
                <w:szCs w:val="21"/>
                <w:lang/>
              </w:rPr>
              <w:t>12</w:t>
            </w:r>
            <w:r>
              <w:rPr>
                <w:rFonts w:hint="eastAsia"/>
                <w:kern w:val="0"/>
                <w:szCs w:val="21"/>
                <w:lang/>
              </w:rPr>
              <w:t>月</w:t>
            </w:r>
            <w:r>
              <w:rPr>
                <w:rFonts w:hint="eastAsia"/>
                <w:kern w:val="0"/>
                <w:szCs w:val="21"/>
                <w:lang/>
              </w:rPr>
              <w:t>25</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000000"/>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518660</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工银瑞信黄金交易型开放式证券投资基金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2020</w:t>
            </w:r>
            <w:r>
              <w:rPr>
                <w:rFonts w:hint="eastAsia"/>
                <w:kern w:val="0"/>
                <w:szCs w:val="21"/>
                <w:lang/>
              </w:rPr>
              <w:t>年</w:t>
            </w:r>
            <w:r>
              <w:rPr>
                <w:rFonts w:hint="eastAsia"/>
                <w:kern w:val="0"/>
                <w:szCs w:val="21"/>
                <w:lang/>
              </w:rPr>
              <w:t>4</w:t>
            </w:r>
            <w:r>
              <w:rPr>
                <w:rFonts w:hint="eastAsia"/>
                <w:kern w:val="0"/>
                <w:szCs w:val="21"/>
                <w:lang/>
              </w:rPr>
              <w:t>月</w:t>
            </w:r>
            <w:r>
              <w:rPr>
                <w:rFonts w:hint="eastAsia"/>
                <w:kern w:val="0"/>
                <w:szCs w:val="21"/>
                <w:lang/>
              </w:rPr>
              <w:t>24</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008142</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工银瑞信黄金交易型开放式证券投资基金联接基金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2020</w:t>
            </w:r>
            <w:r>
              <w:rPr>
                <w:rFonts w:hint="eastAsia"/>
                <w:kern w:val="0"/>
                <w:szCs w:val="21"/>
                <w:lang/>
              </w:rPr>
              <w:t>年</w:t>
            </w:r>
            <w:r>
              <w:rPr>
                <w:rFonts w:hint="eastAsia"/>
                <w:kern w:val="0"/>
                <w:szCs w:val="21"/>
                <w:lang/>
              </w:rPr>
              <w:t>5</w:t>
            </w:r>
            <w:r>
              <w:rPr>
                <w:rFonts w:hint="eastAsia"/>
                <w:kern w:val="0"/>
                <w:szCs w:val="21"/>
                <w:lang/>
              </w:rPr>
              <w:t>月</w:t>
            </w:r>
            <w:r>
              <w:rPr>
                <w:rFonts w:hint="eastAsia"/>
                <w:kern w:val="0"/>
                <w:szCs w:val="21"/>
                <w:lang/>
              </w:rPr>
              <w:t>21</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588050</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工银瑞信上证科创板</w:t>
            </w:r>
            <w:r>
              <w:rPr>
                <w:rFonts w:hint="eastAsia"/>
                <w:kern w:val="0"/>
                <w:szCs w:val="21"/>
                <w:lang/>
              </w:rPr>
              <w:t>50</w:t>
            </w:r>
            <w:r>
              <w:rPr>
                <w:rFonts w:hint="eastAsia"/>
                <w:kern w:val="0"/>
                <w:szCs w:val="21"/>
                <w:lang/>
              </w:rPr>
              <w:t>成份交易型开放式指数证券投资基金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2020</w:t>
            </w:r>
            <w:r>
              <w:rPr>
                <w:rFonts w:hint="eastAsia"/>
                <w:kern w:val="0"/>
                <w:szCs w:val="21"/>
                <w:lang/>
              </w:rPr>
              <w:t>年</w:t>
            </w:r>
            <w:r>
              <w:rPr>
                <w:rFonts w:hint="eastAsia"/>
                <w:kern w:val="0"/>
                <w:szCs w:val="21"/>
                <w:lang/>
              </w:rPr>
              <w:t>9</w:t>
            </w:r>
            <w:r>
              <w:rPr>
                <w:rFonts w:hint="eastAsia"/>
                <w:kern w:val="0"/>
                <w:szCs w:val="21"/>
                <w:lang/>
              </w:rPr>
              <w:t>月</w:t>
            </w:r>
            <w:r>
              <w:rPr>
                <w:rFonts w:hint="eastAsia"/>
                <w:kern w:val="0"/>
                <w:szCs w:val="21"/>
                <w:lang/>
              </w:rPr>
              <w:t>28</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011614</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工银瑞信上证科创板</w:t>
            </w:r>
            <w:r>
              <w:rPr>
                <w:rFonts w:hint="eastAsia"/>
                <w:kern w:val="0"/>
                <w:szCs w:val="21"/>
                <w:lang/>
              </w:rPr>
              <w:t>50</w:t>
            </w:r>
            <w:r>
              <w:rPr>
                <w:rFonts w:hint="eastAsia"/>
                <w:kern w:val="0"/>
                <w:szCs w:val="21"/>
                <w:lang/>
              </w:rPr>
              <w:t>成份交易型开放式指数证券投资基金联接基金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2021</w:t>
            </w:r>
            <w:r>
              <w:rPr>
                <w:rFonts w:hint="eastAsia"/>
                <w:kern w:val="0"/>
                <w:szCs w:val="21"/>
                <w:lang/>
              </w:rPr>
              <w:t>年</w:t>
            </w:r>
            <w:r>
              <w:rPr>
                <w:rFonts w:hint="eastAsia"/>
                <w:kern w:val="0"/>
                <w:szCs w:val="21"/>
                <w:lang/>
              </w:rPr>
              <w:t>3</w:t>
            </w:r>
            <w:r>
              <w:rPr>
                <w:rFonts w:hint="eastAsia"/>
                <w:kern w:val="0"/>
                <w:szCs w:val="21"/>
                <w:lang/>
              </w:rPr>
              <w:t>月</w:t>
            </w:r>
            <w:r>
              <w:rPr>
                <w:rFonts w:hint="eastAsia"/>
                <w:kern w:val="0"/>
                <w:szCs w:val="21"/>
                <w:lang/>
              </w:rPr>
              <w:t>5</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018112</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工银瑞信北证</w:t>
            </w:r>
            <w:r>
              <w:rPr>
                <w:rFonts w:hint="eastAsia"/>
                <w:kern w:val="0"/>
                <w:szCs w:val="21"/>
                <w:lang/>
              </w:rPr>
              <w:t>50</w:t>
            </w:r>
            <w:r>
              <w:rPr>
                <w:rFonts w:hint="eastAsia"/>
                <w:kern w:val="0"/>
                <w:szCs w:val="21"/>
                <w:lang/>
              </w:rPr>
              <w:t>成份指数证券投资基金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2023</w:t>
            </w:r>
            <w:r>
              <w:rPr>
                <w:rFonts w:hint="eastAsia"/>
                <w:kern w:val="0"/>
                <w:szCs w:val="21"/>
                <w:lang/>
              </w:rPr>
              <w:t>年</w:t>
            </w:r>
            <w:r>
              <w:rPr>
                <w:rFonts w:hint="eastAsia"/>
                <w:kern w:val="0"/>
                <w:szCs w:val="21"/>
                <w:lang/>
              </w:rPr>
              <w:t>4</w:t>
            </w:r>
            <w:r>
              <w:rPr>
                <w:rFonts w:hint="eastAsia"/>
                <w:kern w:val="0"/>
                <w:szCs w:val="21"/>
                <w:lang/>
              </w:rPr>
              <w:t>月</w:t>
            </w:r>
            <w:r>
              <w:rPr>
                <w:rFonts w:hint="eastAsia"/>
                <w:kern w:val="0"/>
                <w:szCs w:val="21"/>
                <w:lang/>
              </w:rPr>
              <w:t>27</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561230</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工银瑞信中证</w:t>
            </w:r>
            <w:r>
              <w:rPr>
                <w:rFonts w:hint="eastAsia"/>
                <w:kern w:val="0"/>
                <w:szCs w:val="21"/>
                <w:lang/>
              </w:rPr>
              <w:t>A50</w:t>
            </w:r>
            <w:r>
              <w:rPr>
                <w:rFonts w:hint="eastAsia"/>
                <w:kern w:val="0"/>
                <w:szCs w:val="21"/>
                <w:lang/>
              </w:rPr>
              <w:t>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2024</w:t>
            </w:r>
            <w:r>
              <w:rPr>
                <w:rFonts w:hint="eastAsia"/>
                <w:kern w:val="0"/>
                <w:szCs w:val="21"/>
                <w:lang/>
              </w:rPr>
              <w:t>年</w:t>
            </w:r>
            <w:r>
              <w:rPr>
                <w:rFonts w:hint="eastAsia"/>
                <w:kern w:val="0"/>
                <w:szCs w:val="21"/>
                <w:lang/>
              </w:rPr>
              <w:t>3</w:t>
            </w:r>
            <w:r>
              <w:rPr>
                <w:rFonts w:hint="eastAsia"/>
                <w:kern w:val="0"/>
                <w:szCs w:val="21"/>
                <w:lang/>
              </w:rPr>
              <w:t>月</w:t>
            </w:r>
            <w:r>
              <w:rPr>
                <w:rFonts w:hint="eastAsia"/>
                <w:kern w:val="0"/>
                <w:szCs w:val="21"/>
                <w:lang/>
              </w:rPr>
              <w:t>6</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019933</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工银瑞信国证港股通科技交易型开放式指数证券投资基金发起式联接基金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2024</w:t>
            </w:r>
            <w:r>
              <w:rPr>
                <w:rFonts w:hint="eastAsia"/>
                <w:kern w:val="0"/>
                <w:szCs w:val="21"/>
                <w:lang/>
              </w:rPr>
              <w:t>年</w:t>
            </w:r>
            <w:r>
              <w:rPr>
                <w:rFonts w:hint="eastAsia"/>
                <w:kern w:val="0"/>
                <w:szCs w:val="21"/>
                <w:lang/>
              </w:rPr>
              <w:t>5</w:t>
            </w:r>
            <w:r>
              <w:rPr>
                <w:rFonts w:hint="eastAsia"/>
                <w:kern w:val="0"/>
                <w:szCs w:val="21"/>
                <w:lang/>
              </w:rPr>
              <w:t>月</w:t>
            </w:r>
            <w:r>
              <w:rPr>
                <w:rFonts w:hint="eastAsia"/>
                <w:kern w:val="0"/>
                <w:szCs w:val="21"/>
                <w:lang/>
              </w:rPr>
              <w:t>28</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021231</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工银瑞信中证</w:t>
            </w:r>
            <w:r>
              <w:rPr>
                <w:rFonts w:hint="eastAsia"/>
                <w:kern w:val="0"/>
                <w:szCs w:val="21"/>
                <w:lang/>
              </w:rPr>
              <w:t>A50</w:t>
            </w:r>
            <w:r>
              <w:rPr>
                <w:rFonts w:hint="eastAsia"/>
                <w:kern w:val="0"/>
                <w:szCs w:val="21"/>
                <w:lang/>
              </w:rPr>
              <w:t>交易型开放式指数证券投资基金联接基金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2024</w:t>
            </w:r>
            <w:r>
              <w:rPr>
                <w:rFonts w:hint="eastAsia"/>
                <w:kern w:val="0"/>
                <w:szCs w:val="21"/>
                <w:lang/>
              </w:rPr>
              <w:t>年</w:t>
            </w:r>
            <w:r>
              <w:rPr>
                <w:rFonts w:hint="eastAsia"/>
                <w:kern w:val="0"/>
                <w:szCs w:val="21"/>
                <w:lang/>
              </w:rPr>
              <w:t>6</w:t>
            </w:r>
            <w:r>
              <w:rPr>
                <w:rFonts w:hint="eastAsia"/>
                <w:kern w:val="0"/>
                <w:szCs w:val="21"/>
                <w:lang/>
              </w:rPr>
              <w:t>月</w:t>
            </w:r>
            <w:r>
              <w:rPr>
                <w:rFonts w:hint="eastAsia"/>
                <w:kern w:val="0"/>
                <w:szCs w:val="21"/>
                <w:lang/>
              </w:rPr>
              <w:t>4</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768"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159167</w:t>
            </w:r>
          </w:p>
        </w:tc>
        <w:tc>
          <w:tcPr>
            <w:tcW w:w="1195"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工银瑞信中证港股通医疗主题交易型开放式指数证券投资基金</w:t>
            </w:r>
          </w:p>
        </w:tc>
        <w:tc>
          <w:tcPr>
            <w:tcW w:w="769"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2026</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4</w:t>
            </w:r>
            <w:r>
              <w:rPr>
                <w:rFonts w:hint="eastAsia"/>
                <w:kern w:val="0"/>
                <w:szCs w:val="21"/>
                <w:lang/>
              </w:rPr>
              <w:t>日</w:t>
            </w:r>
          </w:p>
        </w:tc>
        <w:tc>
          <w:tcPr>
            <w:tcW w:w="646" w:type="pct"/>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bookmarkStart w:id="14" w:name="_GoBack" w:colFirst="1" w:colLast="4"/>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164815</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工银瑞信国际原油证券投资基金（</w:t>
            </w:r>
            <w:r>
              <w:rPr>
                <w:rFonts w:hint="eastAsia"/>
                <w:kern w:val="0"/>
                <w:szCs w:val="21"/>
                <w:lang/>
              </w:rPr>
              <w:t>LOF</w:t>
            </w:r>
            <w:r>
              <w:rPr>
                <w:rFonts w:hint="eastAsia"/>
                <w:kern w:val="0"/>
                <w:szCs w:val="21"/>
                <w:lang/>
              </w:rPr>
              <w:t>）</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2013</w:t>
            </w:r>
            <w:r>
              <w:rPr>
                <w:rFonts w:hint="eastAsia"/>
                <w:kern w:val="0"/>
                <w:szCs w:val="21"/>
                <w:lang/>
              </w:rPr>
              <w:t>年</w:t>
            </w:r>
            <w:r>
              <w:rPr>
                <w:rFonts w:hint="eastAsia"/>
                <w:kern w:val="0"/>
                <w:szCs w:val="21"/>
                <w:lang/>
              </w:rPr>
              <w:t>5</w:t>
            </w:r>
            <w:r>
              <w:rPr>
                <w:rFonts w:hint="eastAsia"/>
                <w:kern w:val="0"/>
                <w:szCs w:val="21"/>
                <w:lang/>
              </w:rPr>
              <w:t>月</w:t>
            </w:r>
            <w:r>
              <w:rPr>
                <w:rFonts w:hint="eastAsia"/>
                <w:kern w:val="0"/>
                <w:szCs w:val="21"/>
                <w:lang/>
              </w:rPr>
              <w:t>28</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2017</w:t>
            </w:r>
            <w:r>
              <w:rPr>
                <w:rFonts w:hint="eastAsia"/>
                <w:kern w:val="0"/>
                <w:szCs w:val="21"/>
                <w:lang/>
              </w:rPr>
              <w:t>年</w:t>
            </w:r>
            <w:r>
              <w:rPr>
                <w:rFonts w:hint="eastAsia"/>
                <w:kern w:val="0"/>
                <w:szCs w:val="21"/>
                <w:lang/>
              </w:rPr>
              <w:t>6</w:t>
            </w:r>
            <w:r>
              <w:rPr>
                <w:rFonts w:hint="eastAsia"/>
                <w:kern w:val="0"/>
                <w:szCs w:val="21"/>
                <w:lang/>
              </w:rPr>
              <w:t>月</w:t>
            </w:r>
            <w:r>
              <w:rPr>
                <w:rFonts w:hint="eastAsia"/>
                <w:kern w:val="0"/>
                <w:szCs w:val="21"/>
                <w:lang/>
              </w:rPr>
              <w:t>19</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164819</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工银瑞信中证环保产业指数分级证券投资基金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2015</w:t>
            </w:r>
            <w:r>
              <w:rPr>
                <w:rFonts w:hint="eastAsia"/>
                <w:kern w:val="0"/>
                <w:szCs w:val="21"/>
                <w:lang/>
              </w:rPr>
              <w:t>年</w:t>
            </w:r>
            <w:r>
              <w:rPr>
                <w:rFonts w:hint="eastAsia"/>
                <w:kern w:val="0"/>
                <w:szCs w:val="21"/>
                <w:lang/>
              </w:rPr>
              <w:t>7</w:t>
            </w:r>
            <w:r>
              <w:rPr>
                <w:rFonts w:hint="eastAsia"/>
                <w:kern w:val="0"/>
                <w:szCs w:val="21"/>
                <w:lang/>
              </w:rPr>
              <w:t>月</w:t>
            </w:r>
            <w:r>
              <w:rPr>
                <w:rFonts w:hint="eastAsia"/>
                <w:kern w:val="0"/>
                <w:szCs w:val="21"/>
                <w:lang/>
              </w:rPr>
              <w:t>9</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2020</w:t>
            </w:r>
            <w:r>
              <w:rPr>
                <w:rFonts w:hint="eastAsia"/>
                <w:kern w:val="0"/>
                <w:szCs w:val="21"/>
                <w:lang/>
              </w:rPr>
              <w:t>年</w:t>
            </w:r>
            <w:r>
              <w:rPr>
                <w:rFonts w:hint="eastAsia"/>
                <w:kern w:val="0"/>
                <w:szCs w:val="21"/>
                <w:lang/>
              </w:rPr>
              <w:t>10</w:t>
            </w:r>
            <w:r>
              <w:rPr>
                <w:rFonts w:hint="eastAsia"/>
                <w:kern w:val="0"/>
                <w:szCs w:val="21"/>
                <w:lang/>
              </w:rPr>
              <w:t>月</w:t>
            </w:r>
            <w:r>
              <w:rPr>
                <w:rFonts w:hint="eastAsia"/>
                <w:kern w:val="0"/>
                <w:szCs w:val="21"/>
                <w:lang/>
              </w:rPr>
              <w:t>18</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164821</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工银瑞信中证新能源指数分级证券投资基金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2015</w:t>
            </w:r>
            <w:r>
              <w:rPr>
                <w:rFonts w:hint="eastAsia"/>
                <w:kern w:val="0"/>
                <w:szCs w:val="21"/>
                <w:lang/>
              </w:rPr>
              <w:t>年</w:t>
            </w:r>
            <w:r>
              <w:rPr>
                <w:rFonts w:hint="eastAsia"/>
                <w:kern w:val="0"/>
                <w:szCs w:val="21"/>
                <w:lang/>
              </w:rPr>
              <w:t>7</w:t>
            </w:r>
            <w:r>
              <w:rPr>
                <w:rFonts w:hint="eastAsia"/>
                <w:kern w:val="0"/>
                <w:szCs w:val="21"/>
                <w:lang/>
              </w:rPr>
              <w:t>月</w:t>
            </w:r>
            <w:r>
              <w:rPr>
                <w:rFonts w:hint="eastAsia"/>
                <w:kern w:val="0"/>
                <w:szCs w:val="21"/>
                <w:lang/>
              </w:rPr>
              <w:t>9</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2020</w:t>
            </w:r>
            <w:r>
              <w:rPr>
                <w:rFonts w:hint="eastAsia"/>
                <w:kern w:val="0"/>
                <w:szCs w:val="21"/>
                <w:lang/>
              </w:rPr>
              <w:t>年</w:t>
            </w:r>
            <w:r>
              <w:rPr>
                <w:rFonts w:hint="eastAsia"/>
                <w:kern w:val="0"/>
                <w:szCs w:val="21"/>
                <w:lang/>
              </w:rPr>
              <w:t>7</w:t>
            </w:r>
            <w:r>
              <w:rPr>
                <w:rFonts w:hint="eastAsia"/>
                <w:kern w:val="0"/>
                <w:szCs w:val="21"/>
                <w:lang/>
              </w:rPr>
              <w:t>月</w:t>
            </w:r>
            <w:r>
              <w:rPr>
                <w:rFonts w:hint="eastAsia"/>
                <w:kern w:val="0"/>
                <w:szCs w:val="21"/>
                <w:lang/>
              </w:rPr>
              <w:t>27</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510530</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工银瑞信中证</w:t>
            </w:r>
            <w:r>
              <w:rPr>
                <w:rFonts w:hint="eastAsia"/>
                <w:kern w:val="0"/>
                <w:szCs w:val="21"/>
                <w:lang/>
              </w:rPr>
              <w:t>500</w:t>
            </w:r>
            <w:r>
              <w:rPr>
                <w:rFonts w:hint="eastAsia"/>
                <w:kern w:val="0"/>
                <w:szCs w:val="21"/>
                <w:lang/>
              </w:rPr>
              <w:t>交易型开放式指数证券投资基金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2019</w:t>
            </w:r>
            <w:r>
              <w:rPr>
                <w:rFonts w:hint="eastAsia"/>
                <w:kern w:val="0"/>
                <w:szCs w:val="21"/>
                <w:lang/>
              </w:rPr>
              <w:t>年</w:t>
            </w:r>
            <w:r>
              <w:rPr>
                <w:rFonts w:hint="eastAsia"/>
                <w:kern w:val="0"/>
                <w:szCs w:val="21"/>
                <w:lang/>
              </w:rPr>
              <w:t>10</w:t>
            </w:r>
            <w:r>
              <w:rPr>
                <w:rFonts w:hint="eastAsia"/>
                <w:kern w:val="0"/>
                <w:szCs w:val="21"/>
                <w:lang/>
              </w:rPr>
              <w:t>月</w:t>
            </w:r>
            <w:r>
              <w:rPr>
                <w:rFonts w:hint="eastAsia"/>
                <w:kern w:val="0"/>
                <w:szCs w:val="21"/>
                <w:lang/>
              </w:rPr>
              <w:t>17</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2025</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7</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159970</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工银瑞信深证</w:t>
            </w:r>
            <w:r>
              <w:rPr>
                <w:rFonts w:hint="eastAsia"/>
                <w:kern w:val="0"/>
                <w:szCs w:val="21"/>
                <w:lang/>
              </w:rPr>
              <w:t>100</w:t>
            </w:r>
            <w:r>
              <w:rPr>
                <w:rFonts w:hint="eastAsia"/>
                <w:kern w:val="0"/>
                <w:szCs w:val="21"/>
                <w:lang/>
              </w:rPr>
              <w:t>交易型开放式指数证券投资基金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2019</w:t>
            </w:r>
            <w:r>
              <w:rPr>
                <w:rFonts w:hint="eastAsia"/>
                <w:kern w:val="0"/>
                <w:szCs w:val="21"/>
                <w:lang/>
              </w:rPr>
              <w:t>年</w:t>
            </w:r>
            <w:r>
              <w:rPr>
                <w:rFonts w:hint="eastAsia"/>
                <w:kern w:val="0"/>
                <w:szCs w:val="21"/>
                <w:lang/>
              </w:rPr>
              <w:t>12</w:t>
            </w:r>
            <w:r>
              <w:rPr>
                <w:rFonts w:hint="eastAsia"/>
                <w:kern w:val="0"/>
                <w:szCs w:val="21"/>
                <w:lang/>
              </w:rPr>
              <w:t>月</w:t>
            </w:r>
            <w:r>
              <w:rPr>
                <w:rFonts w:hint="eastAsia"/>
                <w:kern w:val="0"/>
                <w:szCs w:val="21"/>
                <w:lang/>
              </w:rPr>
              <w:t>19</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2025</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7</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164809</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工银瑞信中证</w:t>
            </w:r>
            <w:r>
              <w:rPr>
                <w:rFonts w:hint="eastAsia"/>
                <w:kern w:val="0"/>
                <w:szCs w:val="21"/>
                <w:lang/>
              </w:rPr>
              <w:t>500</w:t>
            </w:r>
            <w:r>
              <w:rPr>
                <w:rFonts w:hint="eastAsia"/>
                <w:kern w:val="0"/>
                <w:szCs w:val="21"/>
                <w:lang/>
              </w:rPr>
              <w:t>交易型开放式指数证券投资基金联接基金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2020</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18</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2025</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7</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515830</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工银瑞信中证</w:t>
            </w:r>
            <w:r>
              <w:rPr>
                <w:rFonts w:hint="eastAsia"/>
                <w:kern w:val="0"/>
                <w:szCs w:val="21"/>
                <w:lang/>
              </w:rPr>
              <w:t>800</w:t>
            </w:r>
            <w:r>
              <w:rPr>
                <w:rFonts w:hint="eastAsia"/>
                <w:kern w:val="0"/>
                <w:szCs w:val="21"/>
                <w:lang/>
              </w:rPr>
              <w:t>交易型开放式指数证券投资基金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2020</w:t>
            </w:r>
            <w:r>
              <w:rPr>
                <w:rFonts w:hint="eastAsia"/>
                <w:kern w:val="0"/>
                <w:szCs w:val="21"/>
                <w:lang/>
              </w:rPr>
              <w:t>年</w:t>
            </w:r>
            <w:r>
              <w:rPr>
                <w:rFonts w:hint="eastAsia"/>
                <w:kern w:val="0"/>
                <w:szCs w:val="21"/>
                <w:lang/>
              </w:rPr>
              <w:t>6</w:t>
            </w:r>
            <w:r>
              <w:rPr>
                <w:rFonts w:hint="eastAsia"/>
                <w:kern w:val="0"/>
                <w:szCs w:val="21"/>
                <w:lang/>
              </w:rPr>
              <w:t>月</w:t>
            </w:r>
            <w:r>
              <w:rPr>
                <w:rFonts w:hint="eastAsia"/>
                <w:kern w:val="0"/>
                <w:szCs w:val="21"/>
                <w:lang/>
              </w:rPr>
              <w:t>1</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2022</w:t>
            </w:r>
            <w:r>
              <w:rPr>
                <w:rFonts w:hint="eastAsia"/>
                <w:kern w:val="0"/>
                <w:szCs w:val="21"/>
                <w:lang/>
              </w:rPr>
              <w:t>年</w:t>
            </w:r>
            <w:r>
              <w:rPr>
                <w:rFonts w:hint="eastAsia"/>
                <w:kern w:val="0"/>
                <w:szCs w:val="21"/>
                <w:lang/>
              </w:rPr>
              <w:t>3</w:t>
            </w:r>
            <w:r>
              <w:rPr>
                <w:rFonts w:hint="eastAsia"/>
                <w:kern w:val="0"/>
                <w:szCs w:val="21"/>
                <w:lang/>
              </w:rPr>
              <w:t>月</w:t>
            </w:r>
            <w:r>
              <w:rPr>
                <w:rFonts w:hint="eastAsia"/>
                <w:kern w:val="0"/>
                <w:szCs w:val="21"/>
                <w:lang/>
              </w:rPr>
              <w:t>31</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008249</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工银瑞信深证</w:t>
            </w:r>
            <w:r>
              <w:rPr>
                <w:rFonts w:hint="eastAsia"/>
                <w:kern w:val="0"/>
                <w:szCs w:val="21"/>
                <w:lang/>
              </w:rPr>
              <w:t>100</w:t>
            </w:r>
            <w:r>
              <w:rPr>
                <w:rFonts w:hint="eastAsia"/>
                <w:kern w:val="0"/>
                <w:szCs w:val="21"/>
                <w:lang/>
              </w:rPr>
              <w:t>交易型开放式指数证券投资基金联接基金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2020</w:t>
            </w:r>
            <w:r>
              <w:rPr>
                <w:rFonts w:hint="eastAsia"/>
                <w:kern w:val="0"/>
                <w:szCs w:val="21"/>
                <w:lang/>
              </w:rPr>
              <w:t>年</w:t>
            </w:r>
            <w:r>
              <w:rPr>
                <w:rFonts w:hint="eastAsia"/>
                <w:kern w:val="0"/>
                <w:szCs w:val="21"/>
                <w:lang/>
              </w:rPr>
              <w:t>7</w:t>
            </w:r>
            <w:r>
              <w:rPr>
                <w:rFonts w:hint="eastAsia"/>
                <w:kern w:val="0"/>
                <w:szCs w:val="21"/>
                <w:lang/>
              </w:rPr>
              <w:t>月</w:t>
            </w:r>
            <w:r>
              <w:rPr>
                <w:rFonts w:hint="eastAsia"/>
                <w:kern w:val="0"/>
                <w:szCs w:val="21"/>
                <w:lang/>
              </w:rPr>
              <w:t>24</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2022</w:t>
            </w:r>
            <w:r>
              <w:rPr>
                <w:rFonts w:hint="eastAsia"/>
                <w:kern w:val="0"/>
                <w:szCs w:val="21"/>
                <w:lang/>
              </w:rPr>
              <w:t>年</w:t>
            </w:r>
            <w:r>
              <w:rPr>
                <w:rFonts w:hint="eastAsia"/>
                <w:kern w:val="0"/>
                <w:szCs w:val="21"/>
                <w:lang/>
              </w:rPr>
              <w:t>4</w:t>
            </w:r>
            <w:r>
              <w:rPr>
                <w:rFonts w:hint="eastAsia"/>
                <w:kern w:val="0"/>
                <w:szCs w:val="21"/>
                <w:lang/>
              </w:rPr>
              <w:t>月</w:t>
            </w:r>
            <w:r>
              <w:rPr>
                <w:rFonts w:hint="eastAsia"/>
                <w:kern w:val="0"/>
                <w:szCs w:val="21"/>
                <w:lang/>
              </w:rPr>
              <w:t>26</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159709</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工银瑞信深证物联网</w:t>
            </w:r>
            <w:r>
              <w:rPr>
                <w:rFonts w:hint="eastAsia"/>
                <w:kern w:val="0"/>
                <w:szCs w:val="21"/>
                <w:lang/>
              </w:rPr>
              <w:t>50</w:t>
            </w:r>
            <w:r>
              <w:rPr>
                <w:rFonts w:hint="eastAsia"/>
                <w:kern w:val="0"/>
                <w:szCs w:val="21"/>
                <w:lang/>
              </w:rPr>
              <w:t>交易型开放式指数证券投资基金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2021</w:t>
            </w:r>
            <w:r>
              <w:rPr>
                <w:rFonts w:hint="eastAsia"/>
                <w:kern w:val="0"/>
                <w:szCs w:val="21"/>
                <w:lang/>
              </w:rPr>
              <w:t>年</w:t>
            </w:r>
            <w:r>
              <w:rPr>
                <w:rFonts w:hint="eastAsia"/>
                <w:kern w:val="0"/>
                <w:szCs w:val="21"/>
                <w:lang/>
              </w:rPr>
              <w:t>6</w:t>
            </w:r>
            <w:r>
              <w:rPr>
                <w:rFonts w:hint="eastAsia"/>
                <w:kern w:val="0"/>
                <w:szCs w:val="21"/>
                <w:lang/>
              </w:rPr>
              <w:t>月</w:t>
            </w:r>
            <w:r>
              <w:rPr>
                <w:rFonts w:hint="eastAsia"/>
                <w:kern w:val="0"/>
                <w:szCs w:val="21"/>
                <w:lang/>
              </w:rPr>
              <w:t>18</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2023</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27</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159636</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工银瑞信国证港股通科技交易型开放式指数证券投资基金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2022</w:t>
            </w:r>
            <w:r>
              <w:rPr>
                <w:rFonts w:hint="eastAsia"/>
                <w:kern w:val="0"/>
                <w:szCs w:val="21"/>
                <w:lang/>
              </w:rPr>
              <w:t>年</w:t>
            </w:r>
            <w:r>
              <w:rPr>
                <w:rFonts w:hint="eastAsia"/>
                <w:kern w:val="0"/>
                <w:szCs w:val="21"/>
                <w:lang/>
              </w:rPr>
              <w:t>6</w:t>
            </w:r>
            <w:r>
              <w:rPr>
                <w:rFonts w:hint="eastAsia"/>
                <w:kern w:val="0"/>
                <w:szCs w:val="21"/>
                <w:lang/>
              </w:rPr>
              <w:t>月</w:t>
            </w:r>
            <w:r>
              <w:rPr>
                <w:rFonts w:hint="eastAsia"/>
                <w:kern w:val="0"/>
                <w:szCs w:val="21"/>
                <w:lang/>
              </w:rPr>
              <w:t>30</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2026</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6</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159640</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工银瑞信中证上海环交所碳中和交易型开放式指数证券投资基金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2022</w:t>
            </w:r>
            <w:r>
              <w:rPr>
                <w:rFonts w:hint="eastAsia"/>
                <w:kern w:val="0"/>
                <w:szCs w:val="21"/>
                <w:lang/>
              </w:rPr>
              <w:t>年</w:t>
            </w:r>
            <w:r>
              <w:rPr>
                <w:rFonts w:hint="eastAsia"/>
                <w:kern w:val="0"/>
                <w:szCs w:val="21"/>
                <w:lang/>
              </w:rPr>
              <w:t>7</w:t>
            </w:r>
            <w:r>
              <w:rPr>
                <w:rFonts w:hint="eastAsia"/>
                <w:kern w:val="0"/>
                <w:szCs w:val="21"/>
                <w:lang/>
              </w:rPr>
              <w:t>月</w:t>
            </w:r>
            <w:r>
              <w:rPr>
                <w:rFonts w:hint="eastAsia"/>
                <w:kern w:val="0"/>
                <w:szCs w:val="21"/>
                <w:lang/>
              </w:rPr>
              <w:t>13</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kern w:val="0"/>
                <w:szCs w:val="21"/>
                <w:lang/>
              </w:rPr>
            </w:pPr>
            <w:r>
              <w:rPr>
                <w:rFonts w:hint="eastAsia"/>
                <w:kern w:val="0"/>
                <w:szCs w:val="21"/>
                <w:lang/>
              </w:rPr>
              <w:t>2025</w:t>
            </w:r>
            <w:r>
              <w:rPr>
                <w:rFonts w:hint="eastAsia"/>
                <w:kern w:val="0"/>
                <w:szCs w:val="21"/>
                <w:lang/>
              </w:rPr>
              <w:t>年</w:t>
            </w:r>
            <w:r>
              <w:rPr>
                <w:rFonts w:hint="eastAsia"/>
                <w:kern w:val="0"/>
                <w:szCs w:val="21"/>
                <w:lang/>
              </w:rPr>
              <w:t>2</w:t>
            </w:r>
            <w:r>
              <w:rPr>
                <w:rFonts w:hint="eastAsia"/>
                <w:kern w:val="0"/>
                <w:szCs w:val="21"/>
                <w:lang/>
              </w:rPr>
              <w:t>月</w:t>
            </w:r>
            <w:r>
              <w:rPr>
                <w:rFonts w:hint="eastAsia"/>
                <w:kern w:val="0"/>
                <w:szCs w:val="21"/>
                <w:lang/>
              </w:rPr>
              <w:t>7</w:t>
            </w:r>
            <w:r>
              <w:rPr>
                <w:rFonts w:hint="eastAsia"/>
                <w:kern w:val="0"/>
                <w:szCs w:val="21"/>
                <w:lang/>
              </w:rPr>
              <w:t>日</w:t>
            </w:r>
          </w:p>
        </w:tc>
      </w:tr>
      <w:tr w:rsidR="00CE7BA3">
        <w:trPr>
          <w:trHeight w:val="920"/>
        </w:trPr>
        <w:tc>
          <w:tcPr>
            <w:tcW w:w="1621" w:type="pct"/>
            <w:vMerge/>
            <w:tcBorders>
              <w:left w:val="single" w:sz="4" w:space="0" w:color="auto"/>
              <w:right w:val="single" w:sz="4" w:space="0" w:color="auto"/>
            </w:tcBorders>
            <w:vAlign w:val="center"/>
          </w:tcPr>
          <w:p w:rsidR="00CE7BA3" w:rsidRDefault="00CE7BA3">
            <w:pPr>
              <w:widowControl/>
              <w:jc w:val="left"/>
              <w:rPr>
                <w:color w:val="333333"/>
                <w:kern w:val="0"/>
                <w:szCs w:val="21"/>
              </w:rPr>
            </w:pPr>
          </w:p>
        </w:tc>
        <w:tc>
          <w:tcPr>
            <w:tcW w:w="1309"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016893</w:t>
            </w:r>
          </w:p>
        </w:tc>
        <w:tc>
          <w:tcPr>
            <w:tcW w:w="2037"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工银瑞信中证上海环交所碳中和交易型开放式指数证券投资基金联接基金</w:t>
            </w:r>
          </w:p>
        </w:tc>
        <w:tc>
          <w:tcPr>
            <w:tcW w:w="1311"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73A3C"/>
                <w:szCs w:val="21"/>
              </w:rPr>
            </w:pPr>
            <w:r>
              <w:rPr>
                <w:rFonts w:hint="eastAsia"/>
                <w:kern w:val="0"/>
                <w:szCs w:val="21"/>
                <w:lang/>
              </w:rPr>
              <w:t>2023</w:t>
            </w:r>
            <w:r>
              <w:rPr>
                <w:rFonts w:hint="eastAsia"/>
                <w:kern w:val="0"/>
                <w:szCs w:val="21"/>
                <w:lang/>
              </w:rPr>
              <w:t>年</w:t>
            </w:r>
            <w:r>
              <w:rPr>
                <w:rFonts w:hint="eastAsia"/>
                <w:kern w:val="0"/>
                <w:szCs w:val="21"/>
                <w:lang/>
              </w:rPr>
              <w:t>6</w:t>
            </w:r>
            <w:r>
              <w:rPr>
                <w:rFonts w:hint="eastAsia"/>
                <w:kern w:val="0"/>
                <w:szCs w:val="21"/>
                <w:lang/>
              </w:rPr>
              <w:t>月</w:t>
            </w:r>
            <w:r>
              <w:rPr>
                <w:rFonts w:hint="eastAsia"/>
                <w:kern w:val="0"/>
                <w:szCs w:val="21"/>
                <w:lang/>
              </w:rPr>
              <w:t>27</w:t>
            </w:r>
            <w:r>
              <w:rPr>
                <w:rFonts w:hint="eastAsia"/>
                <w:kern w:val="0"/>
                <w:szCs w:val="21"/>
                <w:lang/>
              </w:rPr>
              <w:t>日</w:t>
            </w:r>
          </w:p>
        </w:tc>
        <w:tc>
          <w:tcPr>
            <w:tcW w:w="1102" w:type="dxa"/>
            <w:tcBorders>
              <w:top w:val="nil"/>
              <w:left w:val="nil"/>
              <w:bottom w:val="single" w:sz="4" w:space="0" w:color="auto"/>
              <w:right w:val="single" w:sz="4" w:space="0" w:color="auto"/>
            </w:tcBorders>
            <w:shd w:val="clear" w:color="000000" w:fill="FFFFFF"/>
            <w:vAlign w:val="center"/>
          </w:tcPr>
          <w:p w:rsidR="00CE7BA3" w:rsidRDefault="00AE1888">
            <w:pPr>
              <w:widowControl/>
              <w:spacing w:line="312" w:lineRule="atLeast"/>
              <w:jc w:val="center"/>
              <w:rPr>
                <w:color w:val="333333"/>
                <w:kern w:val="0"/>
                <w:szCs w:val="21"/>
              </w:rPr>
            </w:pPr>
            <w:r>
              <w:rPr>
                <w:rFonts w:hint="eastAsia"/>
                <w:kern w:val="0"/>
                <w:szCs w:val="21"/>
                <w:lang/>
              </w:rPr>
              <w:t>2024</w:t>
            </w:r>
            <w:r>
              <w:rPr>
                <w:rFonts w:hint="eastAsia"/>
                <w:kern w:val="0"/>
                <w:szCs w:val="21"/>
                <w:lang/>
              </w:rPr>
              <w:t>年</w:t>
            </w:r>
            <w:r>
              <w:rPr>
                <w:rFonts w:hint="eastAsia"/>
                <w:kern w:val="0"/>
                <w:szCs w:val="21"/>
                <w:lang/>
              </w:rPr>
              <w:t>3</w:t>
            </w:r>
            <w:r>
              <w:rPr>
                <w:rFonts w:hint="eastAsia"/>
                <w:kern w:val="0"/>
                <w:szCs w:val="21"/>
                <w:lang/>
              </w:rPr>
              <w:t>月</w:t>
            </w:r>
            <w:r>
              <w:rPr>
                <w:rFonts w:hint="eastAsia"/>
                <w:kern w:val="0"/>
                <w:szCs w:val="21"/>
                <w:lang/>
              </w:rPr>
              <w:t>8</w:t>
            </w:r>
            <w:r>
              <w:rPr>
                <w:rFonts w:hint="eastAsia"/>
                <w:kern w:val="0"/>
                <w:szCs w:val="21"/>
                <w:lang/>
              </w:rPr>
              <w:t>日</w:t>
            </w:r>
          </w:p>
        </w:tc>
      </w:tr>
      <w:bookmarkEnd w:id="14"/>
      <w:tr w:rsidR="00CE7BA3">
        <w:trPr>
          <w:trHeight w:val="690"/>
        </w:trPr>
        <w:tc>
          <w:tcPr>
            <w:tcW w:w="1621" w:type="pct"/>
            <w:tcBorders>
              <w:top w:val="single" w:sz="4" w:space="0" w:color="auto"/>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是否曾被监管机构予以行政处罚或采取行政监管措施</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否</w:t>
            </w:r>
          </w:p>
        </w:tc>
      </w:tr>
      <w:tr w:rsidR="00CE7BA3">
        <w:trPr>
          <w:trHeight w:val="46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是否已取得基金从业资格</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w:t>
            </w:r>
          </w:p>
        </w:tc>
      </w:tr>
      <w:tr w:rsidR="00CE7BA3">
        <w:trPr>
          <w:trHeight w:val="46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取得的其他相关从业资格</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ind w:right="840"/>
              <w:rPr>
                <w:color w:val="333333"/>
                <w:kern w:val="0"/>
                <w:szCs w:val="21"/>
              </w:rPr>
            </w:pPr>
            <w:r>
              <w:rPr>
                <w:rFonts w:hint="eastAsia"/>
                <w:color w:val="333333"/>
                <w:kern w:val="0"/>
                <w:szCs w:val="21"/>
              </w:rPr>
              <w:t>-</w:t>
            </w:r>
          </w:p>
        </w:tc>
      </w:tr>
      <w:tr w:rsidR="00CE7BA3">
        <w:trPr>
          <w:trHeight w:val="28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国籍</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中国</w:t>
            </w:r>
          </w:p>
        </w:tc>
      </w:tr>
      <w:tr w:rsidR="00CE7BA3">
        <w:trPr>
          <w:trHeight w:val="28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学历、学位</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73A3C"/>
                <w:szCs w:val="21"/>
              </w:rPr>
              <w:t>硕士研究生</w:t>
            </w:r>
          </w:p>
        </w:tc>
      </w:tr>
      <w:tr w:rsidR="00CE7BA3">
        <w:trPr>
          <w:trHeight w:val="690"/>
        </w:trPr>
        <w:tc>
          <w:tcPr>
            <w:tcW w:w="1621" w:type="pct"/>
            <w:tcBorders>
              <w:top w:val="nil"/>
              <w:left w:val="single" w:sz="4" w:space="0" w:color="auto"/>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是否已按规定在中国基金业协会注册</w:t>
            </w:r>
            <w:r>
              <w:rPr>
                <w:rFonts w:hint="eastAsia"/>
                <w:color w:val="333333"/>
                <w:kern w:val="0"/>
                <w:szCs w:val="21"/>
              </w:rPr>
              <w:t>/</w:t>
            </w:r>
            <w:r>
              <w:rPr>
                <w:rFonts w:hint="eastAsia"/>
                <w:color w:val="333333"/>
                <w:kern w:val="0"/>
                <w:szCs w:val="21"/>
              </w:rPr>
              <w:t>登记</w:t>
            </w:r>
          </w:p>
        </w:tc>
        <w:tc>
          <w:tcPr>
            <w:tcW w:w="3378" w:type="pct"/>
            <w:gridSpan w:val="4"/>
            <w:tcBorders>
              <w:top w:val="single" w:sz="4" w:space="0" w:color="auto"/>
              <w:left w:val="nil"/>
              <w:bottom w:val="single" w:sz="4" w:space="0" w:color="auto"/>
              <w:right w:val="single" w:sz="4" w:space="0" w:color="auto"/>
            </w:tcBorders>
            <w:shd w:val="clear" w:color="000000" w:fill="FFFFFF"/>
            <w:vAlign w:val="center"/>
          </w:tcPr>
          <w:p w:rsidR="00CE7BA3" w:rsidRDefault="00AE1888">
            <w:pPr>
              <w:widowControl/>
              <w:jc w:val="left"/>
              <w:rPr>
                <w:color w:val="333333"/>
                <w:kern w:val="0"/>
                <w:szCs w:val="21"/>
              </w:rPr>
            </w:pPr>
            <w:r>
              <w:rPr>
                <w:rFonts w:hint="eastAsia"/>
                <w:color w:val="333333"/>
                <w:kern w:val="0"/>
                <w:szCs w:val="21"/>
              </w:rPr>
              <w:t>是</w:t>
            </w:r>
          </w:p>
        </w:tc>
      </w:tr>
    </w:tbl>
    <w:p w:rsidR="00CE7BA3" w:rsidRDefault="00AE1888">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CE7BA3" w:rsidRDefault="00AE1888">
      <w:pPr>
        <w:spacing w:line="360" w:lineRule="auto"/>
        <w:ind w:firstLineChars="600" w:firstLine="1446"/>
        <w:jc w:val="right"/>
        <w:rPr>
          <w:b/>
          <w:bCs/>
          <w:sz w:val="24"/>
          <w:szCs w:val="24"/>
        </w:rPr>
      </w:pPr>
      <w:r>
        <w:rPr>
          <w:rFonts w:hint="eastAsia"/>
          <w:b/>
          <w:bCs/>
          <w:sz w:val="24"/>
          <w:szCs w:val="24"/>
        </w:rPr>
        <w:t>工银瑞信基金管理有限公司</w:t>
      </w:r>
    </w:p>
    <w:bookmarkEnd w:id="13"/>
    <w:p w:rsidR="00CE7BA3" w:rsidRDefault="00AE1888">
      <w:pPr>
        <w:spacing w:line="360" w:lineRule="auto"/>
        <w:ind w:firstLineChars="600" w:firstLine="1446"/>
        <w:jc w:val="right"/>
        <w:rPr>
          <w:b/>
          <w:bCs/>
          <w:sz w:val="24"/>
          <w:szCs w:val="24"/>
        </w:rPr>
      </w:pPr>
      <w:r>
        <w:rPr>
          <w:rFonts w:hint="eastAsia"/>
          <w:b/>
          <w:bCs/>
          <w:sz w:val="24"/>
          <w:szCs w:val="24"/>
        </w:rPr>
        <w:t>202</w:t>
      </w:r>
      <w:r>
        <w:rPr>
          <w:rFonts w:hint="eastAsia"/>
          <w:b/>
          <w:bCs/>
          <w:sz w:val="24"/>
          <w:szCs w:val="24"/>
        </w:rPr>
        <w:t>6</w:t>
      </w:r>
      <w:r>
        <w:rPr>
          <w:rFonts w:hint="eastAsia"/>
          <w:b/>
          <w:bCs/>
          <w:sz w:val="24"/>
          <w:szCs w:val="24"/>
        </w:rPr>
        <w:t>年</w:t>
      </w:r>
      <w:r>
        <w:rPr>
          <w:rFonts w:hint="eastAsia"/>
          <w:b/>
          <w:bCs/>
          <w:sz w:val="24"/>
          <w:szCs w:val="24"/>
        </w:rPr>
        <w:t>2</w:t>
      </w:r>
      <w:r>
        <w:rPr>
          <w:rFonts w:hint="eastAsia"/>
          <w:b/>
          <w:bCs/>
          <w:sz w:val="24"/>
          <w:szCs w:val="24"/>
        </w:rPr>
        <w:t>月</w:t>
      </w:r>
      <w:r>
        <w:rPr>
          <w:rFonts w:hint="eastAsia"/>
          <w:b/>
          <w:bCs/>
          <w:sz w:val="24"/>
          <w:szCs w:val="24"/>
        </w:rPr>
        <w:t>7</w:t>
      </w:r>
      <w:r>
        <w:rPr>
          <w:rFonts w:hint="eastAsia"/>
          <w:b/>
          <w:bCs/>
          <w:sz w:val="24"/>
          <w:szCs w:val="24"/>
        </w:rPr>
        <w:t>日</w:t>
      </w:r>
    </w:p>
    <w:p w:rsidR="00CE7BA3" w:rsidRDefault="00CE7BA3"/>
    <w:sectPr w:rsidR="00CE7BA3" w:rsidSect="00CE7BA3">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BA3" w:rsidRDefault="00CE7BA3" w:rsidP="00CE7BA3">
      <w:r>
        <w:separator/>
      </w:r>
    </w:p>
  </w:endnote>
  <w:endnote w:type="continuationSeparator" w:id="0">
    <w:p w:rsidR="00CE7BA3" w:rsidRDefault="00CE7BA3" w:rsidP="00CE7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default"/>
    <w:sig w:usb0="A00002BF" w:usb1="38CF7CFA" w:usb2="00000016" w:usb3="00000000" w:csb0="0004000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BA3" w:rsidRDefault="00CE7BA3" w:rsidP="00CE7BA3">
      <w:r>
        <w:separator/>
      </w:r>
    </w:p>
  </w:footnote>
  <w:footnote w:type="continuationSeparator" w:id="0">
    <w:p w:rsidR="00CE7BA3" w:rsidRDefault="00CE7BA3" w:rsidP="00CE7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A3" w:rsidRDefault="00AE1888">
    <w:pPr>
      <w:pStyle w:val="a4"/>
    </w:pPr>
    <w:r>
      <w:rPr>
        <w:rFonts w:hint="eastAsia"/>
      </w:rPr>
      <w:t>关于</w:t>
    </w:r>
    <w:r>
      <w:rPr>
        <w:rFonts w:hint="eastAsia"/>
      </w:rPr>
      <w:t>工银瑞信中证港股通高股息精选交易型开放式指数证券投资基金</w:t>
    </w:r>
    <w:r>
      <w:rPr>
        <w:rFonts w:hint="eastAsia"/>
      </w:rPr>
      <w:t>增聘</w:t>
    </w:r>
    <w:r>
      <w:rPr>
        <w:rFonts w:hint="eastAsia"/>
      </w:rPr>
      <w:t>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7784C"/>
    <w:rsid w:val="00001BC6"/>
    <w:rsid w:val="000C16D4"/>
    <w:rsid w:val="000D0079"/>
    <w:rsid w:val="000E0344"/>
    <w:rsid w:val="00136694"/>
    <w:rsid w:val="00145643"/>
    <w:rsid w:val="001E4746"/>
    <w:rsid w:val="002A5C85"/>
    <w:rsid w:val="002B6C3C"/>
    <w:rsid w:val="002C1BA8"/>
    <w:rsid w:val="003A5BB9"/>
    <w:rsid w:val="00426E7C"/>
    <w:rsid w:val="0048220A"/>
    <w:rsid w:val="00525422"/>
    <w:rsid w:val="005358D1"/>
    <w:rsid w:val="00587199"/>
    <w:rsid w:val="005B0BAB"/>
    <w:rsid w:val="005D68D6"/>
    <w:rsid w:val="006108EC"/>
    <w:rsid w:val="00657BFF"/>
    <w:rsid w:val="00680446"/>
    <w:rsid w:val="0077548A"/>
    <w:rsid w:val="00790C23"/>
    <w:rsid w:val="007919B8"/>
    <w:rsid w:val="007F70FE"/>
    <w:rsid w:val="00823512"/>
    <w:rsid w:val="00852258"/>
    <w:rsid w:val="00852A36"/>
    <w:rsid w:val="00870543"/>
    <w:rsid w:val="0087784C"/>
    <w:rsid w:val="0088022A"/>
    <w:rsid w:val="0094007D"/>
    <w:rsid w:val="009B2A19"/>
    <w:rsid w:val="00A26217"/>
    <w:rsid w:val="00A67281"/>
    <w:rsid w:val="00AB268C"/>
    <w:rsid w:val="00AC169B"/>
    <w:rsid w:val="00AC5E87"/>
    <w:rsid w:val="00AE1888"/>
    <w:rsid w:val="00AE2176"/>
    <w:rsid w:val="00B02366"/>
    <w:rsid w:val="00B574E9"/>
    <w:rsid w:val="00B9246A"/>
    <w:rsid w:val="00C2310B"/>
    <w:rsid w:val="00C4597C"/>
    <w:rsid w:val="00C60D9F"/>
    <w:rsid w:val="00CE5E5B"/>
    <w:rsid w:val="00CE681C"/>
    <w:rsid w:val="00CE7BA3"/>
    <w:rsid w:val="00D445D8"/>
    <w:rsid w:val="00D7207B"/>
    <w:rsid w:val="00D81091"/>
    <w:rsid w:val="00E2625A"/>
    <w:rsid w:val="00E61427"/>
    <w:rsid w:val="00E907F3"/>
    <w:rsid w:val="00EA1353"/>
    <w:rsid w:val="00EA6B86"/>
    <w:rsid w:val="00EB24F9"/>
    <w:rsid w:val="05DF7262"/>
    <w:rsid w:val="241B67C5"/>
    <w:rsid w:val="37AD4730"/>
    <w:rsid w:val="4CD32BAE"/>
    <w:rsid w:val="4E3130D2"/>
    <w:rsid w:val="50390F96"/>
    <w:rsid w:val="51194D3C"/>
    <w:rsid w:val="52A23A00"/>
    <w:rsid w:val="58AE7F8A"/>
    <w:rsid w:val="5BE749E5"/>
    <w:rsid w:val="654428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A3"/>
    <w:pPr>
      <w:widowControl w:val="0"/>
      <w:jc w:val="both"/>
    </w:pPr>
    <w:rPr>
      <w:rFonts w:ascii="宋体" w:hAnsi="宋体" w:cs="宋体"/>
      <w:kern w:val="2"/>
      <w:sz w:val="21"/>
    </w:rPr>
  </w:style>
  <w:style w:type="paragraph" w:styleId="1">
    <w:name w:val="heading 1"/>
    <w:basedOn w:val="a"/>
    <w:next w:val="a"/>
    <w:link w:val="1Char"/>
    <w:uiPriority w:val="9"/>
    <w:qFormat/>
    <w:rsid w:val="00CE7BA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E7B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CE7BA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E7BA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E7BA3"/>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rsid w:val="00CE7BA3"/>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20">
    <w:name w:val="toc 2"/>
    <w:basedOn w:val="a"/>
    <w:next w:val="a"/>
    <w:uiPriority w:val="39"/>
    <w:semiHidden/>
    <w:unhideWhenUsed/>
    <w:qFormat/>
    <w:rsid w:val="00CE7BA3"/>
    <w:pPr>
      <w:ind w:leftChars="200" w:left="420"/>
    </w:pPr>
  </w:style>
  <w:style w:type="character" w:styleId="a6">
    <w:name w:val="Hyperlink"/>
    <w:uiPriority w:val="99"/>
    <w:semiHidden/>
    <w:unhideWhenUsed/>
    <w:qFormat/>
    <w:rsid w:val="00CE7BA3"/>
    <w:rPr>
      <w:color w:val="0000FF"/>
      <w:u w:val="single"/>
    </w:rPr>
  </w:style>
  <w:style w:type="character" w:customStyle="1" w:styleId="Char0">
    <w:name w:val="页眉 Char"/>
    <w:basedOn w:val="a0"/>
    <w:link w:val="a4"/>
    <w:uiPriority w:val="99"/>
    <w:qFormat/>
    <w:rsid w:val="00CE7BA3"/>
    <w:rPr>
      <w:sz w:val="18"/>
      <w:szCs w:val="18"/>
    </w:rPr>
  </w:style>
  <w:style w:type="character" w:customStyle="1" w:styleId="Char">
    <w:name w:val="页脚 Char"/>
    <w:basedOn w:val="a0"/>
    <w:link w:val="a3"/>
    <w:uiPriority w:val="99"/>
    <w:qFormat/>
    <w:rsid w:val="00CE7BA3"/>
    <w:rPr>
      <w:sz w:val="18"/>
      <w:szCs w:val="18"/>
    </w:rPr>
  </w:style>
  <w:style w:type="paragraph" w:customStyle="1" w:styleId="XBRL2">
    <w:name w:val="XBRL标题2"/>
    <w:basedOn w:val="a5"/>
    <w:next w:val="4"/>
    <w:qFormat/>
    <w:rsid w:val="00CE7BA3"/>
    <w:pPr>
      <w:keepNext/>
      <w:keepLines/>
      <w:spacing w:beforeLines="50" w:after="0" w:line="240" w:lineRule="auto"/>
      <w:jc w:val="left"/>
    </w:pPr>
    <w:rPr>
      <w:rFonts w:ascii="Cambria" w:eastAsia="宋体" w:hAnsi="Cambria" w:cs="宋体"/>
      <w:kern w:val="24"/>
      <w:sz w:val="24"/>
      <w:lang w:val="zh-CN"/>
    </w:rPr>
  </w:style>
  <w:style w:type="paragraph" w:customStyle="1" w:styleId="XBRLTitle1">
    <w:name w:val="XBRLTitle1"/>
    <w:basedOn w:val="1"/>
    <w:next w:val="2"/>
    <w:qFormat/>
    <w:rsid w:val="00CE7BA3"/>
    <w:pPr>
      <w:keepNext w:val="0"/>
      <w:keepLines w:val="0"/>
      <w:numPr>
        <w:numId w:val="1"/>
      </w:numPr>
      <w:tabs>
        <w:tab w:val="left" w:pos="360"/>
      </w:tabs>
      <w:spacing w:beforeLines="50" w:after="0" w:line="240" w:lineRule="auto"/>
      <w:ind w:left="0" w:firstLine="0"/>
      <w:jc w:val="center"/>
    </w:pPr>
    <w:rPr>
      <w:rFonts w:hAnsi="Cambria"/>
      <w:sz w:val="24"/>
      <w:lang w:val="zh-CN"/>
    </w:rPr>
  </w:style>
  <w:style w:type="paragraph" w:customStyle="1" w:styleId="XBRLTitle2">
    <w:name w:val="XBRLTitle2"/>
    <w:basedOn w:val="a5"/>
    <w:next w:val="4"/>
    <w:qFormat/>
    <w:rsid w:val="00CE7BA3"/>
    <w:pPr>
      <w:numPr>
        <w:ilvl w:val="1"/>
        <w:numId w:val="1"/>
      </w:numPr>
      <w:tabs>
        <w:tab w:val="left" w:pos="360"/>
      </w:tabs>
      <w:spacing w:beforeLines="50" w:after="0" w:line="240" w:lineRule="auto"/>
      <w:ind w:left="3602" w:firstLine="0"/>
      <w:jc w:val="left"/>
    </w:pPr>
    <w:rPr>
      <w:rFonts w:ascii="宋体" w:eastAsia="宋体" w:hAnsi="Cambria" w:cs="宋体"/>
      <w:kern w:val="24"/>
      <w:sz w:val="24"/>
      <w:lang w:val="zh-CN"/>
    </w:rPr>
  </w:style>
  <w:style w:type="paragraph" w:customStyle="1" w:styleId="XBRLTitle3">
    <w:name w:val="XBRLTitle3"/>
    <w:basedOn w:val="a5"/>
    <w:next w:val="4"/>
    <w:qFormat/>
    <w:rsid w:val="00CE7BA3"/>
    <w:pPr>
      <w:numPr>
        <w:ilvl w:val="2"/>
        <w:numId w:val="1"/>
      </w:numPr>
      <w:tabs>
        <w:tab w:val="left" w:pos="360"/>
      </w:tabs>
      <w:spacing w:beforeLines="50" w:after="0" w:line="360" w:lineRule="auto"/>
      <w:ind w:left="0" w:firstLine="0"/>
      <w:jc w:val="left"/>
      <w:outlineLvl w:val="9"/>
    </w:pPr>
    <w:rPr>
      <w:rFonts w:ascii="宋体" w:eastAsia="宋体" w:hAnsi="Cambria" w:cs="宋体"/>
      <w:kern w:val="24"/>
      <w:sz w:val="24"/>
      <w:lang w:val="zh-CN"/>
    </w:rPr>
  </w:style>
  <w:style w:type="character" w:customStyle="1" w:styleId="Char1">
    <w:name w:val="副标题 Char"/>
    <w:basedOn w:val="a0"/>
    <w:link w:val="a5"/>
    <w:uiPriority w:val="11"/>
    <w:qFormat/>
    <w:rsid w:val="00CE7BA3"/>
    <w:rPr>
      <w:b/>
      <w:bCs/>
      <w:kern w:val="28"/>
      <w:sz w:val="32"/>
      <w:szCs w:val="32"/>
    </w:rPr>
  </w:style>
  <w:style w:type="character" w:customStyle="1" w:styleId="4Char">
    <w:name w:val="标题 4 Char"/>
    <w:basedOn w:val="a0"/>
    <w:link w:val="4"/>
    <w:uiPriority w:val="9"/>
    <w:semiHidden/>
    <w:qFormat/>
    <w:rsid w:val="00CE7BA3"/>
    <w:rPr>
      <w:rFonts w:asciiTheme="majorHAnsi" w:eastAsiaTheme="majorEastAsia" w:hAnsiTheme="majorHAnsi" w:cstheme="majorBidi"/>
      <w:b/>
      <w:bCs/>
      <w:sz w:val="28"/>
      <w:szCs w:val="28"/>
    </w:rPr>
  </w:style>
  <w:style w:type="character" w:customStyle="1" w:styleId="1Char">
    <w:name w:val="标题 1 Char"/>
    <w:basedOn w:val="a0"/>
    <w:link w:val="1"/>
    <w:uiPriority w:val="9"/>
    <w:qFormat/>
    <w:rsid w:val="00CE7BA3"/>
    <w:rPr>
      <w:rFonts w:ascii="宋体" w:eastAsia="宋体" w:hAnsi="宋体" w:cs="宋体"/>
      <w:b/>
      <w:bCs/>
      <w:kern w:val="44"/>
      <w:sz w:val="44"/>
      <w:szCs w:val="44"/>
    </w:rPr>
  </w:style>
  <w:style w:type="character" w:customStyle="1" w:styleId="2Char">
    <w:name w:val="标题 2 Char"/>
    <w:basedOn w:val="a0"/>
    <w:link w:val="2"/>
    <w:uiPriority w:val="9"/>
    <w:semiHidden/>
    <w:qFormat/>
    <w:rsid w:val="00CE7BA3"/>
    <w:rPr>
      <w:rFonts w:asciiTheme="majorHAnsi" w:eastAsiaTheme="majorEastAsia" w:hAnsiTheme="majorHAnsi" w:cstheme="majorBidi"/>
      <w:b/>
      <w:bCs/>
      <w:sz w:val="32"/>
      <w:szCs w:val="32"/>
    </w:rPr>
  </w:style>
  <w:style w:type="paragraph" w:customStyle="1" w:styleId="Default">
    <w:name w:val="Default"/>
    <w:qFormat/>
    <w:rsid w:val="00CE7BA3"/>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4" Type="http://schemas.openxmlformats.org/officeDocument/2006/relationships/webSettings" Target="webSettings.xml"/><Relationship Id="rId9"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2959</Characters>
  <Application>Microsoft Office Word</Application>
  <DocSecurity>4</DocSecurity>
  <Lines>24</Lines>
  <Paragraphs>6</Paragraphs>
  <ScaleCrop>false</ScaleCrop>
  <Company>ICBC</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李锐敏</dc:creator>
  <cp:lastModifiedBy>ZHONGM</cp:lastModifiedBy>
  <cp:revision>2</cp:revision>
  <cp:lastPrinted>2023-03-06T11:37:00Z</cp:lastPrinted>
  <dcterms:created xsi:type="dcterms:W3CDTF">2026-02-06T16:02:00Z</dcterms:created>
  <dcterms:modified xsi:type="dcterms:W3CDTF">2026-02-06T16:02:00Z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AD55A8746DC4482B9E587BCC331308D0</vt:lpwstr>
  </property>
</Properties>
</file>