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A9D" w:rsidRDefault="00C37A9D"/>
    <w:p w:rsidR="00C37A9D" w:rsidRDefault="00CB2648">
      <w:pPr>
        <w:jc w:val="center"/>
        <w:rPr>
          <w:rFonts w:ascii="宋体" w:eastAsia="宋体" w:hAnsi="宋体"/>
          <w:b/>
          <w:sz w:val="30"/>
        </w:rPr>
      </w:pPr>
      <w:r>
        <w:rPr>
          <w:rFonts w:ascii="宋体" w:eastAsia="宋体" w:hAnsi="宋体" w:hint="eastAsia"/>
          <w:b/>
          <w:sz w:val="30"/>
        </w:rPr>
        <w:t>博时基金管理有限公司关于博时安怡</w:t>
      </w:r>
      <w:r>
        <w:rPr>
          <w:rFonts w:ascii="宋体" w:eastAsia="宋体" w:hAnsi="宋体" w:hint="eastAsia"/>
          <w:b/>
          <w:sz w:val="30"/>
        </w:rPr>
        <w:t>6</w:t>
      </w:r>
      <w:r>
        <w:rPr>
          <w:rFonts w:ascii="宋体" w:eastAsia="宋体" w:hAnsi="宋体" w:hint="eastAsia"/>
          <w:b/>
          <w:sz w:val="30"/>
        </w:rPr>
        <w:t>个月定期开放债券型证券投资基金的基金经理变更的公告</w:t>
      </w:r>
    </w:p>
    <w:p w:rsidR="00C37A9D" w:rsidRDefault="00CB2648">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6</w:t>
      </w:r>
      <w:r>
        <w:rPr>
          <w:rFonts w:ascii="宋体" w:eastAsia="宋体" w:hAnsi="宋体"/>
          <w:b/>
          <w:sz w:val="24"/>
        </w:rPr>
        <w:t>日</w:t>
      </w:r>
    </w:p>
    <w:p w:rsidR="00C37A9D" w:rsidRDefault="00C37A9D">
      <w:pPr>
        <w:jc w:val="center"/>
        <w:rPr>
          <w:rFonts w:ascii="宋体" w:eastAsia="宋体" w:hAnsi="宋体"/>
          <w:b/>
          <w:sz w:val="24"/>
        </w:rPr>
      </w:pPr>
    </w:p>
    <w:p w:rsidR="00C37A9D" w:rsidRDefault="00CB2648">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60" w:type="dxa"/>
        <w:tblLook w:val="04A0"/>
      </w:tblPr>
      <w:tblGrid>
        <w:gridCol w:w="3400"/>
        <w:gridCol w:w="2680"/>
        <w:gridCol w:w="2680"/>
      </w:tblGrid>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基金名称</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个月定期开放债券型证券投资基金</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基金简称</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博时安怡</w:t>
            </w:r>
            <w:r>
              <w:rPr>
                <w:rFonts w:ascii="宋体" w:eastAsia="宋体" w:hAnsi="宋体"/>
                <w:sz w:val="24"/>
              </w:rPr>
              <w:t>6</w:t>
            </w:r>
            <w:r>
              <w:rPr>
                <w:rFonts w:ascii="宋体" w:eastAsia="宋体" w:hAnsi="宋体"/>
                <w:sz w:val="24"/>
              </w:rPr>
              <w:t>个月定开债</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基金代码</w:t>
            </w:r>
          </w:p>
        </w:tc>
        <w:tc>
          <w:tcPr>
            <w:tcW w:w="2680" w:type="dxa"/>
            <w:vAlign w:val="center"/>
          </w:tcPr>
          <w:p w:rsidR="00C37A9D" w:rsidRDefault="00CB2648">
            <w:pPr>
              <w:rPr>
                <w:rFonts w:ascii="宋体" w:eastAsia="宋体" w:hAnsi="宋体"/>
                <w:sz w:val="24"/>
              </w:rPr>
            </w:pPr>
            <w:r>
              <w:rPr>
                <w:rFonts w:ascii="宋体" w:eastAsia="宋体" w:hAnsi="宋体"/>
                <w:sz w:val="24"/>
              </w:rPr>
              <w:t>A</w:t>
            </w:r>
            <w:r>
              <w:rPr>
                <w:rFonts w:ascii="宋体" w:eastAsia="宋体" w:hAnsi="宋体"/>
                <w:sz w:val="24"/>
              </w:rPr>
              <w:t>类份额</w:t>
            </w:r>
            <w:r>
              <w:rPr>
                <w:rFonts w:ascii="宋体" w:eastAsia="宋体" w:hAnsi="宋体"/>
                <w:sz w:val="24"/>
              </w:rPr>
              <w:t>:002625</w:t>
            </w:r>
          </w:p>
        </w:tc>
        <w:tc>
          <w:tcPr>
            <w:tcW w:w="2680" w:type="dxa"/>
            <w:vAlign w:val="center"/>
          </w:tcPr>
          <w:p w:rsidR="00C37A9D" w:rsidRDefault="00CB2648">
            <w:pPr>
              <w:rPr>
                <w:rFonts w:ascii="宋体" w:eastAsia="宋体" w:hAnsi="宋体"/>
                <w:sz w:val="24"/>
              </w:rPr>
            </w:pPr>
            <w:r>
              <w:rPr>
                <w:rFonts w:ascii="宋体" w:eastAsia="宋体" w:hAnsi="宋体"/>
                <w:sz w:val="24"/>
              </w:rPr>
              <w:t>C</w:t>
            </w:r>
            <w:r>
              <w:rPr>
                <w:rFonts w:ascii="宋体" w:eastAsia="宋体" w:hAnsi="宋体"/>
                <w:sz w:val="24"/>
              </w:rPr>
              <w:t>类份额</w:t>
            </w:r>
            <w:r>
              <w:rPr>
                <w:rFonts w:ascii="宋体" w:eastAsia="宋体" w:hAnsi="宋体"/>
                <w:sz w:val="24"/>
              </w:rPr>
              <w:t>:020641</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基金管理人名称</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博时基金管理有限公司</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公告依据</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《公开募集证券投资基金信息披露管理办法》</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基金经理变更类型</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解聘基金经理</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离任基金经理姓名</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王帅</w:t>
            </w:r>
          </w:p>
        </w:tc>
      </w:tr>
      <w:tr w:rsidR="00C37A9D">
        <w:tc>
          <w:tcPr>
            <w:tcW w:w="3400" w:type="dxa"/>
            <w:vAlign w:val="center"/>
          </w:tcPr>
          <w:p w:rsidR="00C37A9D" w:rsidRDefault="00CB2648">
            <w:pPr>
              <w:rPr>
                <w:rFonts w:ascii="宋体" w:eastAsia="宋体" w:hAnsi="宋体"/>
                <w:sz w:val="24"/>
              </w:rPr>
            </w:pPr>
            <w:r>
              <w:rPr>
                <w:rFonts w:ascii="宋体" w:eastAsia="宋体" w:hAnsi="宋体" w:hint="eastAsia"/>
                <w:sz w:val="24"/>
              </w:rPr>
              <w:t>共同管理本基金的其他基金经理姓名</w:t>
            </w:r>
          </w:p>
        </w:tc>
        <w:tc>
          <w:tcPr>
            <w:tcW w:w="5360" w:type="dxa"/>
            <w:gridSpan w:val="2"/>
            <w:vAlign w:val="center"/>
          </w:tcPr>
          <w:p w:rsidR="00C37A9D" w:rsidRDefault="00CB2648">
            <w:pPr>
              <w:rPr>
                <w:rFonts w:ascii="宋体" w:eastAsia="宋体" w:hAnsi="宋体"/>
                <w:sz w:val="24"/>
              </w:rPr>
            </w:pPr>
            <w:r>
              <w:rPr>
                <w:rFonts w:ascii="宋体" w:eastAsia="宋体" w:hAnsi="宋体" w:hint="eastAsia"/>
                <w:sz w:val="24"/>
              </w:rPr>
              <w:t>余斌</w:t>
            </w:r>
          </w:p>
        </w:tc>
      </w:tr>
    </w:tbl>
    <w:p w:rsidR="00C37A9D" w:rsidRDefault="00C37A9D"/>
    <w:p w:rsidR="00C37A9D" w:rsidRDefault="00CB2648">
      <w:pPr>
        <w:pStyle w:val="2"/>
        <w:rPr>
          <w:rFonts w:ascii="宋体" w:eastAsia="宋体" w:hAnsi="宋体"/>
          <w:sz w:val="24"/>
        </w:rPr>
      </w:pPr>
      <w:r>
        <w:rPr>
          <w:rFonts w:ascii="宋体" w:eastAsia="宋体" w:hAnsi="宋体"/>
          <w:sz w:val="24"/>
        </w:rPr>
        <w:t>2.</w:t>
      </w:r>
      <w:r>
        <w:rPr>
          <w:rFonts w:ascii="宋体" w:eastAsia="宋体" w:hAnsi="宋体"/>
          <w:sz w:val="24"/>
        </w:rPr>
        <w:t>离任基金经理的相关信息</w:t>
      </w:r>
    </w:p>
    <w:tbl>
      <w:tblPr>
        <w:tblStyle w:val="a4"/>
        <w:tblW w:w="8760" w:type="dxa"/>
        <w:tblLook w:val="04A0"/>
      </w:tblPr>
      <w:tblGrid>
        <w:gridCol w:w="5400"/>
        <w:gridCol w:w="3360"/>
      </w:tblGrid>
      <w:tr w:rsidR="00C37A9D">
        <w:tc>
          <w:tcPr>
            <w:tcW w:w="5400" w:type="dxa"/>
            <w:vAlign w:val="center"/>
          </w:tcPr>
          <w:p w:rsidR="00C37A9D" w:rsidRDefault="00CB2648">
            <w:pPr>
              <w:rPr>
                <w:rFonts w:ascii="宋体" w:eastAsia="宋体" w:hAnsi="宋体"/>
                <w:sz w:val="24"/>
              </w:rPr>
            </w:pPr>
            <w:r>
              <w:rPr>
                <w:rFonts w:ascii="宋体" w:eastAsia="宋体" w:hAnsi="宋体" w:hint="eastAsia"/>
                <w:sz w:val="24"/>
              </w:rPr>
              <w:t>离任基金经理姓名</w:t>
            </w:r>
          </w:p>
        </w:tc>
        <w:tc>
          <w:tcPr>
            <w:tcW w:w="3360" w:type="dxa"/>
            <w:vAlign w:val="center"/>
          </w:tcPr>
          <w:p w:rsidR="00C37A9D" w:rsidRDefault="00CB2648">
            <w:pPr>
              <w:rPr>
                <w:rFonts w:ascii="宋体" w:eastAsia="宋体" w:hAnsi="宋体"/>
                <w:sz w:val="24"/>
              </w:rPr>
            </w:pPr>
            <w:r>
              <w:rPr>
                <w:rFonts w:ascii="宋体" w:eastAsia="宋体" w:hAnsi="宋体" w:hint="eastAsia"/>
                <w:sz w:val="24"/>
              </w:rPr>
              <w:t>王帅</w:t>
            </w:r>
          </w:p>
        </w:tc>
      </w:tr>
      <w:tr w:rsidR="00C37A9D">
        <w:tc>
          <w:tcPr>
            <w:tcW w:w="5400" w:type="dxa"/>
            <w:vAlign w:val="center"/>
          </w:tcPr>
          <w:p w:rsidR="00C37A9D" w:rsidRDefault="00CB2648">
            <w:pPr>
              <w:rPr>
                <w:rFonts w:ascii="宋体" w:eastAsia="宋体" w:hAnsi="宋体"/>
                <w:sz w:val="24"/>
              </w:rPr>
            </w:pPr>
            <w:r>
              <w:rPr>
                <w:rFonts w:ascii="宋体" w:eastAsia="宋体" w:hAnsi="宋体" w:hint="eastAsia"/>
                <w:sz w:val="24"/>
              </w:rPr>
              <w:t>离任原因</w:t>
            </w:r>
          </w:p>
        </w:tc>
        <w:tc>
          <w:tcPr>
            <w:tcW w:w="3360" w:type="dxa"/>
            <w:vAlign w:val="center"/>
          </w:tcPr>
          <w:p w:rsidR="00C37A9D" w:rsidRDefault="00CB2648">
            <w:pPr>
              <w:rPr>
                <w:rFonts w:ascii="宋体" w:eastAsia="宋体" w:hAnsi="宋体"/>
                <w:sz w:val="24"/>
              </w:rPr>
            </w:pPr>
            <w:r>
              <w:rPr>
                <w:rFonts w:ascii="宋体" w:eastAsia="宋体" w:hAnsi="宋体" w:hint="eastAsia"/>
                <w:sz w:val="24"/>
              </w:rPr>
              <w:t>个人原因</w:t>
            </w:r>
          </w:p>
        </w:tc>
      </w:tr>
      <w:tr w:rsidR="00C37A9D">
        <w:tc>
          <w:tcPr>
            <w:tcW w:w="5400" w:type="dxa"/>
            <w:vAlign w:val="center"/>
          </w:tcPr>
          <w:p w:rsidR="00C37A9D" w:rsidRDefault="00CB2648">
            <w:pPr>
              <w:rPr>
                <w:rFonts w:ascii="宋体" w:eastAsia="宋体" w:hAnsi="宋体"/>
                <w:sz w:val="24"/>
              </w:rPr>
            </w:pPr>
            <w:r>
              <w:rPr>
                <w:rFonts w:ascii="宋体" w:eastAsia="宋体" w:hAnsi="宋体" w:hint="eastAsia"/>
                <w:sz w:val="24"/>
              </w:rPr>
              <w:t>离任日期</w:t>
            </w:r>
          </w:p>
        </w:tc>
        <w:tc>
          <w:tcPr>
            <w:tcW w:w="3360" w:type="dxa"/>
            <w:vAlign w:val="center"/>
          </w:tcPr>
          <w:p w:rsidR="00C37A9D" w:rsidRDefault="00CB2648">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6</w:t>
            </w:r>
            <w:r>
              <w:rPr>
                <w:rFonts w:ascii="宋体" w:eastAsia="宋体" w:hAnsi="宋体"/>
                <w:sz w:val="24"/>
              </w:rPr>
              <w:t>日</w:t>
            </w:r>
          </w:p>
        </w:tc>
      </w:tr>
      <w:tr w:rsidR="00C37A9D">
        <w:tc>
          <w:tcPr>
            <w:tcW w:w="5400" w:type="dxa"/>
            <w:vAlign w:val="center"/>
          </w:tcPr>
          <w:p w:rsidR="00C37A9D" w:rsidRDefault="00CB2648">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C37A9D" w:rsidRDefault="00CB2648">
            <w:pPr>
              <w:rPr>
                <w:rFonts w:ascii="宋体" w:eastAsia="宋体" w:hAnsi="宋体"/>
                <w:sz w:val="24"/>
              </w:rPr>
            </w:pPr>
            <w:r>
              <w:rPr>
                <w:rFonts w:ascii="宋体" w:eastAsia="宋体" w:hAnsi="宋体"/>
                <w:sz w:val="24"/>
              </w:rPr>
              <w:t>-</w:t>
            </w:r>
          </w:p>
        </w:tc>
      </w:tr>
      <w:tr w:rsidR="00C37A9D">
        <w:tc>
          <w:tcPr>
            <w:tcW w:w="5400" w:type="dxa"/>
            <w:vAlign w:val="center"/>
          </w:tcPr>
          <w:p w:rsidR="00C37A9D" w:rsidRDefault="00CB2648">
            <w:pPr>
              <w:rPr>
                <w:rFonts w:ascii="宋体" w:eastAsia="宋体" w:hAnsi="宋体"/>
                <w:sz w:val="24"/>
              </w:rPr>
            </w:pPr>
            <w:r>
              <w:rPr>
                <w:rFonts w:ascii="宋体" w:eastAsia="宋体" w:hAnsi="宋体" w:hint="eastAsia"/>
                <w:sz w:val="24"/>
              </w:rPr>
              <w:t>是否已按规定在中国证券投资基金业协会办理注销手续</w:t>
            </w:r>
          </w:p>
        </w:tc>
        <w:tc>
          <w:tcPr>
            <w:tcW w:w="3360" w:type="dxa"/>
            <w:vAlign w:val="center"/>
          </w:tcPr>
          <w:p w:rsidR="00C37A9D" w:rsidRDefault="00CB2648">
            <w:pPr>
              <w:rPr>
                <w:rFonts w:ascii="宋体" w:eastAsia="宋体" w:hAnsi="宋体"/>
                <w:sz w:val="24"/>
              </w:rPr>
            </w:pPr>
            <w:r>
              <w:rPr>
                <w:rFonts w:ascii="宋体" w:eastAsia="宋体" w:hAnsi="宋体" w:hint="eastAsia"/>
                <w:sz w:val="24"/>
              </w:rPr>
              <w:t>是</w:t>
            </w:r>
          </w:p>
        </w:tc>
      </w:tr>
    </w:tbl>
    <w:p w:rsidR="00C37A9D" w:rsidRDefault="00C37A9D"/>
    <w:p w:rsidR="00C37A9D" w:rsidRDefault="00CB2648">
      <w:pPr>
        <w:pStyle w:val="2"/>
        <w:rPr>
          <w:rFonts w:ascii="宋体" w:eastAsia="宋体" w:hAnsi="宋体"/>
          <w:sz w:val="24"/>
        </w:rPr>
      </w:pPr>
      <w:r>
        <w:rPr>
          <w:rFonts w:ascii="宋体" w:eastAsia="宋体" w:hAnsi="宋体" w:hint="eastAsia"/>
          <w:sz w:val="24"/>
        </w:rPr>
        <w:t>3.</w:t>
      </w:r>
      <w:r>
        <w:rPr>
          <w:rFonts w:ascii="宋体" w:eastAsia="宋体" w:hAnsi="宋体" w:hint="eastAsia"/>
          <w:sz w:val="24"/>
        </w:rPr>
        <w:t>其他需要提示的事项</w:t>
      </w:r>
    </w:p>
    <w:p w:rsidR="00C37A9D" w:rsidRDefault="00CB2648">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C37A9D" w:rsidRDefault="00CB2648">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C37A9D" w:rsidRDefault="00C37A9D">
      <w:pPr>
        <w:pStyle w:val="a3"/>
        <w:spacing w:before="0" w:beforeAutospacing="0" w:after="0" w:afterAutospacing="0" w:line="360" w:lineRule="auto"/>
        <w:ind w:firstLine="420"/>
      </w:pPr>
    </w:p>
    <w:p w:rsidR="00C37A9D" w:rsidRDefault="00CB2648">
      <w:pPr>
        <w:pStyle w:val="a3"/>
        <w:spacing w:before="0" w:beforeAutospacing="0" w:after="0" w:afterAutospacing="0" w:line="360" w:lineRule="auto"/>
        <w:ind w:firstLine="420"/>
        <w:jc w:val="right"/>
      </w:pPr>
      <w:bookmarkStart w:id="0" w:name="_GoBack"/>
      <w:bookmarkEnd w:id="0"/>
      <w:r>
        <w:rPr>
          <w:rFonts w:hint="eastAsia"/>
        </w:rPr>
        <w:t>博时基金管理有限公司</w:t>
      </w:r>
    </w:p>
    <w:p w:rsidR="00C37A9D" w:rsidRDefault="00CB2648">
      <w:pPr>
        <w:pStyle w:val="a3"/>
        <w:spacing w:before="0" w:beforeAutospacing="0" w:after="0" w:afterAutospacing="0" w:line="360" w:lineRule="auto"/>
        <w:ind w:firstLine="420"/>
        <w:jc w:val="right"/>
      </w:pPr>
      <w:r>
        <w:rPr>
          <w:rFonts w:hint="eastAsia"/>
        </w:rPr>
        <w:t>二○二六年二月六日</w:t>
      </w:r>
    </w:p>
    <w:sectPr w:rsidR="00C37A9D" w:rsidSect="00C37A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72E5"/>
    <w:rsid w:val="004A72E5"/>
    <w:rsid w:val="00712122"/>
    <w:rsid w:val="00C37A9D"/>
    <w:rsid w:val="00CB2648"/>
    <w:rsid w:val="416F7716"/>
    <w:rsid w:val="6CA07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A9D"/>
    <w:pPr>
      <w:widowControl w:val="0"/>
      <w:jc w:val="both"/>
    </w:pPr>
    <w:rPr>
      <w:kern w:val="2"/>
      <w:sz w:val="21"/>
      <w:szCs w:val="22"/>
    </w:rPr>
  </w:style>
  <w:style w:type="paragraph" w:styleId="2">
    <w:name w:val="heading 2"/>
    <w:basedOn w:val="a"/>
    <w:next w:val="a"/>
    <w:link w:val="2Char"/>
    <w:uiPriority w:val="9"/>
    <w:unhideWhenUsed/>
    <w:qFormat/>
    <w:rsid w:val="00C37A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7A9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C37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C37A9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4</DocSecurity>
  <Lines>3</Lines>
  <Paragraphs>1</Paragraphs>
  <ScaleCrop>false</ScaleCrop>
  <Company>mycompany</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2026-02-05T16:02:00Z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95C42E7C56794182B0976A4C0446DF71</vt:lpwstr>
  </property>
</Properties>
</file>