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375B" w:rsidRDefault="00DD375B">
      <w:pPr>
        <w:pStyle w:val="p"/>
        <w:widowControl/>
        <w:spacing w:before="120" w:after="120" w:line="360" w:lineRule="auto"/>
        <w:jc w:val="center"/>
        <w:rPr>
          <w:rFonts w:eastAsia="Times New Roman"/>
          <w:kern w:val="0"/>
          <w:sz w:val="24"/>
          <w:szCs w:val="24"/>
        </w:rPr>
      </w:pPr>
      <w:bookmarkStart w:id="0" w:name="_GoBack"/>
      <w:bookmarkEnd w:id="0"/>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div"/>
        <w:widowControl/>
        <w:spacing w:line="560" w:lineRule="atLeast"/>
        <w:jc w:val="center"/>
        <w:rPr>
          <w:rFonts w:ascii="黑体" w:eastAsia="黑体" w:hAnsi="黑体" w:cs="黑体"/>
          <w:kern w:val="0"/>
          <w:sz w:val="36"/>
          <w:szCs w:val="36"/>
        </w:rPr>
      </w:pPr>
      <w:sdt>
        <w:sdtPr>
          <w:alias w:val="1-报告名称-基本信息"/>
          <w:tag w:val="1856604215950487553"/>
          <w:id w:val="1968428558"/>
          <w:placeholder>
            <w:docPart w:val="DefaultPlaceholder_22675703"/>
          </w:placeholder>
          <w:text/>
        </w:sdtPr>
        <w:sdtContent>
          <w:r w:rsidR="00F43335">
            <w:rPr>
              <w:rFonts w:ascii="黑体" w:eastAsia="黑体" w:hAnsi="黑体" w:cs="黑体"/>
              <w:b/>
              <w:bCs/>
              <w:kern w:val="0"/>
              <w:sz w:val="36"/>
              <w:szCs w:val="36"/>
            </w:rPr>
            <w:t>大成优享</w:t>
          </w:r>
          <w:r w:rsidR="00F43335">
            <w:rPr>
              <w:rFonts w:ascii="黑体" w:eastAsia="黑体" w:hAnsi="黑体" w:cs="黑体"/>
              <w:b/>
              <w:bCs/>
              <w:kern w:val="0"/>
              <w:sz w:val="36"/>
              <w:szCs w:val="36"/>
            </w:rPr>
            <w:t>6</w:t>
          </w:r>
          <w:r w:rsidR="00F43335">
            <w:rPr>
              <w:rFonts w:ascii="黑体" w:eastAsia="黑体" w:hAnsi="黑体" w:cs="黑体"/>
              <w:b/>
              <w:bCs/>
              <w:kern w:val="0"/>
              <w:sz w:val="36"/>
              <w:szCs w:val="36"/>
            </w:rPr>
            <w:t>个月持有期混合型证券投资基金开放日常申购、赎回、转换及定期定额投资业务的公告</w:t>
          </w:r>
        </w:sdtContent>
      </w:sdt>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DD375B">
      <w:pPr>
        <w:pStyle w:val="p"/>
        <w:widowControl/>
        <w:spacing w:before="120" w:after="120" w:line="360" w:lineRule="auto"/>
        <w:jc w:val="center"/>
        <w:rPr>
          <w:rFonts w:eastAsia="Times New Roman"/>
          <w:kern w:val="0"/>
          <w:sz w:val="24"/>
          <w:szCs w:val="24"/>
        </w:rPr>
      </w:pPr>
    </w:p>
    <w:p w:rsidR="00DD375B" w:rsidRDefault="00F43335">
      <w:pPr>
        <w:pStyle w:val="div"/>
        <w:widowControl/>
        <w:spacing w:before="120" w:after="120" w:line="360" w:lineRule="auto"/>
        <w:jc w:val="center"/>
        <w:rPr>
          <w:rFonts w:eastAsia="Times New Roman"/>
          <w:kern w:val="0"/>
          <w:sz w:val="24"/>
          <w:szCs w:val="24"/>
        </w:rPr>
      </w:pPr>
      <w:r>
        <w:rPr>
          <w:rFonts w:ascii="宋体" w:hAnsi="宋体" w:cs="宋体"/>
          <w:b/>
          <w:bCs/>
          <w:kern w:val="0"/>
          <w:sz w:val="24"/>
          <w:szCs w:val="24"/>
        </w:rPr>
        <w:t>公告送出日期：</w:t>
      </w:r>
      <w:sdt>
        <w:sdtPr>
          <w:alias w:val="公告日期-基本信息"/>
          <w:tag w:val="1856604215942098945"/>
          <w:id w:val="274730255"/>
          <w:placeholder>
            <w:docPart w:val="DefaultPlaceholder_22675703"/>
          </w:placeholder>
          <w:text/>
        </w:sdtPr>
        <w:sdtContent>
          <w:r>
            <w:rPr>
              <w:rFonts w:ascii="宋体" w:hAnsi="宋体" w:cs="宋体"/>
              <w:b/>
              <w:bCs/>
              <w:kern w:val="0"/>
              <w:sz w:val="24"/>
              <w:szCs w:val="24"/>
            </w:rPr>
            <w:t>2026</w:t>
          </w:r>
          <w:r>
            <w:rPr>
              <w:rFonts w:ascii="宋体" w:hAnsi="宋体" w:cs="宋体"/>
              <w:b/>
              <w:bCs/>
              <w:kern w:val="0"/>
              <w:sz w:val="24"/>
              <w:szCs w:val="24"/>
            </w:rPr>
            <w:t>年</w:t>
          </w:r>
          <w:r>
            <w:rPr>
              <w:rFonts w:ascii="宋体" w:hAnsi="宋体" w:cs="宋体"/>
              <w:b/>
              <w:bCs/>
              <w:kern w:val="0"/>
              <w:sz w:val="24"/>
              <w:szCs w:val="24"/>
            </w:rPr>
            <w:t>02</w:t>
          </w:r>
          <w:r>
            <w:rPr>
              <w:rFonts w:ascii="宋体" w:hAnsi="宋体" w:cs="宋体"/>
              <w:b/>
              <w:bCs/>
              <w:kern w:val="0"/>
              <w:sz w:val="24"/>
              <w:szCs w:val="24"/>
            </w:rPr>
            <w:t>月</w:t>
          </w:r>
          <w:r>
            <w:rPr>
              <w:rFonts w:ascii="宋体" w:hAnsi="宋体" w:cs="宋体"/>
              <w:b/>
              <w:bCs/>
              <w:kern w:val="0"/>
              <w:sz w:val="24"/>
              <w:szCs w:val="24"/>
            </w:rPr>
            <w:t>06</w:t>
          </w:r>
          <w:r>
            <w:rPr>
              <w:rFonts w:ascii="宋体" w:hAnsi="宋体" w:cs="宋体"/>
              <w:b/>
              <w:bCs/>
              <w:kern w:val="0"/>
              <w:sz w:val="24"/>
              <w:szCs w:val="24"/>
            </w:rPr>
            <w:t>日</w:t>
          </w:r>
        </w:sdtContent>
      </w:sdt>
    </w:p>
    <w:p w:rsidR="00DD375B" w:rsidRDefault="00F43335">
      <w:pPr>
        <w:pStyle w:val="div"/>
        <w:pageBreakBefore/>
        <w:widowControl/>
        <w:spacing w:line="560" w:lineRule="atLeast"/>
        <w:jc w:val="left"/>
        <w:rPr>
          <w:rFonts w:eastAsia="Times New Roman"/>
          <w:kern w:val="0"/>
          <w:sz w:val="24"/>
          <w:szCs w:val="24"/>
        </w:rPr>
      </w:pPr>
      <w:r>
        <w:rPr>
          <w:rFonts w:ascii="宋体" w:hAnsi="宋体" w:cs="宋体"/>
          <w:b/>
          <w:bCs/>
          <w:color w:val="000000"/>
          <w:kern w:val="0"/>
          <w:szCs w:val="21"/>
          <w:lang w:eastAsia="en-US"/>
        </w:rPr>
        <w:lastRenderedPageBreak/>
        <w:t xml:space="preserve">1 </w:t>
      </w:r>
      <w:r>
        <w:rPr>
          <w:rFonts w:ascii="宋体" w:hAnsi="宋体" w:cs="宋体"/>
          <w:b/>
          <w:bCs/>
          <w:color w:val="000000"/>
          <w:kern w:val="0"/>
          <w:szCs w:val="21"/>
        </w:rPr>
        <w:t>公告基本信息</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538"/>
        <w:gridCol w:w="2995"/>
        <w:gridCol w:w="2985"/>
      </w:tblGrid>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基金名称</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名称"/>
                <w:tag w:val="element:JiJinMingCheng"/>
                <w:id w:val="830832144"/>
                <w:placeholder>
                  <w:docPart w:val="DefaultPlaceholder_22675703"/>
                </w:placeholder>
                <w:text/>
              </w:sdtPr>
              <w:sdtContent>
                <w:r w:rsidR="00F43335">
                  <w:rPr>
                    <w:rFonts w:ascii="宋体" w:hAnsi="宋体" w:cs="宋体"/>
                    <w:color w:val="000000"/>
                    <w:kern w:val="0"/>
                    <w:szCs w:val="21"/>
                  </w:rPr>
                  <w:t>大成优享</w:t>
                </w:r>
                <w:r w:rsidR="00F43335">
                  <w:rPr>
                    <w:rFonts w:ascii="宋体" w:hAnsi="宋体" w:cs="宋体"/>
                    <w:color w:val="000000"/>
                    <w:kern w:val="0"/>
                    <w:szCs w:val="21"/>
                  </w:rPr>
                  <w:t>6</w:t>
                </w:r>
                <w:r w:rsidR="00F43335">
                  <w:rPr>
                    <w:rFonts w:ascii="宋体" w:hAnsi="宋体" w:cs="宋体"/>
                    <w:color w:val="000000"/>
                    <w:kern w:val="0"/>
                    <w:szCs w:val="21"/>
                  </w:rPr>
                  <w:t>个月持有期混合型证券投资基金</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基金简称</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简称"/>
                <w:tag w:val="element:JiJinJianCheng"/>
                <w:id w:val="1847100345"/>
                <w:placeholder>
                  <w:docPart w:val="DefaultPlaceholder_22675703"/>
                </w:placeholder>
                <w:text/>
              </w:sdtPr>
              <w:sdtContent>
                <w:r w:rsidR="00F43335">
                  <w:rPr>
                    <w:rFonts w:ascii="宋体" w:hAnsi="宋体" w:cs="宋体"/>
                    <w:color w:val="000000"/>
                    <w:kern w:val="0"/>
                    <w:szCs w:val="21"/>
                  </w:rPr>
                  <w:t>大成优享</w:t>
                </w:r>
                <w:r w:rsidR="00F43335">
                  <w:rPr>
                    <w:rFonts w:ascii="宋体" w:hAnsi="宋体" w:cs="宋体"/>
                    <w:color w:val="000000"/>
                    <w:kern w:val="0"/>
                    <w:szCs w:val="21"/>
                  </w:rPr>
                  <w:t>6</w:t>
                </w:r>
                <w:r w:rsidR="00F43335">
                  <w:rPr>
                    <w:rFonts w:ascii="宋体" w:hAnsi="宋体" w:cs="宋体"/>
                    <w:color w:val="000000"/>
                    <w:kern w:val="0"/>
                    <w:szCs w:val="21"/>
                  </w:rPr>
                  <w:t>个月持有期混合</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基金主代码</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主代码"/>
                <w:tag w:val="element:JiJinJiaoYiDaiMa"/>
                <w:id w:val="500871088"/>
                <w:placeholder>
                  <w:docPart w:val="DefaultPlaceholder_22675703"/>
                </w:placeholder>
                <w:text/>
              </w:sdtPr>
              <w:sdtContent>
                <w:r w:rsidR="00F43335">
                  <w:rPr>
                    <w:rFonts w:ascii="宋体" w:hAnsi="宋体" w:cs="宋体"/>
                    <w:color w:val="000000"/>
                    <w:kern w:val="0"/>
                    <w:szCs w:val="21"/>
                  </w:rPr>
                  <w:t>026037</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基金运作方式</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运作方式"/>
                <w:tag w:val="element:JiJinYunZuoFangShi"/>
                <w:id w:val="75722107"/>
                <w:placeholder>
                  <w:docPart w:val="DefaultPlaceholder_22675703"/>
                </w:placeholder>
                <w:text/>
              </w:sdtPr>
              <w:sdtContent>
                <w:r w:rsidR="00F43335">
                  <w:rPr>
                    <w:rFonts w:ascii="宋体" w:hAnsi="宋体" w:cs="宋体"/>
                    <w:color w:val="000000"/>
                    <w:kern w:val="0"/>
                    <w:szCs w:val="21"/>
                  </w:rPr>
                  <w:t>契约型开放</w:t>
                </w:r>
                <w:r w:rsidR="00F43335">
                  <w:rPr>
                    <w:rFonts w:ascii="宋体" w:hAnsi="宋体" w:cs="宋体" w:hint="eastAsia"/>
                    <w:color w:val="000000"/>
                    <w:kern w:val="0"/>
                    <w:szCs w:val="21"/>
                  </w:rPr>
                  <w:t>式</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基金合同生效日</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合同生效日"/>
                <w:tag w:val="element:JiJinHeTongShengXiaoRi"/>
                <w:id w:val="1049572790"/>
                <w:placeholder>
                  <w:docPart w:val="DefaultPlaceholder_22675703"/>
                </w:placeholder>
                <w:text/>
              </w:sdtPr>
              <w:sdtContent>
                <w:r w:rsidR="00F43335">
                  <w:rPr>
                    <w:rFonts w:ascii="宋体" w:hAnsi="宋体" w:cs="宋体"/>
                    <w:color w:val="000000"/>
                    <w:kern w:val="0"/>
                    <w:szCs w:val="21"/>
                  </w:rPr>
                  <w:t>2025</w:t>
                </w:r>
                <w:r w:rsidR="00F43335">
                  <w:rPr>
                    <w:rFonts w:ascii="宋体" w:hAnsi="宋体" w:cs="宋体"/>
                    <w:color w:val="000000"/>
                    <w:kern w:val="0"/>
                    <w:szCs w:val="21"/>
                  </w:rPr>
                  <w:t>年</w:t>
                </w:r>
                <w:r w:rsidR="00F43335">
                  <w:rPr>
                    <w:rFonts w:ascii="宋体" w:hAnsi="宋体" w:cs="宋体"/>
                    <w:color w:val="000000"/>
                    <w:kern w:val="0"/>
                    <w:szCs w:val="21"/>
                  </w:rPr>
                  <w:t>12</w:t>
                </w:r>
                <w:r w:rsidR="00F43335">
                  <w:rPr>
                    <w:rFonts w:ascii="宋体" w:hAnsi="宋体" w:cs="宋体"/>
                    <w:color w:val="000000"/>
                    <w:kern w:val="0"/>
                    <w:szCs w:val="21"/>
                  </w:rPr>
                  <w:t>月</w:t>
                </w:r>
                <w:r w:rsidR="00F43335">
                  <w:rPr>
                    <w:rFonts w:ascii="宋体" w:hAnsi="宋体" w:cs="宋体"/>
                    <w:color w:val="000000"/>
                    <w:kern w:val="0"/>
                    <w:szCs w:val="21"/>
                  </w:rPr>
                  <w:t>18</w:t>
                </w:r>
                <w:r w:rsidR="00F43335">
                  <w:rPr>
                    <w:rFonts w:ascii="宋体" w:hAnsi="宋体" w:cs="宋体"/>
                    <w:color w:val="000000"/>
                    <w:kern w:val="0"/>
                    <w:szCs w:val="21"/>
                  </w:rPr>
                  <w:t>日</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基金管理人名称</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管理人名称"/>
                <w:tag w:val="element:JiJinGuanLiRenMingCheng"/>
                <w:id w:val="1345570472"/>
                <w:placeholder>
                  <w:docPart w:val="DefaultPlaceholder_22675703"/>
                </w:placeholder>
                <w:text/>
              </w:sdtPr>
              <w:sdtContent>
                <w:r w:rsidR="00F43335">
                  <w:rPr>
                    <w:rFonts w:ascii="宋体" w:hAnsi="宋体" w:cs="宋体"/>
                    <w:color w:val="000000"/>
                    <w:kern w:val="0"/>
                    <w:szCs w:val="21"/>
                  </w:rPr>
                  <w:t>大成基金管理有限公司</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基金托管人名称</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托管人名称"/>
                <w:tag w:val="element:JiJinTuoGuanRenMingCheng"/>
                <w:id w:val="582107797"/>
                <w:placeholder>
                  <w:docPart w:val="DefaultPlaceholder_22675703"/>
                </w:placeholder>
                <w:text/>
              </w:sdtPr>
              <w:sdtContent>
                <w:r w:rsidR="00F43335">
                  <w:rPr>
                    <w:rFonts w:ascii="宋体" w:hAnsi="宋体" w:cs="宋体"/>
                    <w:color w:val="000000"/>
                    <w:kern w:val="0"/>
                    <w:szCs w:val="21"/>
                  </w:rPr>
                  <w:t>招商银行股份有限公司</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基金注册登记机构名称</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注册登记机构名称"/>
                <w:tag w:val="element:JiJinZhuCeDengJiJiGouMingCheng"/>
                <w:id w:val="1148162810"/>
                <w:placeholder>
                  <w:docPart w:val="DefaultPlaceholder_22675703"/>
                </w:placeholder>
                <w:text/>
              </w:sdtPr>
              <w:sdtContent>
                <w:r w:rsidR="00F43335">
                  <w:rPr>
                    <w:rFonts w:ascii="宋体" w:hAnsi="宋体" w:cs="宋体"/>
                    <w:color w:val="000000"/>
                    <w:kern w:val="0"/>
                    <w:szCs w:val="21"/>
                  </w:rPr>
                  <w:t>大成基金管理有限公司</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公告依据</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公告依据"/>
                <w:tag w:val="element:GongGaoYiJu"/>
                <w:id w:val="257123248"/>
                <w:placeholder>
                  <w:docPart w:val="DefaultPlaceholder_22675703"/>
                </w:placeholder>
                <w:text/>
              </w:sdtPr>
              <w:sdtContent>
                <w:r w:rsidR="00F43335">
                  <w:rPr>
                    <w:rFonts w:ascii="宋体" w:hAnsi="宋体" w:cs="宋体"/>
                    <w:color w:val="000000"/>
                    <w:kern w:val="0"/>
                    <w:szCs w:val="21"/>
                  </w:rPr>
                  <w:t>《中华人民共和国证券投资基金法》、《公开募集证券投资基金运作管理办法》等相关法律法规以及《大成优享</w:t>
                </w:r>
                <w:r w:rsidR="00F43335">
                  <w:rPr>
                    <w:rFonts w:ascii="宋体" w:hAnsi="宋体" w:cs="宋体"/>
                    <w:color w:val="000000"/>
                    <w:kern w:val="0"/>
                    <w:szCs w:val="21"/>
                  </w:rPr>
                  <w:t>6</w:t>
                </w:r>
                <w:r w:rsidR="00F43335">
                  <w:rPr>
                    <w:rFonts w:ascii="宋体" w:hAnsi="宋体" w:cs="宋体"/>
                    <w:color w:val="000000"/>
                    <w:kern w:val="0"/>
                    <w:szCs w:val="21"/>
                  </w:rPr>
                  <w:t>个月持有期混合型证券投资基金基金合同》、《大成优享</w:t>
                </w:r>
                <w:r w:rsidR="00F43335">
                  <w:rPr>
                    <w:rFonts w:ascii="宋体" w:hAnsi="宋体" w:cs="宋体"/>
                    <w:color w:val="000000"/>
                    <w:kern w:val="0"/>
                    <w:szCs w:val="21"/>
                  </w:rPr>
                  <w:t>6</w:t>
                </w:r>
                <w:r w:rsidR="00F43335">
                  <w:rPr>
                    <w:rFonts w:ascii="宋体" w:hAnsi="宋体" w:cs="宋体"/>
                    <w:color w:val="000000"/>
                    <w:kern w:val="0"/>
                    <w:szCs w:val="21"/>
                  </w:rPr>
                  <w:t>个月持有期混合型证券投资基金招募说明书》</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申购起始日</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申购起始日"/>
                <w:tag w:val="element:ShenGouQiShiRi"/>
                <w:id w:val="337103005"/>
                <w:placeholder>
                  <w:docPart w:val="DefaultPlaceholder_22675703"/>
                </w:placeholder>
                <w:text/>
              </w:sdtPr>
              <w:sdtContent>
                <w:r w:rsidR="00F43335">
                  <w:rPr>
                    <w:rFonts w:ascii="宋体" w:hAnsi="宋体" w:cs="宋体"/>
                    <w:color w:val="000000"/>
                    <w:kern w:val="0"/>
                    <w:szCs w:val="21"/>
                  </w:rPr>
                  <w:t>2026</w:t>
                </w:r>
                <w:r w:rsidR="00F43335">
                  <w:rPr>
                    <w:rFonts w:ascii="宋体" w:hAnsi="宋体" w:cs="宋体"/>
                    <w:color w:val="000000"/>
                    <w:kern w:val="0"/>
                    <w:szCs w:val="21"/>
                  </w:rPr>
                  <w:t>年</w:t>
                </w:r>
                <w:r w:rsidR="00F43335">
                  <w:rPr>
                    <w:rFonts w:ascii="宋体" w:hAnsi="宋体" w:cs="宋体"/>
                    <w:color w:val="000000"/>
                    <w:kern w:val="0"/>
                    <w:szCs w:val="21"/>
                  </w:rPr>
                  <w:t>2</w:t>
                </w:r>
                <w:r w:rsidR="00F43335">
                  <w:rPr>
                    <w:rFonts w:ascii="宋体" w:hAnsi="宋体" w:cs="宋体"/>
                    <w:color w:val="000000"/>
                    <w:kern w:val="0"/>
                    <w:szCs w:val="21"/>
                  </w:rPr>
                  <w:t>月</w:t>
                </w:r>
                <w:r w:rsidR="00F43335">
                  <w:rPr>
                    <w:rFonts w:ascii="宋体" w:hAnsi="宋体" w:cs="宋体"/>
                    <w:color w:val="000000"/>
                    <w:kern w:val="0"/>
                    <w:szCs w:val="21"/>
                  </w:rPr>
                  <w:t>9</w:t>
                </w:r>
                <w:r w:rsidR="00F43335">
                  <w:rPr>
                    <w:rFonts w:ascii="宋体" w:hAnsi="宋体" w:cs="宋体"/>
                    <w:color w:val="000000"/>
                    <w:kern w:val="0"/>
                    <w:szCs w:val="21"/>
                  </w:rPr>
                  <w:t>日</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赎回起始日</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赎回起始日"/>
                <w:tag w:val="element:ShuHuiQiShiRi"/>
                <w:id w:val="1232362504"/>
                <w:placeholder>
                  <w:docPart w:val="DefaultPlaceholder_22675703"/>
                </w:placeholder>
                <w:text/>
              </w:sdtPr>
              <w:sdtContent>
                <w:r w:rsidR="00F43335">
                  <w:rPr>
                    <w:rFonts w:ascii="宋体" w:hAnsi="宋体" w:cs="宋体"/>
                    <w:color w:val="000000"/>
                    <w:kern w:val="0"/>
                    <w:szCs w:val="21"/>
                  </w:rPr>
                  <w:t>2026</w:t>
                </w:r>
                <w:r w:rsidR="00F43335">
                  <w:rPr>
                    <w:rFonts w:ascii="宋体" w:hAnsi="宋体" w:cs="宋体"/>
                    <w:color w:val="000000"/>
                    <w:kern w:val="0"/>
                    <w:szCs w:val="21"/>
                  </w:rPr>
                  <w:t>年</w:t>
                </w:r>
                <w:r w:rsidR="00F43335">
                  <w:rPr>
                    <w:rFonts w:ascii="宋体" w:hAnsi="宋体" w:cs="宋体"/>
                    <w:color w:val="000000"/>
                    <w:kern w:val="0"/>
                    <w:szCs w:val="21"/>
                  </w:rPr>
                  <w:t>6</w:t>
                </w:r>
                <w:r w:rsidR="00F43335">
                  <w:rPr>
                    <w:rFonts w:ascii="宋体" w:hAnsi="宋体" w:cs="宋体"/>
                    <w:color w:val="000000"/>
                    <w:kern w:val="0"/>
                    <w:szCs w:val="21"/>
                  </w:rPr>
                  <w:t>月</w:t>
                </w:r>
                <w:r w:rsidR="00F43335">
                  <w:rPr>
                    <w:rFonts w:ascii="宋体" w:hAnsi="宋体" w:cs="宋体"/>
                    <w:color w:val="000000"/>
                    <w:kern w:val="0"/>
                    <w:szCs w:val="21"/>
                  </w:rPr>
                  <w:t>18</w:t>
                </w:r>
                <w:r w:rsidR="00F43335">
                  <w:rPr>
                    <w:rFonts w:ascii="宋体" w:hAnsi="宋体" w:cs="宋体"/>
                    <w:color w:val="000000"/>
                    <w:kern w:val="0"/>
                    <w:szCs w:val="21"/>
                  </w:rPr>
                  <w:t>日</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转换转入起始日</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转换转入起始日"/>
                <w:tag w:val="element:ZhuanHuanZhuanRuQiShiRi"/>
                <w:id w:val="1835476992"/>
                <w:placeholder>
                  <w:docPart w:val="DefaultPlaceholder_22675703"/>
                </w:placeholder>
                <w:text/>
              </w:sdtPr>
              <w:sdtContent>
                <w:r w:rsidR="00F43335">
                  <w:rPr>
                    <w:rFonts w:ascii="宋体" w:hAnsi="宋体" w:cs="宋体"/>
                    <w:color w:val="000000"/>
                    <w:kern w:val="0"/>
                    <w:szCs w:val="21"/>
                  </w:rPr>
                  <w:t>2026</w:t>
                </w:r>
                <w:r w:rsidR="00F43335">
                  <w:rPr>
                    <w:rFonts w:ascii="宋体" w:hAnsi="宋体" w:cs="宋体"/>
                    <w:color w:val="000000"/>
                    <w:kern w:val="0"/>
                    <w:szCs w:val="21"/>
                  </w:rPr>
                  <w:t>年</w:t>
                </w:r>
                <w:r w:rsidR="00F43335">
                  <w:rPr>
                    <w:rFonts w:ascii="宋体" w:hAnsi="宋体" w:cs="宋体"/>
                    <w:color w:val="000000"/>
                    <w:kern w:val="0"/>
                    <w:szCs w:val="21"/>
                  </w:rPr>
                  <w:t>2</w:t>
                </w:r>
                <w:r w:rsidR="00F43335">
                  <w:rPr>
                    <w:rFonts w:ascii="宋体" w:hAnsi="宋体" w:cs="宋体"/>
                    <w:color w:val="000000"/>
                    <w:kern w:val="0"/>
                    <w:szCs w:val="21"/>
                  </w:rPr>
                  <w:t>月</w:t>
                </w:r>
                <w:r w:rsidR="00F43335">
                  <w:rPr>
                    <w:rFonts w:ascii="宋体" w:hAnsi="宋体" w:cs="宋体"/>
                    <w:color w:val="000000"/>
                    <w:kern w:val="0"/>
                    <w:szCs w:val="21"/>
                  </w:rPr>
                  <w:t>9</w:t>
                </w:r>
                <w:r w:rsidR="00F43335">
                  <w:rPr>
                    <w:rFonts w:ascii="宋体" w:hAnsi="宋体" w:cs="宋体"/>
                    <w:color w:val="000000"/>
                    <w:kern w:val="0"/>
                    <w:szCs w:val="21"/>
                  </w:rPr>
                  <w:t>日</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转换转出起始日</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转换转出起始日"/>
                <w:tag w:val="element:ZhuanHuanZhuanChuQiShiRi"/>
                <w:id w:val="182605233"/>
                <w:placeholder>
                  <w:docPart w:val="DefaultPlaceholder_22675703"/>
                </w:placeholder>
                <w:text/>
              </w:sdtPr>
              <w:sdtContent>
                <w:r w:rsidR="00F43335">
                  <w:rPr>
                    <w:rFonts w:ascii="宋体" w:hAnsi="宋体" w:cs="宋体"/>
                    <w:color w:val="000000"/>
                    <w:kern w:val="0"/>
                    <w:szCs w:val="21"/>
                  </w:rPr>
                  <w:t>2026</w:t>
                </w:r>
                <w:r w:rsidR="00F43335">
                  <w:rPr>
                    <w:rFonts w:ascii="宋体" w:hAnsi="宋体" w:cs="宋体"/>
                    <w:color w:val="000000"/>
                    <w:kern w:val="0"/>
                    <w:szCs w:val="21"/>
                  </w:rPr>
                  <w:t>年</w:t>
                </w:r>
                <w:r w:rsidR="00F43335">
                  <w:rPr>
                    <w:rFonts w:ascii="宋体" w:hAnsi="宋体" w:cs="宋体" w:hint="eastAsia"/>
                    <w:color w:val="000000"/>
                    <w:kern w:val="0"/>
                    <w:szCs w:val="21"/>
                  </w:rPr>
                  <w:t>6</w:t>
                </w:r>
                <w:r w:rsidR="00F43335">
                  <w:rPr>
                    <w:rFonts w:ascii="宋体" w:hAnsi="宋体" w:cs="宋体"/>
                    <w:color w:val="000000"/>
                    <w:kern w:val="0"/>
                    <w:szCs w:val="21"/>
                  </w:rPr>
                  <w:t>月</w:t>
                </w:r>
                <w:r w:rsidR="00F43335">
                  <w:rPr>
                    <w:rFonts w:ascii="宋体" w:hAnsi="宋体" w:cs="宋体" w:hint="eastAsia"/>
                    <w:color w:val="000000"/>
                    <w:kern w:val="0"/>
                    <w:szCs w:val="21"/>
                  </w:rPr>
                  <w:t>18</w:t>
                </w:r>
                <w:r w:rsidR="00F43335">
                  <w:rPr>
                    <w:rFonts w:ascii="宋体" w:hAnsi="宋体" w:cs="宋体"/>
                    <w:color w:val="000000"/>
                    <w:kern w:val="0"/>
                    <w:szCs w:val="21"/>
                  </w:rPr>
                  <w:t>日</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定期定额投资起始日</w:t>
            </w:r>
          </w:p>
        </w:tc>
        <w:tc>
          <w:tcPr>
            <w:tcW w:w="35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定期定额投资起始日"/>
                <w:tag w:val="element:DingQiDingETouZiQiShiRi"/>
                <w:id w:val="118796935"/>
                <w:placeholder>
                  <w:docPart w:val="DefaultPlaceholder_22675703"/>
                </w:placeholder>
                <w:text/>
              </w:sdtPr>
              <w:sdtContent>
                <w:r w:rsidR="00F43335">
                  <w:rPr>
                    <w:rFonts w:ascii="宋体" w:hAnsi="宋体" w:cs="宋体"/>
                    <w:color w:val="000000"/>
                    <w:kern w:val="0"/>
                    <w:szCs w:val="21"/>
                  </w:rPr>
                  <w:t>2026</w:t>
                </w:r>
                <w:r w:rsidR="00F43335">
                  <w:rPr>
                    <w:rFonts w:ascii="宋体" w:hAnsi="宋体" w:cs="宋体"/>
                    <w:color w:val="000000"/>
                    <w:kern w:val="0"/>
                    <w:szCs w:val="21"/>
                  </w:rPr>
                  <w:t>年</w:t>
                </w:r>
                <w:r w:rsidR="00F43335">
                  <w:rPr>
                    <w:rFonts w:ascii="宋体" w:hAnsi="宋体" w:cs="宋体"/>
                    <w:color w:val="000000"/>
                    <w:kern w:val="0"/>
                    <w:szCs w:val="21"/>
                  </w:rPr>
                  <w:t>2</w:t>
                </w:r>
                <w:r w:rsidR="00F43335">
                  <w:rPr>
                    <w:rFonts w:ascii="宋体" w:hAnsi="宋体" w:cs="宋体"/>
                    <w:color w:val="000000"/>
                    <w:kern w:val="0"/>
                    <w:szCs w:val="21"/>
                  </w:rPr>
                  <w:t>月</w:t>
                </w:r>
                <w:r w:rsidR="00F43335">
                  <w:rPr>
                    <w:rFonts w:ascii="宋体" w:hAnsi="宋体" w:cs="宋体"/>
                    <w:color w:val="000000"/>
                    <w:kern w:val="0"/>
                    <w:szCs w:val="21"/>
                  </w:rPr>
                  <w:t>9</w:t>
                </w:r>
                <w:r w:rsidR="00F43335">
                  <w:rPr>
                    <w:rFonts w:ascii="宋体" w:hAnsi="宋体" w:cs="宋体"/>
                    <w:color w:val="000000"/>
                    <w:kern w:val="0"/>
                    <w:szCs w:val="21"/>
                  </w:rPr>
                  <w:t>日</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下属基金份额类别的基金简称</w:t>
            </w:r>
          </w:p>
        </w:tc>
        <w:tc>
          <w:tcPr>
            <w:tcW w:w="1758"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简称"/>
                <w:tag w:val="element:JiJinJianCheng,classGrade:A"/>
                <w:id w:val="1901788693"/>
                <w:placeholder>
                  <w:docPart w:val="DefaultPlaceholder_22675703"/>
                </w:placeholder>
                <w:text/>
              </w:sdtPr>
              <w:sdtContent>
                <w:r w:rsidR="00F43335">
                  <w:rPr>
                    <w:rFonts w:ascii="宋体" w:hAnsi="宋体" w:cs="宋体"/>
                    <w:color w:val="000000"/>
                    <w:kern w:val="0"/>
                    <w:szCs w:val="21"/>
                  </w:rPr>
                  <w:t>大成优享</w:t>
                </w:r>
                <w:r w:rsidR="00F43335">
                  <w:rPr>
                    <w:rFonts w:ascii="宋体" w:hAnsi="宋体" w:cs="宋体"/>
                    <w:color w:val="000000"/>
                    <w:kern w:val="0"/>
                    <w:szCs w:val="21"/>
                  </w:rPr>
                  <w:t>6</w:t>
                </w:r>
                <w:r w:rsidR="00F43335">
                  <w:rPr>
                    <w:rFonts w:ascii="宋体" w:hAnsi="宋体" w:cs="宋体"/>
                    <w:color w:val="000000"/>
                    <w:kern w:val="0"/>
                    <w:szCs w:val="21"/>
                  </w:rPr>
                  <w:t>个月持有期混合</w:t>
                </w:r>
                <w:r w:rsidR="00F43335">
                  <w:rPr>
                    <w:rFonts w:ascii="宋体" w:hAnsi="宋体" w:cs="宋体"/>
                    <w:color w:val="000000"/>
                    <w:kern w:val="0"/>
                    <w:szCs w:val="21"/>
                  </w:rPr>
                  <w:t>A</w:t>
                </w:r>
              </w:sdtContent>
            </w:sdt>
          </w:p>
        </w:tc>
        <w:tc>
          <w:tcPr>
            <w:tcW w:w="17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基金简称"/>
                <w:tag w:val="element:JiJinJianCheng,classGrade:C"/>
                <w:id w:val="1938445808"/>
                <w:placeholder>
                  <w:docPart w:val="DefaultPlaceholder_22675703"/>
                </w:placeholder>
                <w:text/>
              </w:sdtPr>
              <w:sdtContent>
                <w:r w:rsidR="00F43335">
                  <w:rPr>
                    <w:rFonts w:ascii="宋体" w:hAnsi="宋体" w:cs="宋体"/>
                    <w:color w:val="000000"/>
                    <w:kern w:val="0"/>
                    <w:szCs w:val="21"/>
                  </w:rPr>
                  <w:t>大成优享</w:t>
                </w:r>
                <w:r w:rsidR="00F43335">
                  <w:rPr>
                    <w:rFonts w:ascii="宋体" w:hAnsi="宋体" w:cs="宋体"/>
                    <w:color w:val="000000"/>
                    <w:kern w:val="0"/>
                    <w:szCs w:val="21"/>
                  </w:rPr>
                  <w:t>6</w:t>
                </w:r>
                <w:r w:rsidR="00F43335">
                  <w:rPr>
                    <w:rFonts w:ascii="宋体" w:hAnsi="宋体" w:cs="宋体"/>
                    <w:color w:val="000000"/>
                    <w:kern w:val="0"/>
                    <w:szCs w:val="21"/>
                  </w:rPr>
                  <w:t>个月持有期混合</w:t>
                </w:r>
                <w:r w:rsidR="00F43335">
                  <w:rPr>
                    <w:rFonts w:ascii="宋体" w:hAnsi="宋体" w:cs="宋体"/>
                    <w:color w:val="000000"/>
                    <w:kern w:val="0"/>
                    <w:szCs w:val="21"/>
                  </w:rPr>
                  <w:t>C</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下属基金份额类别的交易代码</w:t>
            </w:r>
          </w:p>
        </w:tc>
        <w:tc>
          <w:tcPr>
            <w:tcW w:w="1758"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交易代码"/>
                <w:tag w:val="element:JiJinJiaoYiDaiMa,classGrade:A"/>
                <w:id w:val="1757593719"/>
                <w:placeholder>
                  <w:docPart w:val="DefaultPlaceholder_22675703"/>
                </w:placeholder>
                <w:text/>
              </w:sdtPr>
              <w:sdtContent>
                <w:r w:rsidR="00F43335">
                  <w:rPr>
                    <w:rFonts w:ascii="宋体" w:hAnsi="宋体" w:cs="宋体"/>
                    <w:color w:val="000000"/>
                    <w:kern w:val="0"/>
                    <w:szCs w:val="21"/>
                  </w:rPr>
                  <w:t>026037</w:t>
                </w:r>
              </w:sdtContent>
            </w:sdt>
          </w:p>
        </w:tc>
        <w:tc>
          <w:tcPr>
            <w:tcW w:w="17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交易代码"/>
                <w:tag w:val="element:JiJinJiaoYiDaiMa,classGrade:C"/>
                <w:id w:val="43622422"/>
                <w:placeholder>
                  <w:docPart w:val="DefaultPlaceholder_22675703"/>
                </w:placeholder>
                <w:text/>
              </w:sdtPr>
              <w:sdtContent>
                <w:r w:rsidR="00F43335">
                  <w:rPr>
                    <w:rFonts w:ascii="宋体" w:hAnsi="宋体" w:cs="宋体"/>
                    <w:color w:val="000000"/>
                    <w:kern w:val="0"/>
                    <w:szCs w:val="21"/>
                  </w:rPr>
                  <w:t>026038</w:t>
                </w:r>
              </w:sdtContent>
            </w:sdt>
          </w:p>
        </w:tc>
      </w:tr>
      <w:tr w:rsidR="00DD375B">
        <w:trPr>
          <w:trHeight w:val="350"/>
        </w:trPr>
        <w:tc>
          <w:tcPr>
            <w:tcW w:w="1489"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rPr>
                <w:rFonts w:eastAsia="Times New Roman"/>
                <w:color w:val="000000"/>
                <w:kern w:val="0"/>
                <w:szCs w:val="21"/>
              </w:rPr>
            </w:pPr>
            <w:r>
              <w:rPr>
                <w:rFonts w:ascii="宋体" w:hAnsi="宋体" w:cs="宋体"/>
                <w:color w:val="000000"/>
                <w:kern w:val="0"/>
                <w:szCs w:val="21"/>
              </w:rPr>
              <w:t>该下属基金份额类别是否开放申购、赎回（转换、定期定额投资）</w:t>
            </w:r>
          </w:p>
        </w:tc>
        <w:tc>
          <w:tcPr>
            <w:tcW w:w="1758"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是否开放"/>
                <w:tag w:val="element:GaiFenJiJiJinShiFouKaiFangShenGouShuHuiZhuanHuanDingQiDingETouZi,classGrade:A"/>
                <w:id w:val="1226367060"/>
                <w:placeholder>
                  <w:docPart w:val="DefaultPlaceholder_22675703"/>
                </w:placeholder>
                <w:text/>
              </w:sdtPr>
              <w:sdtContent>
                <w:r w:rsidR="00F43335">
                  <w:rPr>
                    <w:rFonts w:ascii="宋体" w:hAnsi="宋体" w:cs="宋体"/>
                    <w:color w:val="000000"/>
                    <w:kern w:val="0"/>
                    <w:szCs w:val="21"/>
                  </w:rPr>
                  <w:t>是</w:t>
                </w:r>
              </w:sdtContent>
            </w:sdt>
          </w:p>
        </w:tc>
        <w:tc>
          <w:tcPr>
            <w:tcW w:w="17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DD375B">
            <w:pPr>
              <w:pStyle w:val="div"/>
              <w:widowControl/>
              <w:rPr>
                <w:rFonts w:eastAsia="Times New Roman"/>
                <w:color w:val="000000"/>
                <w:kern w:val="0"/>
                <w:szCs w:val="21"/>
              </w:rPr>
            </w:pPr>
            <w:sdt>
              <w:sdtPr>
                <w:alias w:val="是否开放"/>
                <w:tag w:val="element:GaiFenJiJiJinShiFouKaiFangShenGouShuHuiZhuanHuanDingQiDingETouZi,classGrade:C"/>
                <w:id w:val="1849412184"/>
                <w:placeholder>
                  <w:docPart w:val="DefaultPlaceholder_22675703"/>
                </w:placeholder>
                <w:text/>
              </w:sdtPr>
              <w:sdtContent>
                <w:r w:rsidR="00F43335">
                  <w:rPr>
                    <w:rFonts w:ascii="宋体" w:hAnsi="宋体" w:cs="宋体"/>
                    <w:color w:val="000000"/>
                    <w:kern w:val="0"/>
                    <w:szCs w:val="21"/>
                  </w:rPr>
                  <w:t>是</w:t>
                </w:r>
              </w:sdtContent>
            </w:sdt>
          </w:p>
        </w:tc>
      </w:tr>
    </w:tbl>
    <w:p w:rsidR="00DD375B" w:rsidRDefault="00F43335">
      <w:pPr>
        <w:pStyle w:val="div"/>
        <w:widowControl/>
        <w:jc w:val="left"/>
        <w:rPr>
          <w:rFonts w:eastAsia="Times New Roman"/>
          <w:kern w:val="0"/>
          <w:sz w:val="24"/>
          <w:szCs w:val="24"/>
        </w:rPr>
      </w:pPr>
      <w:r>
        <w:rPr>
          <w:rFonts w:ascii="宋体" w:hAnsi="宋体" w:cs="宋体"/>
          <w:kern w:val="0"/>
          <w:sz w:val="18"/>
          <w:szCs w:val="18"/>
        </w:rPr>
        <w:t>注：</w:t>
      </w:r>
      <w:sdt>
        <w:sdtPr>
          <w:alias w:val="公告基本信息说明备注"/>
          <w:tag w:val="1856604215833047041"/>
          <w:id w:val="1010318832"/>
          <w:placeholder>
            <w:docPart w:val="DefaultPlaceholder_22675703"/>
          </w:placeholder>
          <w:text/>
        </w:sdtPr>
        <w:sdtContent>
          <w:r>
            <w:rPr>
              <w:rFonts w:hint="eastAsia"/>
            </w:rPr>
            <w:t>1</w:t>
          </w:r>
          <w:r>
            <w:rPr>
              <w:rFonts w:hint="eastAsia"/>
            </w:rPr>
            <w:t>、</w:t>
          </w:r>
          <w:r>
            <w:rPr>
              <w:rFonts w:ascii="宋体" w:hAnsi="宋体" w:cs="宋体"/>
              <w:kern w:val="0"/>
              <w:sz w:val="18"/>
              <w:szCs w:val="18"/>
            </w:rPr>
            <w:t>投资者范围：符合法律法规规定的可投资于证券投资基金的个人投资者、机构投资者、合格境外机构投资者和人民币合格境外机构投资者以及法律法规或中国证监会允许购买证券投资基金的其他投资人。</w:t>
          </w:r>
          <w:r>
            <w:rPr>
              <w:rFonts w:ascii="宋体" w:hAnsi="宋体" w:cs="宋体" w:hint="eastAsia"/>
              <w:kern w:val="0"/>
              <w:sz w:val="18"/>
              <w:szCs w:val="18"/>
            </w:rPr>
            <w:t xml:space="preserve"> </w:t>
          </w:r>
          <w:r>
            <w:rPr>
              <w:rFonts w:ascii="宋体" w:hAnsi="宋体" w:cs="宋体" w:hint="eastAsia"/>
              <w:kern w:val="0"/>
              <w:sz w:val="18"/>
              <w:szCs w:val="18"/>
            </w:rPr>
            <w:tab/>
            <w:t>2</w:t>
          </w:r>
          <w:r>
            <w:rPr>
              <w:rFonts w:ascii="宋体" w:hAnsi="宋体" w:cs="宋体" w:hint="eastAsia"/>
              <w:kern w:val="0"/>
              <w:sz w:val="18"/>
              <w:szCs w:val="18"/>
            </w:rPr>
            <w:t>、</w:t>
          </w:r>
          <w:r>
            <w:rPr>
              <w:rFonts w:ascii="宋体" w:hAnsi="宋体" w:cs="宋体" w:hint="eastAsia"/>
              <w:kern w:val="0"/>
              <w:sz w:val="18"/>
              <w:szCs w:val="18"/>
            </w:rPr>
            <w:t>对于每份基金份额，最短持有期限自基金合同生效日（对认购份额而言，下同）或基金份额申购申请确认日（对申购份额而言，下同）或基金份额转换转入确认日（对于转换转入份额而言，下同）起，至基金合同生效日或基金份额申购申请确认日或基金份额转换转入确认日后第</w:t>
          </w:r>
          <w:r>
            <w:rPr>
              <w:rFonts w:ascii="宋体" w:hAnsi="宋体" w:cs="宋体" w:hint="eastAsia"/>
              <w:kern w:val="0"/>
              <w:sz w:val="18"/>
              <w:szCs w:val="18"/>
            </w:rPr>
            <w:t>6</w:t>
          </w:r>
          <w:r>
            <w:rPr>
              <w:rFonts w:ascii="宋体" w:hAnsi="宋体" w:cs="宋体" w:hint="eastAsia"/>
              <w:kern w:val="0"/>
              <w:sz w:val="18"/>
              <w:szCs w:val="18"/>
            </w:rPr>
            <w:t>个月月度对日的前一日（含该日）止。在最短持有期限内基金份额持有人不能提出赎回申请，最短持有期限届满后的下一个工作日（含该日）起可以提出赎回申请。因红利再投资所得的份额与原份额适用相同的最短持有期限。</w:t>
          </w:r>
          <w:r>
            <w:rPr>
              <w:rFonts w:ascii="宋体" w:hAnsi="宋体" w:cs="宋体" w:hint="eastAsia"/>
              <w:kern w:val="0"/>
              <w:sz w:val="18"/>
              <w:szCs w:val="18"/>
            </w:rPr>
            <w:t xml:space="preserve"> </w:t>
          </w:r>
          <w:r>
            <w:rPr>
              <w:rFonts w:ascii="宋体" w:hAnsi="宋体" w:cs="宋体" w:hint="eastAsia"/>
              <w:kern w:val="0"/>
              <w:sz w:val="18"/>
              <w:szCs w:val="18"/>
            </w:rPr>
            <w:t>因不可抗力或基金合同约定的其他情形致使基金管理人无法在最短持有期限</w:t>
          </w:r>
          <w:r>
            <w:rPr>
              <w:rFonts w:ascii="宋体" w:hAnsi="宋体" w:cs="宋体" w:hint="eastAsia"/>
              <w:kern w:val="0"/>
              <w:sz w:val="18"/>
              <w:szCs w:val="18"/>
            </w:rPr>
            <w:t>结束日的下一工作日（含该日）按时开放办理该基金份额的赎回业务的，该基金份额自不可抗力或基金合同约定的其他情形的影响因素消除之日的下一个工作日（含该日）起方可申请赎回。</w:t>
          </w:r>
        </w:sdtContent>
      </w:sdt>
    </w:p>
    <w:p w:rsidR="00DD375B" w:rsidRDefault="00F43335">
      <w:pPr>
        <w:pStyle w:val="div"/>
        <w:widowControl/>
        <w:jc w:val="left"/>
        <w:rPr>
          <w:rFonts w:eastAsia="Times New Roman"/>
          <w:kern w:val="0"/>
          <w:sz w:val="24"/>
          <w:szCs w:val="24"/>
        </w:rPr>
      </w:pPr>
      <w:r>
        <w:rPr>
          <w:rFonts w:ascii="宋体" w:hAnsi="宋体" w:cs="宋体"/>
          <w:b/>
          <w:bCs/>
          <w:kern w:val="0"/>
          <w:szCs w:val="21"/>
          <w:lang w:eastAsia="en-US"/>
        </w:rPr>
        <w:t xml:space="preserve">2 </w:t>
      </w:r>
      <w:sdt>
        <w:sdtPr>
          <w:alias w:val="首开公告开放业务类型-基本信息"/>
          <w:tag w:val="1912464085413531649"/>
          <w:id w:val="220432692"/>
          <w:placeholder>
            <w:docPart w:val="DefaultPlaceholder_22675703"/>
          </w:placeholder>
          <w:text/>
        </w:sdtPr>
        <w:sdtContent>
          <w:r>
            <w:rPr>
              <w:rFonts w:ascii="宋体" w:hAnsi="宋体" w:cs="宋体"/>
              <w:b/>
              <w:bCs/>
              <w:kern w:val="0"/>
              <w:szCs w:val="21"/>
            </w:rPr>
            <w:t>日常申购、赎回、转换及定期定额投资</w:t>
          </w:r>
        </w:sdtContent>
      </w:sdt>
      <w:r>
        <w:rPr>
          <w:rFonts w:ascii="宋体" w:hAnsi="宋体" w:cs="宋体"/>
          <w:b/>
          <w:bCs/>
          <w:kern w:val="0"/>
          <w:szCs w:val="21"/>
        </w:rPr>
        <w:t>业务的办理时间</w:t>
      </w:r>
    </w:p>
    <w:sdt>
      <w:sdtPr>
        <w:alias w:val="日常申购、赎回业务的办理时间-基本信息"/>
        <w:tag w:val="1856604215828852738"/>
        <w:id w:val="809724917"/>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hint="eastAsia"/>
              <w:bCs/>
              <w:szCs w:val="21"/>
            </w:rPr>
            <w:t>投资人在开放日办理基金份额的申购和赎回，但对于每份基金份额，仅可在该基金份额最短持有期限届满后的下一个工作日（含该日）起开始办理基金份额赎回，具体办理时间为上海证券交易所、深圳证券交易所的正常交易日的交易时间（若本基金参与港股通交易且该工作日为非港股通交易日时，则基金管理人可根据实</w:t>
          </w:r>
          <w:r>
            <w:rPr>
              <w:rFonts w:ascii="宋体" w:hAnsi="宋体" w:cs="宋体" w:hint="eastAsia"/>
              <w:bCs/>
              <w:szCs w:val="21"/>
            </w:rPr>
            <w:t>际情况决定本基金是否暂停申购、赎</w:t>
          </w:r>
          <w:r>
            <w:rPr>
              <w:rFonts w:ascii="宋体" w:hAnsi="宋体" w:cs="宋体" w:hint="eastAsia"/>
              <w:bCs/>
              <w:szCs w:val="21"/>
            </w:rPr>
            <w:lastRenderedPageBreak/>
            <w:t>回及转换业务，具体以届时的公告为准），但基金管理人根据法律法规、中国证监会的要求或基金合同的规定公告暂停申购、赎回时除外。</w:t>
          </w:r>
        </w:p>
        <w:p w:rsidR="00DD375B" w:rsidRDefault="00F43335">
          <w:pPr>
            <w:pStyle w:val="div"/>
            <w:widowControl/>
            <w:spacing w:line="360" w:lineRule="auto"/>
            <w:ind w:firstLine="480"/>
            <w:jc w:val="left"/>
            <w:rPr>
              <w:rFonts w:ascii="宋体" w:hAnsi="宋体" w:cs="宋体"/>
              <w:kern w:val="0"/>
              <w:szCs w:val="21"/>
            </w:rPr>
          </w:pPr>
          <w:r>
            <w:rPr>
              <w:rFonts w:ascii="宋体" w:hAnsi="宋体" w:cs="宋体" w:hint="eastAsia"/>
              <w:bCs/>
              <w:szCs w:val="21"/>
            </w:rPr>
            <w:t>基金合同生效后，若出现新的证券</w:t>
          </w:r>
          <w:r>
            <w:rPr>
              <w:bCs/>
              <w:szCs w:val="21"/>
            </w:rPr>
            <w:t>/</w:t>
          </w:r>
          <w:r>
            <w:rPr>
              <w:rFonts w:ascii="宋体" w:hAnsi="宋体" w:cs="宋体" w:hint="eastAsia"/>
              <w:bCs/>
              <w:szCs w:val="21"/>
            </w:rPr>
            <w:t>期货交易市场，证券</w:t>
          </w:r>
          <w:r>
            <w:rPr>
              <w:bCs/>
              <w:szCs w:val="21"/>
            </w:rPr>
            <w:t>/</w:t>
          </w:r>
          <w:r>
            <w:rPr>
              <w:rFonts w:ascii="宋体" w:hAnsi="宋体" w:cs="宋体" w:hint="eastAsia"/>
              <w:bCs/>
              <w:szCs w:val="21"/>
            </w:rPr>
            <w:t>期货交易所交易时间变更、港股通交易规则变更或其他特殊情况，基金管理人将视情况对前述开放日及开放时间进行相应的调整，但应在实施日前依照《信息披露办法》的有关规定在规定媒介上公告。</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hint="eastAsia"/>
              <w:bCs/>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sdtContent>
    </w:sdt>
    <w:p w:rsidR="00DD375B" w:rsidRDefault="00F43335">
      <w:pPr>
        <w:pStyle w:val="div"/>
        <w:widowControl/>
        <w:spacing w:line="360" w:lineRule="auto"/>
        <w:jc w:val="left"/>
        <w:rPr>
          <w:rFonts w:eastAsia="Times New Roman"/>
          <w:kern w:val="0"/>
          <w:sz w:val="24"/>
          <w:szCs w:val="24"/>
        </w:rPr>
      </w:pPr>
      <w:bookmarkStart w:id="1" w:name="_Toc275961397"/>
      <w:r>
        <w:rPr>
          <w:rFonts w:ascii="宋体" w:hAnsi="宋体" w:cs="宋体"/>
          <w:b/>
          <w:bCs/>
          <w:color w:val="000000"/>
          <w:kern w:val="0"/>
          <w:szCs w:val="21"/>
          <w:lang w:eastAsia="en-US"/>
        </w:rPr>
        <w:t xml:space="preserve">3 </w:t>
      </w:r>
      <w:bookmarkEnd w:id="1"/>
      <w:r>
        <w:rPr>
          <w:rFonts w:ascii="宋体" w:hAnsi="宋体" w:cs="宋体"/>
          <w:b/>
          <w:bCs/>
          <w:color w:val="000000"/>
          <w:kern w:val="0"/>
          <w:szCs w:val="21"/>
        </w:rPr>
        <w:t>日常申购业务</w:t>
      </w:r>
    </w:p>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3.1 </w:t>
      </w:r>
      <w:r>
        <w:rPr>
          <w:rFonts w:ascii="宋体" w:hAnsi="宋体" w:cs="宋体"/>
          <w:b/>
          <w:bCs/>
          <w:color w:val="000000"/>
          <w:kern w:val="0"/>
          <w:szCs w:val="21"/>
        </w:rPr>
        <w:t>申购金额限制</w:t>
      </w:r>
    </w:p>
    <w:sdt>
      <w:sdtPr>
        <w:alias w:val="申购金额限制"/>
        <w:tag w:val="1856604215837241345"/>
        <w:id w:val="1736957352"/>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）投资者每次申购的最低金额为</w:t>
          </w:r>
          <w:r>
            <w:rPr>
              <w:rFonts w:ascii="宋体" w:hAnsi="宋体" w:cs="宋体"/>
              <w:kern w:val="0"/>
              <w:szCs w:val="21"/>
            </w:rPr>
            <w:t>1.00</w:t>
          </w:r>
          <w:r>
            <w:rPr>
              <w:rFonts w:ascii="宋体" w:hAnsi="宋体" w:cs="宋体"/>
              <w:kern w:val="0"/>
              <w:szCs w:val="21"/>
            </w:rPr>
            <w:t>元人民币。</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）单一投资者持有基金份额的比例不得达到或者超过基金份额总数的</w:t>
          </w:r>
          <w:r>
            <w:rPr>
              <w:rFonts w:ascii="宋体" w:hAnsi="宋体" w:cs="宋体"/>
              <w:kern w:val="0"/>
              <w:szCs w:val="21"/>
            </w:rPr>
            <w:t>50%</w:t>
          </w:r>
          <w:r>
            <w:rPr>
              <w:rFonts w:ascii="宋体" w:hAnsi="宋体" w:cs="宋体"/>
              <w:kern w:val="0"/>
              <w:szCs w:val="21"/>
            </w:rPr>
            <w:t>，或者以其他方式变相规避</w:t>
          </w:r>
          <w:r>
            <w:rPr>
              <w:rFonts w:ascii="宋体" w:hAnsi="宋体" w:cs="宋体"/>
              <w:kern w:val="0"/>
              <w:szCs w:val="21"/>
            </w:rPr>
            <w:t>50%</w:t>
          </w:r>
          <w:r>
            <w:rPr>
              <w:rFonts w:ascii="宋体" w:hAnsi="宋体" w:cs="宋体"/>
              <w:kern w:val="0"/>
              <w:szCs w:val="21"/>
            </w:rPr>
            <w:t>集中度限制（在基金运作过程中因基金份额赎回等情形导致被动达到或超过</w:t>
          </w:r>
          <w:r>
            <w:rPr>
              <w:rFonts w:ascii="宋体" w:hAnsi="宋体" w:cs="宋体"/>
              <w:kern w:val="0"/>
              <w:szCs w:val="21"/>
            </w:rPr>
            <w:t xml:space="preserve"> 50%</w:t>
          </w:r>
          <w:r>
            <w:rPr>
              <w:rFonts w:ascii="宋体" w:hAnsi="宋体" w:cs="宋体"/>
              <w:kern w:val="0"/>
              <w:szCs w:val="21"/>
            </w:rPr>
            <w:t>的除外）。</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）基金管理人可以规定单个投资人累计持有的基金份额上限、单日或单笔申购金额上限、单日净申购比例上限，具体规定请参见更新的招募说明书或相关公告。</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5</w:t>
          </w:r>
          <w:r>
            <w:rPr>
              <w:rFonts w:ascii="宋体" w:hAnsi="宋体" w:cs="宋体"/>
              <w:kern w:val="0"/>
              <w:szCs w:val="21"/>
            </w:rPr>
            <w:t>）基金管理人可在法律法规允许的情况下，调整上述规定</w:t>
          </w:r>
          <w:r>
            <w:rPr>
              <w:rFonts w:ascii="宋体" w:hAnsi="宋体" w:cs="宋体"/>
              <w:kern w:val="0"/>
              <w:szCs w:val="21"/>
            </w:rPr>
            <w:t>申购金额等数量限制。基金管理人必须在调整实施前依照《信息披露办法》的有关规定在规定媒介上公告。</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3.2 </w:t>
      </w:r>
      <w:r>
        <w:rPr>
          <w:rFonts w:ascii="宋体" w:hAnsi="宋体" w:cs="宋体"/>
          <w:b/>
          <w:bCs/>
          <w:color w:val="000000"/>
          <w:kern w:val="0"/>
          <w:szCs w:val="21"/>
        </w:rPr>
        <w:t>申购费率</w:t>
      </w:r>
    </w:p>
    <w:sdt>
      <w:sdtPr>
        <w:alias w:val="申购费率"/>
        <w:tag w:val="1856604215845629953"/>
        <w:id w:val="1984080712"/>
        <w:placeholder>
          <w:docPart w:val="DefaultPlaceholder_22675703"/>
        </w:placeholder>
      </w:sdtPr>
      <w:sdtContent>
        <w:p w:rsidR="00DD375B" w:rsidRDefault="00F43335">
          <w:pPr>
            <w:spacing w:line="360" w:lineRule="auto"/>
            <w:ind w:firstLineChars="200" w:firstLine="420"/>
            <w:rPr>
              <w:szCs w:val="21"/>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hint="eastAsia"/>
              <w:szCs w:val="21"/>
              <w:lang/>
            </w:rPr>
            <w:t>投资人申购</w:t>
          </w:r>
          <w:r>
            <w:rPr>
              <w:szCs w:val="21"/>
              <w:lang/>
            </w:rPr>
            <w:t>A</w:t>
          </w:r>
          <w:r>
            <w:rPr>
              <w:rFonts w:ascii="宋体" w:hAnsi="宋体" w:cs="宋体" w:hint="eastAsia"/>
              <w:szCs w:val="21"/>
              <w:lang/>
            </w:rPr>
            <w:t>类基金份额时，需交纳申购费用，费率按申购金额递减，同时区分普通客户申购和通过直销柜台申购的养老金客户。投资人在一天之内如果有多笔申购，适用费率按单笔分别计算。</w:t>
          </w:r>
          <w:r>
            <w:rPr>
              <w:szCs w:val="21"/>
              <w:lang/>
            </w:rPr>
            <w:t>C</w:t>
          </w:r>
          <w:r>
            <w:rPr>
              <w:rFonts w:ascii="宋体" w:hAnsi="宋体" w:cs="宋体" w:hint="eastAsia"/>
              <w:szCs w:val="21"/>
              <w:lang/>
            </w:rPr>
            <w:t>类基金份额不收取申购费用。</w:t>
          </w:r>
        </w:p>
        <w:p w:rsidR="00DD375B" w:rsidRDefault="00F43335">
          <w:pPr>
            <w:spacing w:line="360" w:lineRule="auto"/>
            <w:ind w:firstLineChars="200" w:firstLine="420"/>
            <w:rPr>
              <w:szCs w:val="21"/>
            </w:rPr>
          </w:pPr>
          <w:r>
            <w:rPr>
              <w:rFonts w:ascii="宋体" w:hAnsi="宋体" w:cs="宋体" w:hint="eastAsia"/>
              <w:szCs w:val="21"/>
              <w:lang/>
            </w:rPr>
            <w:t>上述养老金客户包括基本养老基金与依法成立的养老计划筹集的资金及其投资运营收益形成的补充养老基金等，包括但不限于：</w:t>
          </w:r>
        </w:p>
        <w:p w:rsidR="00DD375B" w:rsidRDefault="00F43335">
          <w:pPr>
            <w:spacing w:line="360" w:lineRule="auto"/>
            <w:ind w:firstLineChars="200" w:firstLine="420"/>
            <w:rPr>
              <w:szCs w:val="21"/>
            </w:rPr>
          </w:pPr>
          <w:r>
            <w:rPr>
              <w:szCs w:val="21"/>
              <w:lang/>
            </w:rPr>
            <w:t>1</w:t>
          </w:r>
          <w:r>
            <w:rPr>
              <w:rFonts w:ascii="宋体" w:hAnsi="宋体" w:cs="宋体" w:hint="eastAsia"/>
              <w:szCs w:val="21"/>
              <w:lang/>
            </w:rPr>
            <w:t>）全国社会保障基金；</w:t>
          </w:r>
        </w:p>
        <w:p w:rsidR="00DD375B" w:rsidRDefault="00F43335">
          <w:pPr>
            <w:spacing w:line="360" w:lineRule="auto"/>
            <w:ind w:firstLineChars="200" w:firstLine="420"/>
            <w:rPr>
              <w:szCs w:val="21"/>
            </w:rPr>
          </w:pPr>
          <w:r>
            <w:rPr>
              <w:szCs w:val="21"/>
              <w:lang/>
            </w:rPr>
            <w:t>2</w:t>
          </w:r>
          <w:r>
            <w:rPr>
              <w:rFonts w:ascii="宋体" w:hAnsi="宋体" w:cs="宋体" w:hint="eastAsia"/>
              <w:szCs w:val="21"/>
              <w:lang/>
            </w:rPr>
            <w:t>）可以投资基金的地方社会保障基金；</w:t>
          </w:r>
        </w:p>
        <w:p w:rsidR="00DD375B" w:rsidRDefault="00F43335">
          <w:pPr>
            <w:spacing w:line="360" w:lineRule="auto"/>
            <w:ind w:firstLineChars="200" w:firstLine="420"/>
            <w:rPr>
              <w:szCs w:val="21"/>
            </w:rPr>
          </w:pPr>
          <w:r>
            <w:rPr>
              <w:szCs w:val="21"/>
              <w:lang/>
            </w:rPr>
            <w:t>3</w:t>
          </w:r>
          <w:r>
            <w:rPr>
              <w:rFonts w:ascii="宋体" w:hAnsi="宋体" w:cs="宋体" w:hint="eastAsia"/>
              <w:szCs w:val="21"/>
              <w:lang/>
            </w:rPr>
            <w:t>）企业年金单一计划以及集合计划；</w:t>
          </w:r>
        </w:p>
        <w:p w:rsidR="00DD375B" w:rsidRDefault="00F43335">
          <w:pPr>
            <w:spacing w:line="360" w:lineRule="auto"/>
            <w:ind w:firstLineChars="200" w:firstLine="420"/>
            <w:rPr>
              <w:szCs w:val="21"/>
            </w:rPr>
          </w:pPr>
          <w:r>
            <w:rPr>
              <w:szCs w:val="21"/>
              <w:lang/>
            </w:rPr>
            <w:t>4</w:t>
          </w:r>
          <w:r>
            <w:rPr>
              <w:rFonts w:ascii="宋体" w:hAnsi="宋体" w:cs="宋体" w:hint="eastAsia"/>
              <w:szCs w:val="21"/>
              <w:lang/>
            </w:rPr>
            <w:t>）企业年金理事会委托的特定客户资产管理计划；</w:t>
          </w:r>
        </w:p>
        <w:p w:rsidR="00DD375B" w:rsidRDefault="00F43335">
          <w:pPr>
            <w:spacing w:line="360" w:lineRule="auto"/>
            <w:ind w:firstLineChars="200" w:firstLine="420"/>
            <w:rPr>
              <w:szCs w:val="21"/>
            </w:rPr>
          </w:pPr>
          <w:r>
            <w:rPr>
              <w:szCs w:val="21"/>
              <w:lang/>
            </w:rPr>
            <w:t>5</w:t>
          </w:r>
          <w:r>
            <w:rPr>
              <w:rFonts w:ascii="宋体" w:hAnsi="宋体" w:cs="宋体" w:hint="eastAsia"/>
              <w:szCs w:val="21"/>
              <w:lang/>
            </w:rPr>
            <w:t>）企业年金养老金产品；</w:t>
          </w:r>
        </w:p>
        <w:p w:rsidR="00DD375B" w:rsidRDefault="00F43335">
          <w:pPr>
            <w:spacing w:line="360" w:lineRule="auto"/>
            <w:ind w:firstLineChars="200" w:firstLine="420"/>
            <w:rPr>
              <w:szCs w:val="21"/>
            </w:rPr>
          </w:pPr>
          <w:r>
            <w:rPr>
              <w:szCs w:val="21"/>
              <w:lang/>
            </w:rPr>
            <w:t>6</w:t>
          </w:r>
          <w:r>
            <w:rPr>
              <w:rFonts w:ascii="宋体" w:hAnsi="宋体" w:cs="宋体" w:hint="eastAsia"/>
              <w:szCs w:val="21"/>
              <w:lang/>
            </w:rPr>
            <w:t>）职业年金计划；</w:t>
          </w:r>
        </w:p>
        <w:p w:rsidR="00DD375B" w:rsidRDefault="00F43335">
          <w:pPr>
            <w:spacing w:line="360" w:lineRule="auto"/>
            <w:ind w:firstLineChars="200" w:firstLine="420"/>
            <w:rPr>
              <w:szCs w:val="21"/>
            </w:rPr>
          </w:pPr>
          <w:r>
            <w:rPr>
              <w:szCs w:val="21"/>
              <w:lang/>
            </w:rPr>
            <w:t>7</w:t>
          </w:r>
          <w:r>
            <w:rPr>
              <w:rFonts w:ascii="宋体" w:hAnsi="宋体" w:cs="宋体" w:hint="eastAsia"/>
              <w:szCs w:val="21"/>
              <w:lang/>
            </w:rPr>
            <w:t>）个人税收递延型商业养老保险等产品；</w:t>
          </w:r>
        </w:p>
        <w:p w:rsidR="00DD375B" w:rsidRDefault="00F43335">
          <w:pPr>
            <w:spacing w:line="360" w:lineRule="auto"/>
            <w:ind w:firstLineChars="200" w:firstLine="420"/>
            <w:rPr>
              <w:szCs w:val="21"/>
            </w:rPr>
          </w:pPr>
          <w:r>
            <w:rPr>
              <w:szCs w:val="21"/>
              <w:lang/>
            </w:rPr>
            <w:t>8</w:t>
          </w:r>
          <w:r>
            <w:rPr>
              <w:rFonts w:ascii="宋体" w:hAnsi="宋体" w:cs="宋体" w:hint="eastAsia"/>
              <w:szCs w:val="21"/>
              <w:lang/>
            </w:rPr>
            <w:t>）养老目标证券投资基金。</w:t>
          </w:r>
        </w:p>
        <w:p w:rsidR="00DD375B" w:rsidRDefault="00F43335">
          <w:pPr>
            <w:spacing w:line="360" w:lineRule="auto"/>
            <w:ind w:firstLineChars="200" w:firstLine="420"/>
            <w:rPr>
              <w:szCs w:val="21"/>
            </w:rPr>
          </w:pPr>
          <w:r>
            <w:rPr>
              <w:rFonts w:ascii="宋体" w:hAnsi="宋体" w:cs="宋体" w:hint="eastAsia"/>
              <w:szCs w:val="21"/>
              <w:lang/>
            </w:rPr>
            <w:t>如将来出现经养老基金监管部门认可的新的养老基金类型，基金管理人可在招募说明书更新时或发布临时公告将其纳入养老金客户范围。</w:t>
          </w:r>
        </w:p>
        <w:p w:rsidR="00DD375B" w:rsidRDefault="00F43335">
          <w:pPr>
            <w:spacing w:line="360" w:lineRule="auto"/>
            <w:ind w:firstLineChars="200" w:firstLine="420"/>
            <w:rPr>
              <w:rFonts w:ascii="宋体" w:hAnsi="宋体" w:cs="宋体"/>
              <w:szCs w:val="21"/>
              <w:lang/>
            </w:rPr>
          </w:pPr>
          <w:r>
            <w:rPr>
              <w:rFonts w:ascii="宋体" w:hAnsi="宋体" w:cs="宋体" w:hint="eastAsia"/>
              <w:szCs w:val="21"/>
              <w:lang/>
            </w:rPr>
            <w:t>普通客户指除直销柜台申购的养老金客户以外的其他客户。</w:t>
          </w:r>
        </w:p>
        <w:p w:rsidR="00DD375B" w:rsidRDefault="00F43335">
          <w:pPr>
            <w:pStyle w:val="div"/>
            <w:widowControl/>
            <w:spacing w:line="360" w:lineRule="auto"/>
            <w:ind w:firstLine="480"/>
            <w:jc w:val="left"/>
            <w:rPr>
              <w:rFonts w:eastAsia="Times New Roman"/>
              <w:kern w:val="0"/>
              <w:sz w:val="24"/>
              <w:szCs w:val="24"/>
            </w:rPr>
          </w:pPr>
          <w:r>
            <w:rPr>
              <w:szCs w:val="21"/>
              <w:lang/>
            </w:rPr>
            <w:t>A</w:t>
          </w:r>
          <w:r>
            <w:rPr>
              <w:rFonts w:ascii="宋体" w:hAnsi="宋体" w:cs="宋体" w:hint="eastAsia"/>
              <w:szCs w:val="21"/>
              <w:lang/>
            </w:rPr>
            <w:t>类基金份额普通客户的具体申购费率如下：</w:t>
          </w:r>
        </w:p>
      </w:sdtContent>
    </w:sdt>
    <w:sdt>
      <w:sdtPr>
        <w:alias w:val="前端收费"/>
        <w:tag w:val="1856604215849824258"/>
        <w:id w:val="269232748"/>
        <w:placeholder>
          <w:docPart w:val="DefaultPlaceholder_22675703"/>
        </w:placeholder>
      </w:sdtPr>
      <w:sdtContent>
        <w:sdt>
          <w:sdtPr>
            <w:alias w:val="前端申购费率表格"/>
            <w:tag w:val="element:QianDuanShouFeiBiaoGe"/>
            <w:id w:val="86658139"/>
            <w:placeholder>
              <w:docPart w:val="DefaultPlaceholder_22675703"/>
            </w:placeholder>
          </w:sdtPr>
          <w:sdtContent>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4259"/>
                <w:gridCol w:w="4259"/>
              </w:tblGrid>
              <w:tr w:rsidR="00DD375B">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申购金额（</w:t>
                    </w:r>
                    <w:r>
                      <w:rPr>
                        <w:rFonts w:ascii="宋体" w:hAnsi="宋体" w:cs="宋体"/>
                        <w:color w:val="000000"/>
                        <w:kern w:val="0"/>
                        <w:szCs w:val="21"/>
                      </w:rPr>
                      <w:t>M</w:t>
                    </w:r>
                    <w:r>
                      <w:rPr>
                        <w:rFonts w:ascii="宋体" w:hAnsi="宋体" w:cs="宋体"/>
                        <w:color w:val="000000"/>
                        <w:kern w:val="0"/>
                        <w:szCs w:val="21"/>
                      </w:rPr>
                      <w: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申购费率</w:t>
                    </w:r>
                  </w:p>
                </w:tc>
              </w:tr>
              <w:tr w:rsidR="00DD375B">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M&lt;100</w:t>
                    </w:r>
                    <w:r>
                      <w:rPr>
                        <w:rFonts w:ascii="宋体" w:hAnsi="宋体" w:cs="宋体"/>
                        <w:color w:val="000000"/>
                        <w:kern w:val="0"/>
                        <w:szCs w:val="21"/>
                      </w:rPr>
                      <w:t>万</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0.80%</w:t>
                    </w:r>
                  </w:p>
                </w:tc>
              </w:tr>
              <w:tr w:rsidR="00DD375B">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100</w:t>
                    </w:r>
                    <w:r>
                      <w:rPr>
                        <w:rFonts w:ascii="宋体" w:hAnsi="宋体" w:cs="宋体"/>
                        <w:color w:val="000000"/>
                        <w:kern w:val="0"/>
                        <w:szCs w:val="21"/>
                      </w:rPr>
                      <w:t>万</w:t>
                    </w:r>
                    <w:r>
                      <w:rPr>
                        <w:rFonts w:ascii="宋体" w:hAnsi="宋体" w:cs="宋体"/>
                        <w:color w:val="000000"/>
                        <w:kern w:val="0"/>
                        <w:szCs w:val="21"/>
                      </w:rPr>
                      <w:t>≤M&lt;500</w:t>
                    </w:r>
                    <w:r>
                      <w:rPr>
                        <w:rFonts w:ascii="宋体" w:hAnsi="宋体" w:cs="宋体"/>
                        <w:color w:val="000000"/>
                        <w:kern w:val="0"/>
                        <w:szCs w:val="21"/>
                      </w:rPr>
                      <w:t>万</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0.50%</w:t>
                    </w:r>
                  </w:p>
                </w:tc>
              </w:tr>
              <w:tr w:rsidR="00DD375B">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500</w:t>
                    </w:r>
                    <w:r>
                      <w:rPr>
                        <w:rFonts w:ascii="宋体" w:hAnsi="宋体" w:cs="宋体"/>
                        <w:color w:val="000000"/>
                        <w:kern w:val="0"/>
                        <w:szCs w:val="21"/>
                      </w:rPr>
                      <w:t>万</w:t>
                    </w:r>
                    <w:r>
                      <w:rPr>
                        <w:rFonts w:ascii="宋体" w:hAnsi="宋体" w:cs="宋体"/>
                        <w:color w:val="000000"/>
                        <w:kern w:val="0"/>
                        <w:szCs w:val="21"/>
                      </w:rPr>
                      <w:t>≤M</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DD375B" w:rsidRDefault="00F43335">
                    <w:pPr>
                      <w:pStyle w:val="div"/>
                      <w:widowControl/>
                      <w:jc w:val="center"/>
                      <w:rPr>
                        <w:rFonts w:eastAsia="Times New Roman"/>
                        <w:color w:val="000000"/>
                        <w:kern w:val="0"/>
                        <w:szCs w:val="21"/>
                      </w:rPr>
                    </w:pPr>
                    <w:r>
                      <w:rPr>
                        <w:rFonts w:ascii="宋体" w:hAnsi="宋体" w:cs="宋体"/>
                        <w:color w:val="000000"/>
                        <w:kern w:val="0"/>
                        <w:szCs w:val="21"/>
                      </w:rPr>
                      <w:t>1000</w:t>
                    </w:r>
                    <w:r>
                      <w:rPr>
                        <w:rFonts w:ascii="宋体" w:hAnsi="宋体" w:cs="宋体"/>
                        <w:color w:val="000000"/>
                        <w:kern w:val="0"/>
                        <w:szCs w:val="21"/>
                      </w:rPr>
                      <w:t>元</w:t>
                    </w:r>
                    <w:r>
                      <w:rPr>
                        <w:rFonts w:ascii="宋体" w:hAnsi="宋体" w:cs="宋体"/>
                        <w:color w:val="000000"/>
                        <w:kern w:val="0"/>
                        <w:szCs w:val="21"/>
                      </w:rPr>
                      <w:t>/</w:t>
                    </w:r>
                    <w:r>
                      <w:rPr>
                        <w:rFonts w:ascii="宋体" w:hAnsi="宋体" w:cs="宋体"/>
                        <w:color w:val="000000"/>
                        <w:kern w:val="0"/>
                        <w:szCs w:val="21"/>
                      </w:rPr>
                      <w:t>笔</w:t>
                    </w:r>
                  </w:p>
                </w:tc>
              </w:tr>
            </w:tbl>
          </w:sdtContent>
        </w:sdt>
      </w:sdtContent>
    </w:sdt>
    <w:sdt>
      <w:sdtPr>
        <w:alias w:val="前端收费情况说明备注"/>
        <w:tag w:val="1856604215854018562"/>
        <w:id w:val="506160157"/>
        <w:placeholder>
          <w:docPart w:val="DefaultPlaceholder_22675703"/>
        </w:placeholder>
      </w:sdtPr>
      <w:sdtContent>
        <w:p w:rsidR="00DD375B" w:rsidRDefault="00F43335">
          <w:pPr>
            <w:spacing w:line="360" w:lineRule="auto"/>
            <w:ind w:firstLineChars="200" w:firstLine="420"/>
            <w:rPr>
              <w:szCs w:val="21"/>
            </w:rPr>
          </w:pPr>
          <w:r>
            <w:rPr>
              <w:rFonts w:ascii="宋体" w:hAnsi="宋体" w:cs="宋体" w:hint="eastAsia"/>
              <w:szCs w:val="21"/>
              <w:lang/>
            </w:rPr>
            <w:t>养老金客户在基金管理人直销中心办理账户认证手续后，可享受申购费率一折优惠，申购费为固定金额的，则按原费率执行，不再享有费率折扣。</w:t>
          </w:r>
        </w:p>
        <w:p w:rsidR="00DD375B" w:rsidRDefault="00F43335">
          <w:pPr>
            <w:spacing w:line="360" w:lineRule="auto"/>
            <w:ind w:firstLineChars="200" w:firstLine="420"/>
            <w:rPr>
              <w:rFonts w:ascii="宋体" w:hAnsi="宋体" w:cs="宋体"/>
              <w:szCs w:val="21"/>
              <w:lang/>
            </w:rPr>
          </w:pPr>
          <w:r>
            <w:rPr>
              <w:rFonts w:ascii="宋体" w:hAnsi="宋体" w:cs="宋体" w:hint="eastAsia"/>
              <w:szCs w:val="21"/>
              <w:lang/>
            </w:rPr>
            <w:t>本基金</w:t>
          </w:r>
          <w:r>
            <w:rPr>
              <w:szCs w:val="21"/>
              <w:lang/>
            </w:rPr>
            <w:t>A</w:t>
          </w:r>
          <w:r>
            <w:rPr>
              <w:rFonts w:ascii="宋体" w:hAnsi="宋体" w:cs="宋体" w:hint="eastAsia"/>
              <w:szCs w:val="21"/>
              <w:lang/>
            </w:rPr>
            <w:t>类基金份额申购费用由申购</w:t>
          </w:r>
          <w:r>
            <w:rPr>
              <w:szCs w:val="21"/>
              <w:lang/>
            </w:rPr>
            <w:t>A</w:t>
          </w:r>
          <w:r>
            <w:rPr>
              <w:rFonts w:ascii="宋体" w:hAnsi="宋体" w:cs="宋体" w:hint="eastAsia"/>
              <w:szCs w:val="21"/>
              <w:lang/>
            </w:rPr>
            <w:t>类基金份额的投资人承担，不列入基金财产，主要用于本基金的市场推广、销售、登记等各项费用。</w:t>
          </w:r>
        </w:p>
        <w:p w:rsidR="00DD375B" w:rsidRDefault="00F43335">
          <w:pPr>
            <w:ind w:firstLineChars="200" w:firstLine="420"/>
            <w:rPr>
              <w:rFonts w:eastAsia="Times New Roman"/>
              <w:kern w:val="0"/>
              <w:sz w:val="24"/>
              <w:szCs w:val="24"/>
            </w:rPr>
          </w:pPr>
          <w:r>
            <w:rPr>
              <w:rFonts w:ascii="宋体" w:hAnsi="宋体" w:cs="宋体" w:hint="eastAsia"/>
              <w:szCs w:val="21"/>
              <w:lang/>
            </w:rPr>
            <w:t>因红利自动再投资而产生的基金份额，不收取相应的申购费用。</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）基金管理人可以在基金合同约定的范围内调整费率或收费方式，并最迟应于新的费率或收费方式实施日前依照《信息披露办法》的有关规定在指定媒介上公告。</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）当本基金发生大额申购或赎回情形时，基金管理人可以采用摆动定价机制，以确保基金估值的公平性。具体处理原则与操作规范遵循相关法律法规以及监管部门、自律规则的规定。</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3.3 </w:t>
      </w:r>
      <w:r>
        <w:rPr>
          <w:rFonts w:ascii="宋体" w:hAnsi="宋体" w:cs="宋体"/>
          <w:b/>
          <w:bCs/>
          <w:color w:val="000000"/>
          <w:kern w:val="0"/>
          <w:szCs w:val="21"/>
        </w:rPr>
        <w:t>其他与申购相关的事项</w:t>
      </w:r>
    </w:p>
    <w:sdt>
      <w:sdtPr>
        <w:alias w:val="其他与申购相关的事项-基本信息"/>
        <w:tag w:val="1856604215858212866"/>
        <w:id w:val="894932682"/>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kern w:val="0"/>
              <w:szCs w:val="21"/>
            </w:rPr>
            <w:t>“</w:t>
          </w:r>
          <w:r>
            <w:rPr>
              <w:rFonts w:ascii="宋体" w:hAnsi="宋体" w:cs="宋体"/>
              <w:kern w:val="0"/>
              <w:szCs w:val="21"/>
            </w:rPr>
            <w:t>未知价</w:t>
          </w:r>
          <w:r>
            <w:rPr>
              <w:rFonts w:ascii="宋体" w:hAnsi="宋体" w:cs="宋体"/>
              <w:kern w:val="0"/>
              <w:szCs w:val="21"/>
            </w:rPr>
            <w:t>”</w:t>
          </w:r>
          <w:r>
            <w:rPr>
              <w:rFonts w:ascii="宋体" w:hAnsi="宋体" w:cs="宋体"/>
              <w:kern w:val="0"/>
              <w:szCs w:val="21"/>
            </w:rPr>
            <w:t>原则，即申购价格以申请当日收市后计算的该类基金份额净值为基准进行计算；</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ascii="宋体" w:hAnsi="宋体" w:cs="宋体"/>
              <w:kern w:val="0"/>
              <w:szCs w:val="21"/>
            </w:rPr>
            <w:t>“</w:t>
          </w:r>
          <w:r>
            <w:rPr>
              <w:rFonts w:ascii="宋体" w:hAnsi="宋体" w:cs="宋体"/>
              <w:kern w:val="0"/>
              <w:szCs w:val="21"/>
            </w:rPr>
            <w:t>金额申购</w:t>
          </w:r>
          <w:r>
            <w:rPr>
              <w:rFonts w:ascii="宋体" w:hAnsi="宋体" w:cs="宋体"/>
              <w:kern w:val="0"/>
              <w:szCs w:val="21"/>
            </w:rPr>
            <w:t>”</w:t>
          </w:r>
          <w:r>
            <w:rPr>
              <w:rFonts w:ascii="宋体" w:hAnsi="宋体" w:cs="宋体"/>
              <w:kern w:val="0"/>
              <w:szCs w:val="21"/>
            </w:rPr>
            <w:t>原则，即申购以金额申请；</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）当日的申购申请可以在基金管理人规定的时间以内撤销；</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）申购份额的计算公式：</w:t>
          </w:r>
        </w:p>
        <w:p w:rsidR="00DD375B" w:rsidRDefault="00F43335">
          <w:pPr>
            <w:spacing w:line="360" w:lineRule="auto"/>
            <w:ind w:firstLineChars="200" w:firstLine="420"/>
            <w:rPr>
              <w:szCs w:val="21"/>
            </w:rPr>
          </w:pPr>
          <w:r>
            <w:rPr>
              <w:rFonts w:ascii="宋体" w:hAnsi="宋体" w:cs="宋体" w:hint="eastAsia"/>
              <w:szCs w:val="21"/>
              <w:lang/>
            </w:rPr>
            <w:t>（</w:t>
          </w:r>
          <w:r>
            <w:rPr>
              <w:szCs w:val="21"/>
              <w:lang/>
            </w:rPr>
            <w:t>1</w:t>
          </w:r>
          <w:r>
            <w:rPr>
              <w:rFonts w:ascii="宋体" w:hAnsi="宋体" w:cs="宋体" w:hint="eastAsia"/>
              <w:szCs w:val="21"/>
              <w:lang/>
            </w:rPr>
            <w:t>）若投资者选择</w:t>
          </w:r>
          <w:r>
            <w:rPr>
              <w:szCs w:val="21"/>
              <w:lang/>
            </w:rPr>
            <w:t>A</w:t>
          </w:r>
          <w:r>
            <w:rPr>
              <w:rFonts w:ascii="宋体" w:hAnsi="宋体" w:cs="宋体" w:hint="eastAsia"/>
              <w:szCs w:val="21"/>
              <w:lang/>
            </w:rPr>
            <w:t>类基金份额：</w:t>
          </w:r>
        </w:p>
        <w:p w:rsidR="00DD375B" w:rsidRDefault="00F43335">
          <w:pPr>
            <w:spacing w:line="360" w:lineRule="auto"/>
            <w:ind w:firstLineChars="200" w:firstLine="420"/>
            <w:rPr>
              <w:szCs w:val="21"/>
            </w:rPr>
          </w:pPr>
          <w:r>
            <w:rPr>
              <w:szCs w:val="21"/>
              <w:lang/>
            </w:rPr>
            <w:t>a.</w:t>
          </w:r>
          <w:r>
            <w:rPr>
              <w:rFonts w:ascii="宋体" w:hAnsi="宋体" w:cs="宋体" w:hint="eastAsia"/>
              <w:szCs w:val="21"/>
              <w:lang/>
            </w:rPr>
            <w:t>申购费用适用比例费率时，申购份额的计算公式为：</w:t>
          </w:r>
        </w:p>
        <w:p w:rsidR="00DD375B" w:rsidRDefault="00F43335">
          <w:pPr>
            <w:spacing w:line="360" w:lineRule="auto"/>
            <w:ind w:firstLineChars="200" w:firstLine="420"/>
            <w:rPr>
              <w:szCs w:val="21"/>
            </w:rPr>
          </w:pPr>
          <w:r>
            <w:rPr>
              <w:rFonts w:ascii="宋体" w:hAnsi="宋体" w:cs="宋体" w:hint="eastAsia"/>
              <w:szCs w:val="21"/>
              <w:lang/>
            </w:rPr>
            <w:t>净申购金额</w:t>
          </w:r>
          <w:r>
            <w:rPr>
              <w:szCs w:val="21"/>
              <w:lang/>
            </w:rPr>
            <w:t>=</w:t>
          </w:r>
          <w:r>
            <w:rPr>
              <w:rFonts w:ascii="宋体" w:hAnsi="宋体" w:cs="宋体" w:hint="eastAsia"/>
              <w:szCs w:val="21"/>
              <w:lang/>
            </w:rPr>
            <w:t>申购金额</w:t>
          </w:r>
          <w:r>
            <w:rPr>
              <w:szCs w:val="21"/>
              <w:lang/>
            </w:rPr>
            <w:t>/</w:t>
          </w:r>
          <w:r>
            <w:rPr>
              <w:rFonts w:ascii="宋体" w:hAnsi="宋体" w:cs="宋体" w:hint="eastAsia"/>
              <w:szCs w:val="21"/>
              <w:lang/>
            </w:rPr>
            <w:t>（</w:t>
          </w:r>
          <w:r>
            <w:rPr>
              <w:szCs w:val="21"/>
              <w:lang/>
            </w:rPr>
            <w:t>1</w:t>
          </w:r>
          <w:r>
            <w:rPr>
              <w:rFonts w:ascii="宋体" w:hAnsi="宋体" w:cs="宋体" w:hint="eastAsia"/>
              <w:szCs w:val="21"/>
              <w:lang/>
            </w:rPr>
            <w:t>＋申购费率）</w:t>
          </w:r>
        </w:p>
        <w:p w:rsidR="00DD375B" w:rsidRDefault="00F43335">
          <w:pPr>
            <w:spacing w:line="360" w:lineRule="auto"/>
            <w:ind w:firstLineChars="200" w:firstLine="420"/>
            <w:rPr>
              <w:szCs w:val="21"/>
            </w:rPr>
          </w:pPr>
          <w:r>
            <w:rPr>
              <w:rFonts w:ascii="宋体" w:hAnsi="宋体" w:cs="宋体" w:hint="eastAsia"/>
              <w:szCs w:val="21"/>
              <w:lang/>
            </w:rPr>
            <w:t>申购费用</w:t>
          </w:r>
          <w:r>
            <w:rPr>
              <w:szCs w:val="21"/>
              <w:lang/>
            </w:rPr>
            <w:t>=</w:t>
          </w:r>
          <w:r>
            <w:rPr>
              <w:rFonts w:ascii="宋体" w:hAnsi="宋体" w:cs="宋体" w:hint="eastAsia"/>
              <w:szCs w:val="21"/>
              <w:lang/>
            </w:rPr>
            <w:t>申购金额</w:t>
          </w:r>
          <w:r>
            <w:rPr>
              <w:szCs w:val="21"/>
              <w:lang/>
            </w:rPr>
            <w:t>-</w:t>
          </w:r>
          <w:r>
            <w:rPr>
              <w:rFonts w:ascii="宋体" w:hAnsi="宋体" w:cs="宋体" w:hint="eastAsia"/>
              <w:szCs w:val="21"/>
              <w:lang/>
            </w:rPr>
            <w:t>净申购金额</w:t>
          </w:r>
        </w:p>
        <w:p w:rsidR="00DD375B" w:rsidRDefault="00F43335">
          <w:pPr>
            <w:spacing w:line="360" w:lineRule="auto"/>
            <w:ind w:firstLineChars="200" w:firstLine="420"/>
            <w:rPr>
              <w:szCs w:val="21"/>
            </w:rPr>
          </w:pPr>
          <w:r>
            <w:rPr>
              <w:rFonts w:ascii="宋体" w:hAnsi="宋体" w:cs="宋体" w:hint="eastAsia"/>
              <w:szCs w:val="21"/>
              <w:lang/>
            </w:rPr>
            <w:t>申购份额</w:t>
          </w:r>
          <w:r>
            <w:rPr>
              <w:szCs w:val="21"/>
              <w:lang/>
            </w:rPr>
            <w:t>=</w:t>
          </w:r>
          <w:r>
            <w:rPr>
              <w:rFonts w:ascii="宋体" w:hAnsi="宋体" w:cs="宋体" w:hint="eastAsia"/>
              <w:szCs w:val="21"/>
              <w:lang/>
            </w:rPr>
            <w:t>净申购金额</w:t>
          </w:r>
          <w:r>
            <w:rPr>
              <w:szCs w:val="21"/>
              <w:lang/>
            </w:rPr>
            <w:t>/</w:t>
          </w:r>
          <w:r>
            <w:rPr>
              <w:rFonts w:ascii="宋体" w:hAnsi="宋体" w:cs="宋体" w:hint="eastAsia"/>
              <w:szCs w:val="21"/>
              <w:lang/>
            </w:rPr>
            <w:t>申购当日</w:t>
          </w:r>
          <w:r>
            <w:rPr>
              <w:szCs w:val="21"/>
              <w:lang/>
            </w:rPr>
            <w:t>A</w:t>
          </w:r>
          <w:r>
            <w:rPr>
              <w:rFonts w:ascii="宋体" w:hAnsi="宋体" w:cs="宋体" w:hint="eastAsia"/>
              <w:szCs w:val="21"/>
              <w:lang/>
            </w:rPr>
            <w:t>类基金份额净值</w:t>
          </w:r>
        </w:p>
        <w:p w:rsidR="00DD375B" w:rsidRDefault="00F43335">
          <w:pPr>
            <w:spacing w:line="360" w:lineRule="auto"/>
            <w:ind w:firstLineChars="200" w:firstLine="420"/>
            <w:rPr>
              <w:szCs w:val="21"/>
            </w:rPr>
          </w:pPr>
          <w:r>
            <w:rPr>
              <w:szCs w:val="21"/>
              <w:lang/>
            </w:rPr>
            <w:t>b.</w:t>
          </w:r>
          <w:r>
            <w:rPr>
              <w:rFonts w:ascii="宋体" w:hAnsi="宋体" w:cs="宋体" w:hint="eastAsia"/>
              <w:szCs w:val="21"/>
              <w:lang/>
            </w:rPr>
            <w:t>申购费用适用固定金额时，申购份额的计算公式为：</w:t>
          </w:r>
        </w:p>
        <w:p w:rsidR="00DD375B" w:rsidRDefault="00F43335">
          <w:pPr>
            <w:spacing w:line="360" w:lineRule="auto"/>
            <w:ind w:firstLineChars="200" w:firstLine="420"/>
            <w:rPr>
              <w:szCs w:val="21"/>
            </w:rPr>
          </w:pPr>
          <w:r>
            <w:rPr>
              <w:rFonts w:ascii="宋体" w:hAnsi="宋体" w:cs="宋体" w:hint="eastAsia"/>
              <w:szCs w:val="21"/>
              <w:lang/>
            </w:rPr>
            <w:t>净申购金额</w:t>
          </w:r>
          <w:r>
            <w:rPr>
              <w:szCs w:val="21"/>
              <w:lang/>
            </w:rPr>
            <w:t>=</w:t>
          </w:r>
          <w:r>
            <w:rPr>
              <w:rFonts w:ascii="宋体" w:hAnsi="宋体" w:cs="宋体" w:hint="eastAsia"/>
              <w:szCs w:val="21"/>
              <w:lang/>
            </w:rPr>
            <w:t>申购金额－固定申购费用</w:t>
          </w:r>
        </w:p>
        <w:p w:rsidR="00DD375B" w:rsidRDefault="00F43335">
          <w:pPr>
            <w:spacing w:line="360" w:lineRule="auto"/>
            <w:ind w:firstLineChars="200" w:firstLine="420"/>
            <w:rPr>
              <w:szCs w:val="21"/>
            </w:rPr>
          </w:pPr>
          <w:r>
            <w:rPr>
              <w:rFonts w:ascii="宋体" w:hAnsi="宋体" w:cs="宋体" w:hint="eastAsia"/>
              <w:szCs w:val="21"/>
              <w:lang/>
            </w:rPr>
            <w:t>申购份额</w:t>
          </w:r>
          <w:r>
            <w:rPr>
              <w:szCs w:val="21"/>
              <w:lang/>
            </w:rPr>
            <w:t>=</w:t>
          </w:r>
          <w:r>
            <w:rPr>
              <w:rFonts w:ascii="宋体" w:hAnsi="宋体" w:cs="宋体" w:hint="eastAsia"/>
              <w:szCs w:val="21"/>
              <w:lang/>
            </w:rPr>
            <w:t>净申购金额</w:t>
          </w:r>
          <w:r>
            <w:rPr>
              <w:szCs w:val="21"/>
              <w:lang/>
            </w:rPr>
            <w:t>/</w:t>
          </w:r>
          <w:r>
            <w:rPr>
              <w:rFonts w:ascii="宋体" w:hAnsi="宋体" w:cs="宋体" w:hint="eastAsia"/>
              <w:szCs w:val="21"/>
              <w:lang/>
            </w:rPr>
            <w:t>申购当日</w:t>
          </w:r>
          <w:r>
            <w:rPr>
              <w:szCs w:val="21"/>
              <w:lang/>
            </w:rPr>
            <w:t>A</w:t>
          </w:r>
          <w:r>
            <w:rPr>
              <w:rFonts w:ascii="宋体" w:hAnsi="宋体" w:cs="宋体" w:hint="eastAsia"/>
              <w:szCs w:val="21"/>
              <w:lang/>
            </w:rPr>
            <w:t>类基金份额净值</w:t>
          </w:r>
        </w:p>
        <w:p w:rsidR="00DD375B" w:rsidRDefault="00F43335">
          <w:pPr>
            <w:spacing w:line="360" w:lineRule="auto"/>
            <w:ind w:firstLineChars="200" w:firstLine="420"/>
            <w:rPr>
              <w:szCs w:val="21"/>
            </w:rPr>
          </w:pPr>
          <w:r>
            <w:rPr>
              <w:rFonts w:ascii="宋体" w:hAnsi="宋体" w:cs="宋体" w:hint="eastAsia"/>
              <w:szCs w:val="21"/>
              <w:lang/>
            </w:rPr>
            <w:t>例：某投资人（普通客户）投资</w:t>
          </w:r>
          <w:r>
            <w:rPr>
              <w:szCs w:val="21"/>
              <w:lang/>
            </w:rPr>
            <w:t>4</w:t>
          </w:r>
          <w:r>
            <w:rPr>
              <w:rFonts w:ascii="宋体" w:hAnsi="宋体" w:cs="宋体" w:hint="eastAsia"/>
              <w:szCs w:val="21"/>
              <w:lang/>
            </w:rPr>
            <w:t>万元申购本基金</w:t>
          </w:r>
          <w:r>
            <w:rPr>
              <w:szCs w:val="21"/>
              <w:lang/>
            </w:rPr>
            <w:t>A</w:t>
          </w:r>
          <w:r>
            <w:rPr>
              <w:rFonts w:ascii="宋体" w:hAnsi="宋体" w:cs="宋体" w:hint="eastAsia"/>
              <w:szCs w:val="21"/>
              <w:lang/>
            </w:rPr>
            <w:t>类基金份额，申购费率为</w:t>
          </w:r>
          <w:r>
            <w:rPr>
              <w:szCs w:val="21"/>
              <w:lang/>
            </w:rPr>
            <w:t>0.80%</w:t>
          </w:r>
          <w:r>
            <w:rPr>
              <w:rFonts w:ascii="宋体" w:hAnsi="宋体" w:cs="宋体" w:hint="eastAsia"/>
              <w:szCs w:val="21"/>
              <w:lang/>
            </w:rPr>
            <w:t>，假设申购当日</w:t>
          </w:r>
          <w:r>
            <w:rPr>
              <w:szCs w:val="21"/>
              <w:lang/>
            </w:rPr>
            <w:t>A</w:t>
          </w:r>
          <w:r>
            <w:rPr>
              <w:rFonts w:ascii="宋体" w:hAnsi="宋体" w:cs="宋体" w:hint="eastAsia"/>
              <w:szCs w:val="21"/>
              <w:lang/>
            </w:rPr>
            <w:t>类基金份额净值为</w:t>
          </w:r>
          <w:r>
            <w:rPr>
              <w:szCs w:val="21"/>
              <w:lang/>
            </w:rPr>
            <w:t>1.0400</w:t>
          </w:r>
          <w:r>
            <w:rPr>
              <w:rFonts w:ascii="宋体" w:hAnsi="宋体" w:cs="宋体" w:hint="eastAsia"/>
              <w:szCs w:val="21"/>
              <w:lang/>
            </w:rPr>
            <w:t>元，则其可得到的申购份额为：</w:t>
          </w:r>
        </w:p>
        <w:p w:rsidR="00DD375B" w:rsidRDefault="00F43335">
          <w:pPr>
            <w:spacing w:line="360" w:lineRule="auto"/>
            <w:ind w:firstLineChars="200" w:firstLine="420"/>
            <w:rPr>
              <w:szCs w:val="21"/>
            </w:rPr>
          </w:pPr>
          <w:r>
            <w:rPr>
              <w:rFonts w:ascii="宋体" w:hAnsi="宋体" w:cs="宋体" w:hint="eastAsia"/>
              <w:szCs w:val="21"/>
              <w:lang/>
            </w:rPr>
            <w:t>净申购金额</w:t>
          </w:r>
          <w:r>
            <w:rPr>
              <w:szCs w:val="21"/>
              <w:lang/>
            </w:rPr>
            <w:t>=40,000.00/(1+0.80%)=39,682.54</w:t>
          </w:r>
          <w:r>
            <w:rPr>
              <w:rFonts w:ascii="宋体" w:hAnsi="宋体" w:cs="宋体" w:hint="eastAsia"/>
              <w:szCs w:val="21"/>
              <w:lang/>
            </w:rPr>
            <w:t>元</w:t>
          </w:r>
        </w:p>
        <w:p w:rsidR="00DD375B" w:rsidRDefault="00F43335">
          <w:pPr>
            <w:spacing w:line="360" w:lineRule="auto"/>
            <w:ind w:firstLineChars="200" w:firstLine="420"/>
            <w:rPr>
              <w:szCs w:val="21"/>
            </w:rPr>
          </w:pPr>
          <w:r>
            <w:rPr>
              <w:rFonts w:ascii="宋体" w:hAnsi="宋体" w:cs="宋体" w:hint="eastAsia"/>
              <w:szCs w:val="21"/>
              <w:lang/>
            </w:rPr>
            <w:t>申购费用</w:t>
          </w:r>
          <w:r>
            <w:rPr>
              <w:szCs w:val="21"/>
              <w:lang/>
            </w:rPr>
            <w:t>=40,000.00-39,682.54=317.46</w:t>
          </w:r>
          <w:r>
            <w:rPr>
              <w:rFonts w:ascii="宋体" w:hAnsi="宋体" w:cs="宋体" w:hint="eastAsia"/>
              <w:szCs w:val="21"/>
              <w:lang/>
            </w:rPr>
            <w:t>元</w:t>
          </w:r>
        </w:p>
        <w:p w:rsidR="00DD375B" w:rsidRDefault="00F43335">
          <w:pPr>
            <w:spacing w:line="360" w:lineRule="auto"/>
            <w:ind w:firstLineChars="200" w:firstLine="420"/>
            <w:rPr>
              <w:szCs w:val="21"/>
            </w:rPr>
          </w:pPr>
          <w:r>
            <w:rPr>
              <w:rFonts w:ascii="宋体" w:hAnsi="宋体" w:cs="宋体" w:hint="eastAsia"/>
              <w:szCs w:val="21"/>
              <w:lang/>
            </w:rPr>
            <w:t>申购份额</w:t>
          </w:r>
          <w:r>
            <w:rPr>
              <w:szCs w:val="21"/>
              <w:lang/>
            </w:rPr>
            <w:t>=39,682.54/1.0400=38,156.29</w:t>
          </w:r>
          <w:r>
            <w:rPr>
              <w:rFonts w:ascii="宋体" w:hAnsi="宋体" w:cs="宋体" w:hint="eastAsia"/>
              <w:szCs w:val="21"/>
              <w:lang/>
            </w:rPr>
            <w:t>份</w:t>
          </w:r>
        </w:p>
        <w:p w:rsidR="00DD375B" w:rsidRDefault="00F43335">
          <w:pPr>
            <w:spacing w:line="360" w:lineRule="auto"/>
            <w:ind w:firstLineChars="200" w:firstLine="420"/>
            <w:rPr>
              <w:szCs w:val="21"/>
            </w:rPr>
          </w:pPr>
          <w:r>
            <w:rPr>
              <w:rFonts w:ascii="宋体" w:hAnsi="宋体" w:cs="宋体" w:hint="eastAsia"/>
              <w:szCs w:val="21"/>
              <w:lang/>
            </w:rPr>
            <w:t>即：投资者（普通客户）投资</w:t>
          </w:r>
          <w:r>
            <w:rPr>
              <w:szCs w:val="21"/>
              <w:lang/>
            </w:rPr>
            <w:t>4</w:t>
          </w:r>
          <w:r>
            <w:rPr>
              <w:rFonts w:ascii="宋体" w:hAnsi="宋体" w:cs="宋体" w:hint="eastAsia"/>
              <w:szCs w:val="21"/>
              <w:lang/>
            </w:rPr>
            <w:t>万元申购本基金</w:t>
          </w:r>
          <w:r>
            <w:rPr>
              <w:szCs w:val="21"/>
              <w:lang/>
            </w:rPr>
            <w:t>A</w:t>
          </w:r>
          <w:r>
            <w:rPr>
              <w:rFonts w:ascii="宋体" w:hAnsi="宋体" w:cs="宋体" w:hint="eastAsia"/>
              <w:szCs w:val="21"/>
              <w:lang/>
            </w:rPr>
            <w:t>类基金份额，假设申购当日</w:t>
          </w:r>
          <w:r>
            <w:rPr>
              <w:szCs w:val="21"/>
              <w:lang/>
            </w:rPr>
            <w:t>A</w:t>
          </w:r>
          <w:r>
            <w:rPr>
              <w:rFonts w:ascii="宋体" w:hAnsi="宋体" w:cs="宋体" w:hint="eastAsia"/>
              <w:szCs w:val="21"/>
              <w:lang/>
            </w:rPr>
            <w:t>类基金份额净值为</w:t>
          </w:r>
          <w:r>
            <w:rPr>
              <w:szCs w:val="21"/>
              <w:lang/>
            </w:rPr>
            <w:t>1.0400</w:t>
          </w:r>
          <w:r>
            <w:rPr>
              <w:rFonts w:ascii="宋体" w:hAnsi="宋体" w:cs="宋体" w:hint="eastAsia"/>
              <w:szCs w:val="21"/>
              <w:lang/>
            </w:rPr>
            <w:t>元，则可得到</w:t>
          </w:r>
          <w:r>
            <w:rPr>
              <w:szCs w:val="21"/>
              <w:lang/>
            </w:rPr>
            <w:t>38,156.29</w:t>
          </w:r>
          <w:r>
            <w:rPr>
              <w:rFonts w:ascii="宋体" w:hAnsi="宋体" w:cs="宋体" w:hint="eastAsia"/>
              <w:szCs w:val="21"/>
              <w:lang/>
            </w:rPr>
            <w:t>份</w:t>
          </w:r>
          <w:r>
            <w:rPr>
              <w:szCs w:val="21"/>
              <w:lang/>
            </w:rPr>
            <w:t>A</w:t>
          </w:r>
          <w:r>
            <w:rPr>
              <w:rFonts w:ascii="宋体" w:hAnsi="宋体" w:cs="宋体" w:hint="eastAsia"/>
              <w:szCs w:val="21"/>
              <w:lang/>
            </w:rPr>
            <w:t>类基金份额。</w:t>
          </w:r>
        </w:p>
        <w:p w:rsidR="00DD375B" w:rsidRDefault="00F43335">
          <w:pPr>
            <w:spacing w:line="360" w:lineRule="auto"/>
            <w:ind w:firstLineChars="200" w:firstLine="420"/>
            <w:rPr>
              <w:szCs w:val="21"/>
            </w:rPr>
          </w:pPr>
          <w:r>
            <w:rPr>
              <w:rFonts w:ascii="宋体" w:hAnsi="宋体" w:cs="宋体" w:hint="eastAsia"/>
              <w:szCs w:val="21"/>
              <w:lang/>
            </w:rPr>
            <w:t>（</w:t>
          </w:r>
          <w:r>
            <w:rPr>
              <w:szCs w:val="21"/>
              <w:lang/>
            </w:rPr>
            <w:t>2</w:t>
          </w:r>
          <w:r>
            <w:rPr>
              <w:rFonts w:ascii="宋体" w:hAnsi="宋体" w:cs="宋体" w:hint="eastAsia"/>
              <w:szCs w:val="21"/>
              <w:lang/>
            </w:rPr>
            <w:t>）若投资者选择</w:t>
          </w:r>
          <w:r>
            <w:rPr>
              <w:szCs w:val="21"/>
              <w:lang/>
            </w:rPr>
            <w:t>C</w:t>
          </w:r>
          <w:r>
            <w:rPr>
              <w:rFonts w:ascii="宋体" w:hAnsi="宋体" w:cs="宋体" w:hint="eastAsia"/>
              <w:szCs w:val="21"/>
              <w:lang/>
            </w:rPr>
            <w:t>类基金份额，则申购份额的计算公式为：</w:t>
          </w:r>
        </w:p>
        <w:p w:rsidR="00DD375B" w:rsidRDefault="00F43335">
          <w:pPr>
            <w:spacing w:line="360" w:lineRule="auto"/>
            <w:ind w:firstLineChars="200" w:firstLine="420"/>
            <w:rPr>
              <w:szCs w:val="21"/>
            </w:rPr>
          </w:pPr>
          <w:r>
            <w:rPr>
              <w:rFonts w:ascii="宋体" w:hAnsi="宋体" w:cs="宋体" w:hint="eastAsia"/>
              <w:szCs w:val="21"/>
              <w:lang/>
            </w:rPr>
            <w:t>申购份额</w:t>
          </w:r>
          <w:r>
            <w:rPr>
              <w:szCs w:val="21"/>
              <w:lang/>
            </w:rPr>
            <w:t>=</w:t>
          </w:r>
          <w:r>
            <w:rPr>
              <w:rFonts w:ascii="宋体" w:hAnsi="宋体" w:cs="宋体" w:hint="eastAsia"/>
              <w:szCs w:val="21"/>
              <w:lang/>
            </w:rPr>
            <w:t>申购金额</w:t>
          </w:r>
          <w:r>
            <w:rPr>
              <w:szCs w:val="21"/>
              <w:lang/>
            </w:rPr>
            <w:t>/</w:t>
          </w:r>
          <w:r>
            <w:rPr>
              <w:rFonts w:ascii="宋体" w:hAnsi="宋体" w:cs="宋体" w:hint="eastAsia"/>
              <w:szCs w:val="21"/>
              <w:lang/>
            </w:rPr>
            <w:t>申购当日</w:t>
          </w:r>
          <w:r>
            <w:rPr>
              <w:szCs w:val="21"/>
              <w:lang/>
            </w:rPr>
            <w:t>C</w:t>
          </w:r>
          <w:r>
            <w:rPr>
              <w:rFonts w:ascii="宋体" w:hAnsi="宋体" w:cs="宋体" w:hint="eastAsia"/>
              <w:szCs w:val="21"/>
              <w:lang/>
            </w:rPr>
            <w:t>类基金份额净值</w:t>
          </w:r>
        </w:p>
        <w:p w:rsidR="00DD375B" w:rsidRDefault="00F43335">
          <w:pPr>
            <w:spacing w:line="360" w:lineRule="auto"/>
            <w:ind w:firstLineChars="200" w:firstLine="420"/>
            <w:rPr>
              <w:szCs w:val="21"/>
            </w:rPr>
          </w:pPr>
          <w:r>
            <w:rPr>
              <w:rFonts w:ascii="宋体" w:hAnsi="宋体" w:cs="宋体" w:hint="eastAsia"/>
              <w:szCs w:val="21"/>
              <w:lang/>
            </w:rPr>
            <w:t>例：某投资人投资</w:t>
          </w:r>
          <w:r>
            <w:rPr>
              <w:szCs w:val="21"/>
              <w:lang/>
            </w:rPr>
            <w:t>4</w:t>
          </w:r>
          <w:r>
            <w:rPr>
              <w:rFonts w:ascii="宋体" w:hAnsi="宋体" w:cs="宋体" w:hint="eastAsia"/>
              <w:szCs w:val="21"/>
              <w:lang/>
            </w:rPr>
            <w:t>万元申购本基金</w:t>
          </w:r>
          <w:r>
            <w:rPr>
              <w:szCs w:val="21"/>
              <w:lang/>
            </w:rPr>
            <w:t>C</w:t>
          </w:r>
          <w:r>
            <w:rPr>
              <w:rFonts w:ascii="宋体" w:hAnsi="宋体" w:cs="宋体" w:hint="eastAsia"/>
              <w:szCs w:val="21"/>
              <w:lang/>
            </w:rPr>
            <w:t>类基金份额，假设申购当日</w:t>
          </w:r>
          <w:r>
            <w:rPr>
              <w:szCs w:val="21"/>
              <w:lang/>
            </w:rPr>
            <w:t>C</w:t>
          </w:r>
          <w:r>
            <w:rPr>
              <w:rFonts w:ascii="宋体" w:hAnsi="宋体" w:cs="宋体" w:hint="eastAsia"/>
              <w:szCs w:val="21"/>
              <w:lang/>
            </w:rPr>
            <w:t>类基金份额净值为</w:t>
          </w:r>
          <w:r>
            <w:rPr>
              <w:szCs w:val="21"/>
              <w:lang/>
            </w:rPr>
            <w:t>1.0400</w:t>
          </w:r>
          <w:r>
            <w:rPr>
              <w:rFonts w:ascii="宋体" w:hAnsi="宋体" w:cs="宋体" w:hint="eastAsia"/>
              <w:szCs w:val="21"/>
              <w:lang/>
            </w:rPr>
            <w:t>元，则其可得到的申购份额为：</w:t>
          </w:r>
        </w:p>
        <w:p w:rsidR="00DD375B" w:rsidRDefault="00F43335">
          <w:pPr>
            <w:spacing w:line="360" w:lineRule="auto"/>
            <w:ind w:firstLineChars="200" w:firstLine="420"/>
            <w:rPr>
              <w:rFonts w:ascii="宋体" w:hAnsi="宋体" w:cs="宋体"/>
              <w:szCs w:val="21"/>
              <w:lang/>
            </w:rPr>
          </w:pPr>
          <w:r>
            <w:rPr>
              <w:rFonts w:ascii="宋体" w:hAnsi="宋体" w:cs="宋体" w:hint="eastAsia"/>
              <w:szCs w:val="21"/>
              <w:lang/>
            </w:rPr>
            <w:t>申购份额</w:t>
          </w:r>
          <w:r>
            <w:rPr>
              <w:szCs w:val="21"/>
              <w:lang/>
            </w:rPr>
            <w:t>=40,000.00/1.0400=38,461.54</w:t>
          </w:r>
          <w:r>
            <w:rPr>
              <w:rFonts w:ascii="宋体" w:hAnsi="宋体" w:cs="宋体" w:hint="eastAsia"/>
              <w:szCs w:val="21"/>
              <w:lang/>
            </w:rPr>
            <w:t>份</w:t>
          </w:r>
        </w:p>
        <w:p w:rsidR="00DD375B" w:rsidRDefault="00F43335">
          <w:pPr>
            <w:spacing w:line="360" w:lineRule="auto"/>
            <w:ind w:firstLineChars="200" w:firstLine="420"/>
          </w:pPr>
          <w:r>
            <w:rPr>
              <w:rFonts w:ascii="宋体" w:hAnsi="宋体" w:cs="宋体" w:hint="eastAsia"/>
              <w:szCs w:val="21"/>
              <w:lang/>
            </w:rPr>
            <w:t>即：投资者投资</w:t>
          </w:r>
          <w:r>
            <w:rPr>
              <w:szCs w:val="21"/>
              <w:lang/>
            </w:rPr>
            <w:t>4</w:t>
          </w:r>
          <w:r>
            <w:rPr>
              <w:rFonts w:ascii="宋体" w:hAnsi="宋体" w:cs="宋体" w:hint="eastAsia"/>
              <w:szCs w:val="21"/>
              <w:lang/>
            </w:rPr>
            <w:t>万元申购本基金</w:t>
          </w:r>
          <w:r>
            <w:rPr>
              <w:szCs w:val="21"/>
              <w:lang/>
            </w:rPr>
            <w:t>C</w:t>
          </w:r>
          <w:r>
            <w:rPr>
              <w:rFonts w:ascii="宋体" w:hAnsi="宋体" w:cs="宋体" w:hint="eastAsia"/>
              <w:szCs w:val="21"/>
              <w:lang/>
            </w:rPr>
            <w:t>类基金份额，假设申购当日</w:t>
          </w:r>
          <w:r>
            <w:rPr>
              <w:szCs w:val="21"/>
              <w:lang/>
            </w:rPr>
            <w:t>C</w:t>
          </w:r>
          <w:r>
            <w:rPr>
              <w:rFonts w:ascii="宋体" w:hAnsi="宋体" w:cs="宋体" w:hint="eastAsia"/>
              <w:szCs w:val="21"/>
              <w:lang/>
            </w:rPr>
            <w:t>类基金份额净值为</w:t>
          </w:r>
          <w:r>
            <w:rPr>
              <w:szCs w:val="21"/>
              <w:lang/>
            </w:rPr>
            <w:t>1.0400</w:t>
          </w:r>
          <w:r>
            <w:rPr>
              <w:rFonts w:ascii="宋体" w:hAnsi="宋体" w:cs="宋体" w:hint="eastAsia"/>
              <w:szCs w:val="21"/>
              <w:lang/>
            </w:rPr>
            <w:t>元，则可得到</w:t>
          </w:r>
          <w:r>
            <w:rPr>
              <w:szCs w:val="21"/>
              <w:lang/>
            </w:rPr>
            <w:t>38,461.54</w:t>
          </w:r>
          <w:r>
            <w:rPr>
              <w:rFonts w:ascii="宋体" w:hAnsi="宋体" w:cs="宋体" w:hint="eastAsia"/>
              <w:szCs w:val="21"/>
              <w:lang/>
            </w:rPr>
            <w:t>份</w:t>
          </w:r>
          <w:r>
            <w:rPr>
              <w:szCs w:val="21"/>
              <w:lang/>
            </w:rPr>
            <w:t>C</w:t>
          </w:r>
          <w:r>
            <w:rPr>
              <w:rFonts w:ascii="宋体" w:hAnsi="宋体" w:cs="宋体" w:hint="eastAsia"/>
              <w:szCs w:val="21"/>
              <w:lang/>
            </w:rPr>
            <w:t>类基金份额。</w:t>
          </w:r>
        </w:p>
        <w:p w:rsidR="00DD375B" w:rsidRDefault="00DD375B">
          <w:pPr>
            <w:pStyle w:val="div"/>
            <w:widowControl/>
            <w:spacing w:line="360" w:lineRule="auto"/>
            <w:ind w:firstLine="480"/>
            <w:jc w:val="left"/>
            <w:rPr>
              <w:rFonts w:eastAsia="Times New Roman"/>
              <w:kern w:val="0"/>
              <w:sz w:val="24"/>
              <w:szCs w:val="24"/>
            </w:rPr>
          </w:pP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 </w:t>
      </w:r>
      <w:r>
        <w:rPr>
          <w:rFonts w:ascii="宋体" w:hAnsi="宋体" w:cs="宋体"/>
          <w:b/>
          <w:bCs/>
          <w:color w:val="000000"/>
          <w:kern w:val="0"/>
          <w:szCs w:val="21"/>
        </w:rPr>
        <w:t>日常赎回业务</w:t>
      </w:r>
    </w:p>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4.1 </w:t>
      </w:r>
      <w:r>
        <w:rPr>
          <w:rFonts w:ascii="宋体" w:hAnsi="宋体" w:cs="宋体"/>
          <w:b/>
          <w:bCs/>
          <w:color w:val="000000"/>
          <w:kern w:val="0"/>
          <w:szCs w:val="21"/>
        </w:rPr>
        <w:t>赎回份额限制</w:t>
      </w:r>
    </w:p>
    <w:sdt>
      <w:sdtPr>
        <w:alias w:val="赎回份额限制"/>
        <w:tag w:val="1856604215862407169"/>
        <w:id w:val="2106653936"/>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）投资者每次赎回的最低份额为</w:t>
          </w:r>
          <w:r>
            <w:rPr>
              <w:rFonts w:ascii="宋体" w:hAnsi="宋体" w:cs="宋体"/>
              <w:kern w:val="0"/>
              <w:szCs w:val="21"/>
            </w:rPr>
            <w:t>1</w:t>
          </w:r>
          <w:r>
            <w:rPr>
              <w:rFonts w:ascii="宋体" w:hAnsi="宋体" w:cs="宋体"/>
              <w:kern w:val="0"/>
              <w:szCs w:val="21"/>
            </w:rPr>
            <w:t>份，投资者赎回本基金份额时，可申请将其持有的部分或全部基金份额赎回。本基金可以对投资者每个基金交易账户的最低基金份额余额以及每次赎回的最低份额做出规定，具体规定请见相关公告。</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）基金管理人可在法律法规允许的情况下，调整上述规定赎回份额等数量限制。基金管理人必须在调整实施前依照《信息披露办法》的有关规定在规定媒介上公告。</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4.2 </w:t>
      </w:r>
      <w:r>
        <w:rPr>
          <w:rFonts w:ascii="宋体" w:hAnsi="宋体" w:cs="宋体"/>
          <w:b/>
          <w:bCs/>
          <w:color w:val="000000"/>
          <w:kern w:val="0"/>
          <w:szCs w:val="21"/>
        </w:rPr>
        <w:t>赎回费率</w:t>
      </w:r>
    </w:p>
    <w:p w:rsidR="00DD375B" w:rsidRDefault="00DD375B">
      <w:pPr>
        <w:pStyle w:val="div"/>
        <w:widowControl/>
        <w:spacing w:line="360" w:lineRule="auto"/>
        <w:ind w:firstLine="480"/>
        <w:jc w:val="left"/>
      </w:pPr>
      <w:sdt>
        <w:sdtPr>
          <w:alias w:val="赎回费率情况"/>
          <w:tag w:val="1856604215870795778"/>
          <w:id w:val="517535593"/>
          <w:placeholder>
            <w:docPart w:val="DefaultPlaceholder_22675703"/>
          </w:placeholder>
        </w:sdtPr>
        <w:sdtContent>
          <w:r w:rsidR="00F43335">
            <w:rPr>
              <w:rFonts w:ascii="宋体" w:hAnsi="宋体" w:cs="宋体"/>
              <w:kern w:val="0"/>
              <w:szCs w:val="21"/>
            </w:rPr>
            <w:t>（</w:t>
          </w:r>
          <w:r w:rsidR="00F43335">
            <w:rPr>
              <w:rFonts w:ascii="宋体" w:hAnsi="宋体" w:cs="宋体"/>
              <w:kern w:val="0"/>
              <w:szCs w:val="21"/>
            </w:rPr>
            <w:t>1</w:t>
          </w:r>
          <w:r w:rsidR="00F43335">
            <w:rPr>
              <w:rFonts w:ascii="宋体" w:hAnsi="宋体" w:cs="宋体"/>
              <w:kern w:val="0"/>
              <w:szCs w:val="21"/>
            </w:rPr>
            <w:t>）</w:t>
          </w:r>
        </w:sdtContent>
      </w:sdt>
      <w:r w:rsidR="00F43335">
        <w:rPr>
          <w:rFonts w:ascii="宋体" w:hAnsi="宋体" w:cs="宋体"/>
          <w:kern w:val="0"/>
          <w:szCs w:val="21"/>
        </w:rPr>
        <w:t>对于本基金每份基金份额，本基金设置</w:t>
      </w:r>
      <w:r w:rsidR="00F43335">
        <w:rPr>
          <w:rFonts w:ascii="宋体" w:hAnsi="宋体" w:cs="宋体"/>
          <w:kern w:val="0"/>
          <w:szCs w:val="21"/>
        </w:rPr>
        <w:t>6</w:t>
      </w:r>
      <w:r w:rsidR="00F43335">
        <w:rPr>
          <w:rFonts w:ascii="宋体" w:hAnsi="宋体" w:cs="宋体"/>
          <w:kern w:val="0"/>
          <w:szCs w:val="21"/>
        </w:rPr>
        <w:t>个月的最短持有期限，</w:t>
      </w:r>
      <w:r w:rsidR="00F43335">
        <w:rPr>
          <w:rFonts w:ascii="宋体" w:hAnsi="宋体" w:cs="宋体"/>
          <w:kern w:val="0"/>
          <w:szCs w:val="21"/>
        </w:rPr>
        <w:t>最短持有期限届满</w:t>
      </w:r>
      <w:r w:rsidR="00F43335">
        <w:rPr>
          <w:rFonts w:ascii="宋体" w:hAnsi="宋体" w:cs="宋体"/>
          <w:kern w:val="0"/>
          <w:szCs w:val="21"/>
        </w:rPr>
        <w:t>后方可赎回，赎回时不收取赎回费。</w:t>
      </w:r>
      <w:r w:rsidR="00F43335">
        <w:rPr>
          <w:rFonts w:ascii="宋体" w:hAnsi="宋体" w:cs="宋体"/>
          <w:kern w:val="0"/>
          <w:szCs w:val="21"/>
        </w:rPr>
        <w:t>红利再投资份额的最短持有期限视作与原份额相同，不收取赎回费。</w:t>
      </w:r>
    </w:p>
    <w:sdt>
      <w:sdtPr>
        <w:rPr>
          <w:rFonts w:ascii="宋体" w:hAnsi="宋体" w:cs="宋体"/>
          <w:kern w:val="0"/>
          <w:szCs w:val="21"/>
        </w:rPr>
        <w:alias w:val="赎回费率情况说明备注"/>
        <w:tag w:val="1856604215874990081"/>
        <w:id w:val="492746469"/>
        <w:placeholder>
          <w:docPart w:val="DefaultPlaceholder_22675703"/>
        </w:placeholder>
      </w:sdtPr>
      <w:sdtContent>
        <w:p w:rsidR="00DD375B" w:rsidRDefault="00DD375B">
          <w:pPr>
            <w:pStyle w:val="div"/>
            <w:widowControl/>
            <w:spacing w:line="360" w:lineRule="auto"/>
            <w:ind w:firstLine="480"/>
            <w:jc w:val="left"/>
            <w:rPr>
              <w:rFonts w:eastAsia="Times New Roman"/>
              <w:kern w:val="0"/>
              <w:sz w:val="24"/>
              <w:szCs w:val="24"/>
            </w:rPr>
          </w:pP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）基金管理人可以在基金合同约定的范围内调整费率或收费方式，并最迟应于新的费率或收费方式实施日前依照《信息披露办法》的有关规定在指定媒介上公告。</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）当本基金发生大额申购或赎回情形时，基金管理人可以采用摆动定价机制，以确保基金估值的公平性。具体处理原则与操作规范遵循相关法律法规以及监管部门、自律规则的规定。</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4.3 </w:t>
      </w:r>
      <w:r>
        <w:rPr>
          <w:rFonts w:ascii="宋体" w:hAnsi="宋体" w:cs="宋体"/>
          <w:b/>
          <w:bCs/>
          <w:color w:val="000000"/>
          <w:kern w:val="0"/>
          <w:szCs w:val="21"/>
        </w:rPr>
        <w:t>其他与赎回相关的事项</w:t>
      </w:r>
    </w:p>
    <w:sdt>
      <w:sdtPr>
        <w:alias w:val="其他与赎回相关的事项"/>
        <w:tag w:val="1856604215879184385"/>
        <w:id w:val="1276328198"/>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kern w:val="0"/>
              <w:szCs w:val="21"/>
            </w:rPr>
            <w:t>“</w:t>
          </w:r>
          <w:r>
            <w:rPr>
              <w:rFonts w:ascii="宋体" w:hAnsi="宋体" w:cs="宋体"/>
              <w:kern w:val="0"/>
              <w:szCs w:val="21"/>
            </w:rPr>
            <w:t>未知价</w:t>
          </w:r>
          <w:r>
            <w:rPr>
              <w:rFonts w:ascii="宋体" w:hAnsi="宋体" w:cs="宋体"/>
              <w:kern w:val="0"/>
              <w:szCs w:val="21"/>
            </w:rPr>
            <w:t>”</w:t>
          </w:r>
          <w:r>
            <w:rPr>
              <w:rFonts w:ascii="宋体" w:hAnsi="宋体" w:cs="宋体"/>
              <w:kern w:val="0"/>
              <w:szCs w:val="21"/>
            </w:rPr>
            <w:t>原则，即赎回价格以申请当日收市后计算的该类基金份额净值为基准进行计算；</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ascii="宋体" w:hAnsi="宋体" w:cs="宋体"/>
              <w:kern w:val="0"/>
              <w:szCs w:val="21"/>
            </w:rPr>
            <w:t>“</w:t>
          </w:r>
          <w:r>
            <w:rPr>
              <w:rFonts w:ascii="宋体" w:hAnsi="宋体" w:cs="宋体"/>
              <w:kern w:val="0"/>
              <w:szCs w:val="21"/>
            </w:rPr>
            <w:t>份额赎回</w:t>
          </w:r>
          <w:r>
            <w:rPr>
              <w:rFonts w:ascii="宋体" w:hAnsi="宋体" w:cs="宋体"/>
              <w:kern w:val="0"/>
              <w:szCs w:val="21"/>
            </w:rPr>
            <w:t>”</w:t>
          </w:r>
          <w:r>
            <w:rPr>
              <w:rFonts w:ascii="宋体" w:hAnsi="宋体" w:cs="宋体"/>
              <w:kern w:val="0"/>
              <w:szCs w:val="21"/>
            </w:rPr>
            <w:t>原则，即赎回以份额申请；</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）当日的赎回申请可以在基金管理人规定的时间以内撤销；</w:t>
          </w:r>
          <w:r>
            <w:rPr>
              <w:rFonts w:ascii="宋体" w:hAnsi="宋体" w:cs="宋体"/>
              <w:kern w:val="0"/>
              <w:szCs w:val="21"/>
            </w:rPr>
            <w:t xml:space="preserve"> </w:t>
          </w:r>
        </w:p>
        <w:p w:rsidR="00DD375B" w:rsidRDefault="00F43335">
          <w:pPr>
            <w:pStyle w:val="div"/>
            <w:widowControl/>
            <w:spacing w:line="360" w:lineRule="auto"/>
            <w:ind w:firstLine="480"/>
            <w:jc w:val="left"/>
            <w:rPr>
              <w:rFonts w:ascii="宋体" w:hAnsi="宋体" w:cs="宋体"/>
              <w:kern w:val="0"/>
              <w:szCs w:val="21"/>
            </w:rPr>
          </w:pPr>
          <w:r>
            <w:rPr>
              <w:rFonts w:ascii="宋体" w:hAnsi="宋体" w:cs="宋体"/>
              <w:kern w:val="0"/>
              <w:szCs w:val="21"/>
            </w:rPr>
            <w:t>（</w:t>
          </w:r>
          <w:r>
            <w:rPr>
              <w:rFonts w:ascii="宋体" w:hAnsi="宋体" w:cs="宋体"/>
              <w:kern w:val="0"/>
              <w:szCs w:val="21"/>
            </w:rPr>
            <w:t>4</w:t>
          </w:r>
          <w:r>
            <w:rPr>
              <w:rFonts w:ascii="宋体" w:hAnsi="宋体" w:cs="宋体"/>
              <w:kern w:val="0"/>
              <w:szCs w:val="21"/>
            </w:rPr>
            <w:t>）本基金的赎回金额计算公式为：</w:t>
          </w:r>
        </w:p>
        <w:p w:rsidR="00DD375B" w:rsidRDefault="00F43335">
          <w:pPr>
            <w:spacing w:line="360" w:lineRule="auto"/>
            <w:ind w:firstLineChars="200" w:firstLine="420"/>
            <w:rPr>
              <w:szCs w:val="21"/>
            </w:rPr>
          </w:pPr>
          <w:r>
            <w:rPr>
              <w:rFonts w:ascii="宋体" w:hAnsi="宋体" w:cs="宋体" w:hint="eastAsia"/>
              <w:szCs w:val="21"/>
              <w:lang/>
            </w:rPr>
            <w:t>赎回费用</w:t>
          </w:r>
          <w:r>
            <w:rPr>
              <w:szCs w:val="21"/>
              <w:lang/>
            </w:rPr>
            <w:t>=</w:t>
          </w:r>
          <w:r>
            <w:rPr>
              <w:rFonts w:ascii="宋体" w:hAnsi="宋体" w:cs="宋体" w:hint="eastAsia"/>
              <w:szCs w:val="21"/>
              <w:lang/>
            </w:rPr>
            <w:t>赎回份额×赎回当日该类基金份额净值×赎回费率</w:t>
          </w:r>
        </w:p>
        <w:p w:rsidR="00DD375B" w:rsidRDefault="00F43335">
          <w:pPr>
            <w:spacing w:line="360" w:lineRule="auto"/>
            <w:ind w:firstLineChars="200" w:firstLine="420"/>
            <w:rPr>
              <w:szCs w:val="21"/>
            </w:rPr>
          </w:pPr>
          <w:r>
            <w:rPr>
              <w:rFonts w:ascii="宋体" w:hAnsi="宋体" w:cs="宋体" w:hint="eastAsia"/>
              <w:szCs w:val="21"/>
              <w:lang/>
            </w:rPr>
            <w:t>赎回金额</w:t>
          </w:r>
          <w:r>
            <w:rPr>
              <w:szCs w:val="21"/>
              <w:lang/>
            </w:rPr>
            <w:t>=</w:t>
          </w:r>
          <w:r>
            <w:rPr>
              <w:rFonts w:ascii="宋体" w:hAnsi="宋体" w:cs="宋体" w:hint="eastAsia"/>
              <w:szCs w:val="21"/>
              <w:lang/>
            </w:rPr>
            <w:t>赎回份额×赎回当日该类基金份额净值－赎回费用</w:t>
          </w:r>
        </w:p>
        <w:p w:rsidR="00DD375B" w:rsidRDefault="00F43335">
          <w:pPr>
            <w:spacing w:line="360" w:lineRule="auto"/>
            <w:ind w:firstLineChars="200" w:firstLine="420"/>
            <w:rPr>
              <w:szCs w:val="21"/>
            </w:rPr>
          </w:pPr>
          <w:r>
            <w:rPr>
              <w:rFonts w:ascii="宋体" w:hAnsi="宋体" w:cs="宋体" w:hint="eastAsia"/>
              <w:szCs w:val="21"/>
              <w:lang/>
            </w:rPr>
            <w:t>例：某投资人申购本基金</w:t>
          </w:r>
          <w:r>
            <w:rPr>
              <w:szCs w:val="21"/>
              <w:lang/>
            </w:rPr>
            <w:t>A</w:t>
          </w:r>
          <w:r>
            <w:rPr>
              <w:rFonts w:ascii="宋体" w:hAnsi="宋体" w:cs="宋体" w:hint="eastAsia"/>
              <w:szCs w:val="21"/>
              <w:lang/>
            </w:rPr>
            <w:t>类基金份额，持有</w:t>
          </w:r>
          <w:r>
            <w:rPr>
              <w:szCs w:val="21"/>
              <w:lang/>
            </w:rPr>
            <w:t>7</w:t>
          </w:r>
          <w:r>
            <w:rPr>
              <w:rFonts w:ascii="宋体" w:hAnsi="宋体" w:cs="宋体" w:hint="eastAsia"/>
              <w:szCs w:val="21"/>
              <w:lang/>
            </w:rPr>
            <w:t>个月赎回</w:t>
          </w:r>
          <w:r>
            <w:rPr>
              <w:szCs w:val="21"/>
              <w:lang/>
            </w:rPr>
            <w:t>10</w:t>
          </w:r>
          <w:r>
            <w:rPr>
              <w:rFonts w:ascii="宋体" w:hAnsi="宋体" w:cs="宋体" w:hint="eastAsia"/>
              <w:szCs w:val="21"/>
              <w:lang/>
            </w:rPr>
            <w:t>万份，赎回费率为</w:t>
          </w:r>
          <w:r>
            <w:rPr>
              <w:szCs w:val="21"/>
              <w:lang/>
            </w:rPr>
            <w:t>0%</w:t>
          </w:r>
          <w:r>
            <w:rPr>
              <w:rFonts w:ascii="宋体" w:hAnsi="宋体" w:cs="宋体" w:hint="eastAsia"/>
              <w:szCs w:val="21"/>
              <w:lang/>
            </w:rPr>
            <w:t>，假设赎回当日</w:t>
          </w:r>
          <w:r>
            <w:rPr>
              <w:szCs w:val="21"/>
              <w:lang/>
            </w:rPr>
            <w:t>A</w:t>
          </w:r>
          <w:r>
            <w:rPr>
              <w:rFonts w:ascii="宋体" w:hAnsi="宋体" w:cs="宋体" w:hint="eastAsia"/>
              <w:szCs w:val="21"/>
              <w:lang/>
            </w:rPr>
            <w:t>类基金份额净值是</w:t>
          </w:r>
          <w:r>
            <w:rPr>
              <w:szCs w:val="21"/>
              <w:lang/>
            </w:rPr>
            <w:t>1.0170</w:t>
          </w:r>
          <w:r>
            <w:rPr>
              <w:rFonts w:ascii="宋体" w:hAnsi="宋体" w:cs="宋体" w:hint="eastAsia"/>
              <w:szCs w:val="21"/>
              <w:lang/>
            </w:rPr>
            <w:t>元，则其可得到的赎回金额为：</w:t>
          </w:r>
        </w:p>
        <w:p w:rsidR="00DD375B" w:rsidRDefault="00F43335">
          <w:pPr>
            <w:spacing w:line="360" w:lineRule="auto"/>
            <w:ind w:firstLineChars="200" w:firstLine="420"/>
            <w:rPr>
              <w:szCs w:val="21"/>
            </w:rPr>
          </w:pPr>
          <w:r>
            <w:rPr>
              <w:rFonts w:ascii="宋体" w:hAnsi="宋体" w:cs="宋体" w:hint="eastAsia"/>
              <w:szCs w:val="21"/>
              <w:lang/>
            </w:rPr>
            <w:t>赎回金额</w:t>
          </w:r>
          <w:r>
            <w:rPr>
              <w:szCs w:val="21"/>
              <w:lang/>
            </w:rPr>
            <w:t>=100,000</w:t>
          </w:r>
          <w:r>
            <w:rPr>
              <w:rFonts w:ascii="宋体" w:hAnsi="宋体" w:cs="宋体" w:hint="eastAsia"/>
              <w:szCs w:val="21"/>
              <w:lang/>
            </w:rPr>
            <w:t>×</w:t>
          </w:r>
          <w:r>
            <w:rPr>
              <w:szCs w:val="21"/>
              <w:lang/>
            </w:rPr>
            <w:t>1.0170</w:t>
          </w:r>
          <w:r>
            <w:rPr>
              <w:rFonts w:ascii="宋体" w:hAnsi="宋体" w:cs="宋体" w:hint="eastAsia"/>
              <w:szCs w:val="21"/>
              <w:lang/>
            </w:rPr>
            <w:t>＝</w:t>
          </w:r>
          <w:r>
            <w:rPr>
              <w:szCs w:val="21"/>
              <w:lang/>
            </w:rPr>
            <w:t>101,700.00</w:t>
          </w:r>
          <w:r>
            <w:rPr>
              <w:rFonts w:ascii="宋体" w:hAnsi="宋体" w:cs="宋体" w:hint="eastAsia"/>
              <w:szCs w:val="21"/>
              <w:lang/>
            </w:rPr>
            <w:t>元</w:t>
          </w:r>
        </w:p>
        <w:p w:rsidR="00DD375B" w:rsidRDefault="00F43335">
          <w:pPr>
            <w:spacing w:line="360" w:lineRule="auto"/>
            <w:ind w:firstLineChars="200" w:firstLine="420"/>
            <w:rPr>
              <w:rFonts w:ascii="宋体" w:hAnsi="宋体" w:cs="宋体"/>
              <w:szCs w:val="21"/>
              <w:lang/>
            </w:rPr>
          </w:pPr>
          <w:r>
            <w:rPr>
              <w:rFonts w:ascii="宋体" w:hAnsi="宋体" w:cs="宋体" w:hint="eastAsia"/>
              <w:szCs w:val="21"/>
              <w:lang/>
            </w:rPr>
            <w:t>例：某投资人申购本基金</w:t>
          </w:r>
          <w:r>
            <w:rPr>
              <w:szCs w:val="21"/>
              <w:lang/>
            </w:rPr>
            <w:t>C</w:t>
          </w:r>
          <w:r>
            <w:rPr>
              <w:rFonts w:ascii="宋体" w:hAnsi="宋体" w:cs="宋体" w:hint="eastAsia"/>
              <w:szCs w:val="21"/>
              <w:lang/>
            </w:rPr>
            <w:t>类基金份额，持有</w:t>
          </w:r>
          <w:r>
            <w:rPr>
              <w:szCs w:val="21"/>
              <w:lang/>
            </w:rPr>
            <w:t>7</w:t>
          </w:r>
          <w:r>
            <w:rPr>
              <w:rFonts w:ascii="宋体" w:hAnsi="宋体" w:cs="宋体" w:hint="eastAsia"/>
              <w:szCs w:val="21"/>
              <w:lang/>
            </w:rPr>
            <w:t>个月赎回</w:t>
          </w:r>
          <w:r>
            <w:rPr>
              <w:szCs w:val="21"/>
              <w:lang/>
            </w:rPr>
            <w:t>10</w:t>
          </w:r>
          <w:r>
            <w:rPr>
              <w:rFonts w:ascii="宋体" w:hAnsi="宋体" w:cs="宋体" w:hint="eastAsia"/>
              <w:szCs w:val="21"/>
              <w:lang/>
            </w:rPr>
            <w:t>万份，赎回费率为</w:t>
          </w:r>
          <w:r>
            <w:rPr>
              <w:szCs w:val="21"/>
              <w:lang/>
            </w:rPr>
            <w:t>0%</w:t>
          </w:r>
          <w:r>
            <w:rPr>
              <w:rFonts w:ascii="宋体" w:hAnsi="宋体" w:cs="宋体" w:hint="eastAsia"/>
              <w:szCs w:val="21"/>
              <w:lang/>
            </w:rPr>
            <w:t>，假设赎回当日</w:t>
          </w:r>
          <w:r>
            <w:rPr>
              <w:szCs w:val="21"/>
              <w:lang/>
            </w:rPr>
            <w:t>C</w:t>
          </w:r>
          <w:r>
            <w:rPr>
              <w:rFonts w:ascii="宋体" w:hAnsi="宋体" w:cs="宋体" w:hint="eastAsia"/>
              <w:szCs w:val="21"/>
              <w:lang/>
            </w:rPr>
            <w:t>类基金份额净值是</w:t>
          </w:r>
          <w:r>
            <w:rPr>
              <w:szCs w:val="21"/>
              <w:lang/>
            </w:rPr>
            <w:t>1.0170</w:t>
          </w:r>
          <w:r>
            <w:rPr>
              <w:rFonts w:ascii="宋体" w:hAnsi="宋体" w:cs="宋体" w:hint="eastAsia"/>
              <w:szCs w:val="21"/>
              <w:lang/>
            </w:rPr>
            <w:t>元，则其可得到的赎回金额为：</w:t>
          </w:r>
        </w:p>
        <w:p w:rsidR="00DD375B" w:rsidRDefault="00F43335">
          <w:pPr>
            <w:spacing w:line="360" w:lineRule="auto"/>
            <w:ind w:firstLineChars="200" w:firstLine="420"/>
          </w:pPr>
          <w:r>
            <w:rPr>
              <w:rFonts w:ascii="宋体" w:hAnsi="宋体" w:cs="宋体" w:hint="eastAsia"/>
              <w:szCs w:val="21"/>
              <w:lang/>
            </w:rPr>
            <w:t>赎回金额</w:t>
          </w:r>
          <w:r>
            <w:rPr>
              <w:szCs w:val="21"/>
              <w:lang/>
            </w:rPr>
            <w:t>=100,000</w:t>
          </w:r>
          <w:r>
            <w:rPr>
              <w:rFonts w:ascii="宋体" w:hAnsi="宋体" w:cs="宋体" w:hint="eastAsia"/>
              <w:szCs w:val="21"/>
              <w:lang/>
            </w:rPr>
            <w:t>×</w:t>
          </w:r>
          <w:r>
            <w:rPr>
              <w:szCs w:val="21"/>
              <w:lang/>
            </w:rPr>
            <w:t>1.0170</w:t>
          </w:r>
          <w:r>
            <w:rPr>
              <w:rFonts w:ascii="宋体" w:hAnsi="宋体" w:cs="宋体" w:hint="eastAsia"/>
              <w:szCs w:val="21"/>
              <w:lang/>
            </w:rPr>
            <w:t>＝</w:t>
          </w:r>
          <w:r>
            <w:rPr>
              <w:szCs w:val="21"/>
              <w:lang/>
            </w:rPr>
            <w:t>101,700.00</w:t>
          </w:r>
          <w:r>
            <w:rPr>
              <w:rFonts w:ascii="宋体" w:hAnsi="宋体" w:cs="宋体" w:hint="eastAsia"/>
              <w:szCs w:val="21"/>
              <w:lang/>
            </w:rPr>
            <w:t>元</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 </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5 </w:t>
      </w:r>
      <w:r>
        <w:rPr>
          <w:rFonts w:ascii="宋体" w:hAnsi="宋体" w:cs="宋体"/>
          <w:b/>
          <w:bCs/>
          <w:color w:val="000000"/>
          <w:kern w:val="0"/>
          <w:szCs w:val="21"/>
        </w:rPr>
        <w:t>日常转换业务</w:t>
      </w:r>
    </w:p>
    <w:p w:rsidR="00DD375B" w:rsidRDefault="00F43335">
      <w:pPr>
        <w:pStyle w:val="div"/>
        <w:widowControl/>
        <w:spacing w:line="360" w:lineRule="auto"/>
        <w:jc w:val="left"/>
        <w:rPr>
          <w:rFonts w:eastAsia="Times New Roman"/>
          <w:kern w:val="0"/>
          <w:sz w:val="24"/>
          <w:szCs w:val="24"/>
        </w:rPr>
      </w:pPr>
      <w:r>
        <w:rPr>
          <w:rFonts w:ascii="宋体" w:hAnsi="宋体" w:cs="宋体"/>
          <w:b/>
          <w:bCs/>
          <w:color w:val="000000"/>
          <w:kern w:val="0"/>
          <w:szCs w:val="21"/>
        </w:rPr>
        <w:t>5.1</w:t>
      </w:r>
      <w:r>
        <w:rPr>
          <w:rFonts w:ascii="宋体" w:hAnsi="宋体" w:cs="宋体"/>
          <w:b/>
          <w:bCs/>
          <w:color w:val="000000"/>
          <w:kern w:val="0"/>
          <w:szCs w:val="21"/>
        </w:rPr>
        <w:t>转换费</w:t>
      </w:r>
    </w:p>
    <w:sdt>
      <w:sdtPr>
        <w:alias w:val="基金转换费率"/>
        <w:tag w:val="1856604215887572994"/>
        <w:id w:val="1835781433"/>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本公司旗下基金间的转换费用由转出基金的赎回费和转入基金的申购补差费组成，转出时收取赎回费，转入时收取申购补差费。每笔基金转换视为转出基金的一笔基金赎回和转入基金的一笔基金申购。</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转入基金时，从申购费用低的基金向申购费用高的基金转换时，每次收取转入基金申购补差费用；从申购费用高的基金向申购费用低的基金转换时，不收取申购补差费用。</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转出基金时，如涉及的转出基金有赎回费用，收取该基金的赎回费用。</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5.2 </w:t>
      </w:r>
      <w:r>
        <w:rPr>
          <w:rFonts w:ascii="宋体" w:hAnsi="宋体" w:cs="宋体"/>
          <w:b/>
          <w:bCs/>
          <w:kern w:val="0"/>
          <w:szCs w:val="21"/>
          <w:lang w:eastAsia="en-US"/>
        </w:rPr>
        <w:t>其他与转换相关的事项</w:t>
      </w:r>
    </w:p>
    <w:sdt>
      <w:sdtPr>
        <w:alias w:val="其它与转换费相关的事项-基本信息"/>
        <w:tag w:val="1856659196389625857"/>
        <w:id w:val="1219334321"/>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本基金转换业务适用于本基金和本基金管理人管理的其他已开放转换业务的开放式基金之间的转换。本基金转换转出的单笔最低份额为</w:t>
          </w:r>
          <w:r>
            <w:rPr>
              <w:rFonts w:ascii="宋体" w:hAnsi="宋体" w:cs="宋体"/>
              <w:kern w:val="0"/>
              <w:szCs w:val="21"/>
            </w:rPr>
            <w:t xml:space="preserve"> 10 </w:t>
          </w:r>
          <w:r>
            <w:rPr>
              <w:rFonts w:ascii="宋体" w:hAnsi="宋体" w:cs="宋体"/>
              <w:kern w:val="0"/>
              <w:szCs w:val="21"/>
            </w:rPr>
            <w:t>份。</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本基金转换业务适用于所有持有本基金管理人管理的且开放基金转换业务的开放式基金的基金份额持有人，包括个人投资者、机构投资者、合格</w:t>
          </w:r>
          <w:r>
            <w:rPr>
              <w:rFonts w:ascii="宋体" w:hAnsi="宋体" w:cs="宋体"/>
              <w:kern w:val="0"/>
              <w:szCs w:val="21"/>
            </w:rPr>
            <w:t>境外机构投资者等。</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本基金转换业务限于本公司直销网点（含大成基金网上交易），以及已开放基金转换业务的相关代销机构之营业网点。各代销机构受理本公司基金转换业务的具体事宜见各代销机构营业网点的说明。</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基金转换的原则：</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kern w:val="0"/>
              <w:szCs w:val="21"/>
            </w:rPr>
            <w:t>“</w:t>
          </w:r>
          <w:r>
            <w:rPr>
              <w:rFonts w:ascii="宋体" w:hAnsi="宋体" w:cs="宋体"/>
              <w:kern w:val="0"/>
              <w:szCs w:val="21"/>
            </w:rPr>
            <w:t>份额申请</w:t>
          </w:r>
          <w:r>
            <w:rPr>
              <w:rFonts w:ascii="宋体" w:hAnsi="宋体" w:cs="宋体"/>
              <w:kern w:val="0"/>
              <w:szCs w:val="21"/>
            </w:rPr>
            <w:t>”</w:t>
          </w:r>
          <w:r>
            <w:rPr>
              <w:rFonts w:ascii="宋体" w:hAnsi="宋体" w:cs="宋体"/>
              <w:kern w:val="0"/>
              <w:szCs w:val="21"/>
            </w:rPr>
            <w:t>原则，即基金份额持有人的基金转换申请必须以份额为单位提出。</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ascii="宋体" w:hAnsi="宋体" w:cs="宋体"/>
              <w:kern w:val="0"/>
              <w:szCs w:val="21"/>
            </w:rPr>
            <w:t>“</w:t>
          </w:r>
          <w:r>
            <w:rPr>
              <w:rFonts w:ascii="宋体" w:hAnsi="宋体" w:cs="宋体"/>
              <w:kern w:val="0"/>
              <w:szCs w:val="21"/>
            </w:rPr>
            <w:t>定向转换</w:t>
          </w:r>
          <w:r>
            <w:rPr>
              <w:rFonts w:ascii="宋体" w:hAnsi="宋体" w:cs="宋体"/>
              <w:kern w:val="0"/>
              <w:szCs w:val="21"/>
            </w:rPr>
            <w:t>”</w:t>
          </w:r>
          <w:r>
            <w:rPr>
              <w:rFonts w:ascii="宋体" w:hAnsi="宋体" w:cs="宋体"/>
              <w:kern w:val="0"/>
              <w:szCs w:val="21"/>
            </w:rPr>
            <w:t>原则，即基金份额持有人必须指明基金转换的方向，明确指出转出基金和转入基金名称。</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w:t>
          </w:r>
          <w:r>
            <w:rPr>
              <w:rFonts w:ascii="宋体" w:hAnsi="宋体" w:cs="宋体"/>
              <w:kern w:val="0"/>
              <w:szCs w:val="21"/>
            </w:rPr>
            <w:t>“</w:t>
          </w:r>
          <w:r>
            <w:rPr>
              <w:rFonts w:ascii="宋体" w:hAnsi="宋体" w:cs="宋体"/>
              <w:kern w:val="0"/>
              <w:szCs w:val="21"/>
            </w:rPr>
            <w:t>视同赎回</w:t>
          </w:r>
          <w:r>
            <w:rPr>
              <w:rFonts w:ascii="宋体" w:hAnsi="宋体" w:cs="宋体"/>
              <w:kern w:val="0"/>
              <w:szCs w:val="21"/>
            </w:rPr>
            <w:t>”</w:t>
          </w:r>
          <w:r>
            <w:rPr>
              <w:rFonts w:ascii="宋体" w:hAnsi="宋体" w:cs="宋体"/>
              <w:kern w:val="0"/>
              <w:szCs w:val="21"/>
            </w:rPr>
            <w:t>原则，即基金转换申请转出的基金份额应作为赎回申请纳入转出基金当日赎回申请总量的汇总计算中。当发</w:t>
          </w:r>
          <w:r>
            <w:rPr>
              <w:rFonts w:ascii="宋体" w:hAnsi="宋体" w:cs="宋体"/>
              <w:kern w:val="0"/>
              <w:szCs w:val="21"/>
            </w:rPr>
            <w:t>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6 </w:t>
      </w:r>
      <w:r>
        <w:rPr>
          <w:rFonts w:ascii="宋体" w:hAnsi="宋体" w:cs="宋体"/>
          <w:b/>
          <w:bCs/>
          <w:kern w:val="0"/>
          <w:szCs w:val="21"/>
        </w:rPr>
        <w:t>定期定额投资业务</w:t>
      </w:r>
    </w:p>
    <w:sdt>
      <w:sdtPr>
        <w:alias w:val="定期定额投资业务说明"/>
        <w:tag w:val="1856604215891767298"/>
        <w:id w:val="901884257"/>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销售机构将按照与投资申请时所约定的每月固定扣款日、扣款金额扣款，若遇非基金交易日时，扣款是否顺延以销售机构的具体规定为准。具体办理程序请遵循各销售机构的有关规定，具体扣款方式以各销售机构的相关业务规则为准。</w:t>
          </w:r>
        </w:p>
      </w:sdtContent>
    </w:sdt>
    <w:p w:rsidR="00DD375B" w:rsidRDefault="00F43335">
      <w:pPr>
        <w:pStyle w:val="div"/>
        <w:widowControl/>
        <w:spacing w:line="348" w:lineRule="auto"/>
        <w:jc w:val="left"/>
        <w:rPr>
          <w:rFonts w:eastAsia="Times New Roman"/>
          <w:kern w:val="0"/>
          <w:sz w:val="24"/>
          <w:szCs w:val="24"/>
        </w:rPr>
      </w:pPr>
      <w:r>
        <w:rPr>
          <w:rFonts w:ascii="宋体" w:hAnsi="宋体" w:cs="宋体"/>
          <w:b/>
          <w:bCs/>
          <w:color w:val="000000"/>
          <w:kern w:val="0"/>
          <w:szCs w:val="21"/>
          <w:lang w:eastAsia="en-US"/>
        </w:rPr>
        <w:t xml:space="preserve">7 </w:t>
      </w:r>
      <w:r>
        <w:rPr>
          <w:rFonts w:ascii="宋体" w:hAnsi="宋体" w:cs="宋体"/>
          <w:b/>
          <w:bCs/>
          <w:color w:val="000000"/>
          <w:kern w:val="0"/>
          <w:szCs w:val="21"/>
        </w:rPr>
        <w:t>基金销售机构</w:t>
      </w:r>
    </w:p>
    <w:p w:rsidR="00DD375B" w:rsidRDefault="00F43335">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7.1 </w:t>
      </w:r>
      <w:r>
        <w:rPr>
          <w:rFonts w:ascii="宋体" w:hAnsi="宋体" w:cs="宋体"/>
          <w:b/>
          <w:bCs/>
          <w:kern w:val="0"/>
          <w:szCs w:val="21"/>
        </w:rPr>
        <w:t>直销机构</w:t>
      </w:r>
    </w:p>
    <w:sdt>
      <w:sdtPr>
        <w:alias w:val="直销机构说明-基本信息"/>
        <w:tag w:val="1856604215925321730"/>
        <w:id w:val="1948232091"/>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）大成基金管</w:t>
          </w:r>
          <w:r>
            <w:rPr>
              <w:rFonts w:ascii="宋体" w:hAnsi="宋体" w:cs="宋体"/>
              <w:kern w:val="0"/>
              <w:szCs w:val="21"/>
            </w:rPr>
            <w:t>理有限公司</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住所：广东省深圳市南山区海德三道</w:t>
          </w:r>
          <w:r>
            <w:rPr>
              <w:rFonts w:ascii="宋体" w:hAnsi="宋体" w:cs="宋体"/>
              <w:kern w:val="0"/>
              <w:szCs w:val="21"/>
            </w:rPr>
            <w:t xml:space="preserve"> 1236 </w:t>
          </w:r>
          <w:r>
            <w:rPr>
              <w:rFonts w:ascii="宋体" w:hAnsi="宋体" w:cs="宋体"/>
              <w:kern w:val="0"/>
              <w:szCs w:val="21"/>
            </w:rPr>
            <w:t>号大成基金总部大厦</w:t>
          </w:r>
          <w:r>
            <w:rPr>
              <w:rFonts w:ascii="宋体" w:hAnsi="宋体" w:cs="宋体"/>
              <w:kern w:val="0"/>
              <w:szCs w:val="21"/>
            </w:rPr>
            <w:t xml:space="preserve"> 5 </w:t>
          </w:r>
          <w:r>
            <w:rPr>
              <w:rFonts w:ascii="宋体" w:hAnsi="宋体" w:cs="宋体"/>
              <w:kern w:val="0"/>
              <w:szCs w:val="21"/>
            </w:rPr>
            <w:t>层、</w:t>
          </w:r>
          <w:r>
            <w:rPr>
              <w:rFonts w:ascii="宋体" w:hAnsi="宋体" w:cs="宋体"/>
              <w:kern w:val="0"/>
              <w:szCs w:val="21"/>
            </w:rPr>
            <w:t xml:space="preserve">27-33 </w:t>
          </w:r>
          <w:r>
            <w:rPr>
              <w:rFonts w:ascii="宋体" w:hAnsi="宋体" w:cs="宋体"/>
              <w:kern w:val="0"/>
              <w:szCs w:val="21"/>
            </w:rPr>
            <w:t>层</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办公地址：广东省深圳市南山区海德三道</w:t>
          </w:r>
          <w:r>
            <w:rPr>
              <w:rFonts w:ascii="宋体" w:hAnsi="宋体" w:cs="宋体"/>
              <w:kern w:val="0"/>
              <w:szCs w:val="21"/>
            </w:rPr>
            <w:t xml:space="preserve"> 1236 </w:t>
          </w:r>
          <w:r>
            <w:rPr>
              <w:rFonts w:ascii="宋体" w:hAnsi="宋体" w:cs="宋体"/>
              <w:kern w:val="0"/>
              <w:szCs w:val="21"/>
            </w:rPr>
            <w:t>号大成基金总部大厦</w:t>
          </w:r>
          <w:r>
            <w:rPr>
              <w:rFonts w:ascii="宋体" w:hAnsi="宋体" w:cs="宋体"/>
              <w:kern w:val="0"/>
              <w:szCs w:val="21"/>
            </w:rPr>
            <w:t xml:space="preserve"> 27 </w:t>
          </w:r>
          <w:r>
            <w:rPr>
              <w:rFonts w:ascii="宋体" w:hAnsi="宋体" w:cs="宋体"/>
              <w:kern w:val="0"/>
              <w:szCs w:val="21"/>
            </w:rPr>
            <w:t>层</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法定代表人：吴庆斌</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电话：</w:t>
          </w:r>
          <w:r>
            <w:rPr>
              <w:rFonts w:ascii="宋体" w:hAnsi="宋体" w:cs="宋体"/>
              <w:kern w:val="0"/>
              <w:szCs w:val="21"/>
            </w:rPr>
            <w:t>0755-83183388</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传真：</w:t>
          </w:r>
          <w:r>
            <w:rPr>
              <w:rFonts w:ascii="宋体" w:hAnsi="宋体" w:cs="宋体"/>
              <w:kern w:val="0"/>
              <w:szCs w:val="21"/>
            </w:rPr>
            <w:t>0755-83199588</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公司网址：</w:t>
          </w:r>
          <w:r>
            <w:rPr>
              <w:rFonts w:ascii="宋体" w:hAnsi="宋体" w:cs="宋体"/>
              <w:kern w:val="0"/>
              <w:szCs w:val="21"/>
            </w:rPr>
            <w:t>www.dcfund.com.cn</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大成基金客户服务热线：</w:t>
          </w:r>
          <w:r>
            <w:rPr>
              <w:rFonts w:ascii="宋体" w:hAnsi="宋体" w:cs="宋体"/>
              <w:kern w:val="0"/>
              <w:szCs w:val="21"/>
            </w:rPr>
            <w:t>400-888-5558</w:t>
          </w:r>
          <w:r>
            <w:rPr>
              <w:rFonts w:ascii="宋体" w:hAnsi="宋体" w:cs="宋体"/>
              <w:kern w:val="0"/>
              <w:szCs w:val="21"/>
            </w:rPr>
            <w:t>（免长途固话费）</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）大成基金深圳投资理财中心</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地址：广东省深圳市南山区海德三道</w:t>
          </w:r>
          <w:r>
            <w:rPr>
              <w:rFonts w:ascii="宋体" w:hAnsi="宋体" w:cs="宋体"/>
              <w:kern w:val="0"/>
              <w:szCs w:val="21"/>
            </w:rPr>
            <w:t xml:space="preserve"> 1236 </w:t>
          </w:r>
          <w:r>
            <w:rPr>
              <w:rFonts w:ascii="宋体" w:hAnsi="宋体" w:cs="宋体"/>
              <w:kern w:val="0"/>
              <w:szCs w:val="21"/>
            </w:rPr>
            <w:t>号大成基金总部大厦</w:t>
          </w:r>
          <w:r>
            <w:rPr>
              <w:rFonts w:ascii="宋体" w:hAnsi="宋体" w:cs="宋体"/>
              <w:kern w:val="0"/>
              <w:szCs w:val="21"/>
            </w:rPr>
            <w:t xml:space="preserve"> 27 </w:t>
          </w:r>
          <w:r>
            <w:rPr>
              <w:rFonts w:ascii="宋体" w:hAnsi="宋体" w:cs="宋体"/>
              <w:kern w:val="0"/>
              <w:szCs w:val="21"/>
            </w:rPr>
            <w:t>层</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联系人：吴海灵、关志玲、唐悦</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电话：</w:t>
          </w:r>
          <w:r>
            <w:rPr>
              <w:rFonts w:ascii="宋体" w:hAnsi="宋体" w:cs="宋体"/>
              <w:kern w:val="0"/>
              <w:szCs w:val="21"/>
            </w:rPr>
            <w:t>0755-22223556/22223177/22223555</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传真：</w:t>
          </w:r>
          <w:r>
            <w:rPr>
              <w:rFonts w:ascii="宋体" w:hAnsi="宋体" w:cs="宋体"/>
              <w:kern w:val="0"/>
              <w:szCs w:val="21"/>
            </w:rPr>
            <w:t>0755-83195235/83195242/83195232</w:t>
          </w:r>
        </w:p>
      </w:sdtContent>
    </w:sdt>
    <w:p w:rsidR="00DD375B" w:rsidRDefault="00F43335">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7.2 </w:t>
      </w:r>
      <w:r>
        <w:rPr>
          <w:rFonts w:ascii="宋体" w:hAnsi="宋体" w:cs="宋体"/>
          <w:b/>
          <w:bCs/>
          <w:kern w:val="0"/>
          <w:szCs w:val="21"/>
        </w:rPr>
        <w:t>代销机构</w:t>
      </w:r>
    </w:p>
    <w:sdt>
      <w:sdtPr>
        <w:alias w:val="代销机构说明-基本信息"/>
        <w:tag w:val="1856604215954681857"/>
        <w:id w:val="2060751310"/>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本基金代销机构信息详见基金管理人网站公示，敬请投资者留意。</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基金管理人可根据有关法律法规的要求，增减或变更基金销售机构，并在基金管理人网站公示基金代销机构。投资者在各销售机构办理本基金相关业务时，请遵循各销售机构业务规则与操作流程。</w:t>
          </w:r>
        </w:p>
      </w:sdtContent>
    </w:sdt>
    <w:p w:rsidR="00DD375B" w:rsidRDefault="00F43335">
      <w:pPr>
        <w:pStyle w:val="div"/>
        <w:widowControl/>
        <w:spacing w:line="348" w:lineRule="auto"/>
        <w:jc w:val="left"/>
        <w:rPr>
          <w:rFonts w:eastAsia="Times New Roman"/>
          <w:kern w:val="0"/>
          <w:sz w:val="24"/>
          <w:szCs w:val="24"/>
        </w:rPr>
      </w:pPr>
      <w:r>
        <w:rPr>
          <w:rFonts w:ascii="宋体" w:hAnsi="宋体" w:cs="宋体"/>
          <w:b/>
          <w:bCs/>
          <w:color w:val="000000"/>
          <w:kern w:val="0"/>
          <w:szCs w:val="21"/>
        </w:rPr>
        <w:t xml:space="preserve">8 </w:t>
      </w:r>
      <w:r>
        <w:rPr>
          <w:rFonts w:ascii="宋体" w:hAnsi="宋体" w:cs="宋体"/>
          <w:b/>
          <w:bCs/>
          <w:color w:val="000000"/>
          <w:kern w:val="0"/>
          <w:szCs w:val="21"/>
        </w:rPr>
        <w:t>基金份额净值公告的披露安排</w:t>
      </w:r>
    </w:p>
    <w:sdt>
      <w:sdtPr>
        <w:alias w:val="基金份额净值公告/基金收益公告的披露安排"/>
        <w:tag w:val="1856604215900155906"/>
        <w:id w:val="1223836575"/>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基金管理人将按照《基金合同》的约定披露各类基金份额的基金份额净值和基金份额累计净值。敬请投资者留意。</w:t>
          </w:r>
        </w:p>
      </w:sdtContent>
    </w:sdt>
    <w:p w:rsidR="00DD375B" w:rsidRDefault="00F43335">
      <w:pPr>
        <w:pStyle w:val="div"/>
        <w:widowControl/>
        <w:spacing w:line="360" w:lineRule="auto"/>
        <w:jc w:val="left"/>
        <w:rPr>
          <w:rFonts w:eastAsia="Times New Roman"/>
          <w:kern w:val="0"/>
          <w:sz w:val="24"/>
          <w:szCs w:val="24"/>
        </w:rPr>
      </w:pPr>
      <w:bookmarkStart w:id="2" w:name="_Toc275961403"/>
      <w:r>
        <w:rPr>
          <w:rFonts w:ascii="宋体" w:hAnsi="宋体" w:cs="宋体"/>
          <w:b/>
          <w:bCs/>
          <w:kern w:val="0"/>
          <w:szCs w:val="21"/>
        </w:rPr>
        <w:t xml:space="preserve">9 </w:t>
      </w:r>
      <w:bookmarkEnd w:id="2"/>
      <w:r>
        <w:rPr>
          <w:rFonts w:ascii="宋体" w:hAnsi="宋体" w:cs="宋体"/>
          <w:b/>
          <w:bCs/>
          <w:kern w:val="0"/>
          <w:szCs w:val="21"/>
        </w:rPr>
        <w:t>其他需要提示的事项</w:t>
      </w:r>
    </w:p>
    <w:sdt>
      <w:sdtPr>
        <w:alias w:val="其他需要提示的重要事项-基本信息"/>
        <w:tag w:val="1856604215912738818"/>
        <w:id w:val="172961286"/>
        <w:placeholder>
          <w:docPart w:val="DefaultPlaceholder_22675703"/>
        </w:placeholder>
      </w:sdtPr>
      <w:sdtContent>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）基金管理人承诺以诚实信用、勤勉尽责的原则管理和运用基金资产，但不保证基金一定盈利，也不保证最低收益。投资者投资于本基金时应认真阅读本基金的基金合同和招募说明书。</w:t>
          </w:r>
          <w:r>
            <w:rPr>
              <w:rFonts w:ascii="宋体" w:hAnsi="宋体" w:cs="宋体"/>
              <w:kern w:val="0"/>
              <w:szCs w:val="21"/>
            </w:rPr>
            <w:t xml:space="preserve"> </w:t>
          </w:r>
        </w:p>
        <w:p w:rsidR="00DD375B" w:rsidRDefault="00F43335">
          <w:pPr>
            <w:pStyle w:val="div"/>
            <w:widowControl/>
            <w:spacing w:line="360" w:lineRule="auto"/>
            <w:ind w:firstLine="420"/>
            <w:jc w:val="left"/>
            <w:rPr>
              <w:rFonts w:ascii="宋体" w:hAnsi="宋体" w:cs="宋体"/>
              <w:kern w:val="0"/>
              <w:szCs w:val="21"/>
            </w:rPr>
          </w:pPr>
          <w:r>
            <w:rPr>
              <w:rFonts w:ascii="宋体" w:hAnsi="宋体" w:cs="宋体"/>
              <w:kern w:val="0"/>
              <w:szCs w:val="21"/>
            </w:rPr>
            <w:t>（</w:t>
          </w:r>
          <w:r>
            <w:rPr>
              <w:rFonts w:ascii="宋体" w:hAnsi="宋体" w:cs="宋体"/>
              <w:kern w:val="0"/>
              <w:szCs w:val="21"/>
            </w:rPr>
            <w:t>2</w:t>
          </w:r>
          <w:r>
            <w:rPr>
              <w:rFonts w:ascii="宋体" w:hAnsi="宋体" w:cs="宋体"/>
              <w:kern w:val="0"/>
              <w:szCs w:val="21"/>
            </w:rPr>
            <w:t>）本公告仅对本基金开放日常申购、赎回、转换及定投的有关事项予以说明。投资者欲了解本基金的详细情况，请认真阅读《</w:t>
          </w:r>
          <w:sdt>
            <w:sdtPr>
              <w:alias w:val="产品全称-基本信息"/>
              <w:tag w:val="1904053553392259073"/>
              <w:id w:val="531814138"/>
              <w:placeholder>
                <w:docPart w:val="DefaultPlaceholder_22675703"/>
              </w:placeholder>
              <w:text/>
            </w:sdtPr>
            <w:sdtContent>
              <w:r>
                <w:rPr>
                  <w:rFonts w:ascii="宋体" w:hAnsi="宋体" w:cs="宋体"/>
                  <w:kern w:val="0"/>
                  <w:szCs w:val="21"/>
                </w:rPr>
                <w:t>大成优享</w:t>
              </w:r>
              <w:r>
                <w:rPr>
                  <w:rFonts w:ascii="宋体" w:hAnsi="宋体" w:cs="宋体"/>
                  <w:kern w:val="0"/>
                  <w:szCs w:val="21"/>
                </w:rPr>
                <w:t>6</w:t>
              </w:r>
              <w:r>
                <w:rPr>
                  <w:rFonts w:ascii="宋体" w:hAnsi="宋体" w:cs="宋体"/>
                  <w:kern w:val="0"/>
                  <w:szCs w:val="21"/>
                </w:rPr>
                <w:t>个月持有期混合型证券投资基金</w:t>
              </w:r>
            </w:sdtContent>
          </w:sdt>
          <w:r>
            <w:rPr>
              <w:rFonts w:ascii="宋体" w:hAnsi="宋体" w:cs="宋体"/>
              <w:kern w:val="0"/>
              <w:szCs w:val="21"/>
            </w:rPr>
            <w:t>招募说明书》，亦可登陆本公司网站（</w:t>
          </w:r>
          <w:r>
            <w:rPr>
              <w:rFonts w:ascii="宋体" w:hAnsi="宋体" w:cs="宋体"/>
              <w:kern w:val="0"/>
              <w:szCs w:val="21"/>
            </w:rPr>
            <w:t>www.dcfund.</w:t>
          </w:r>
          <w:r>
            <w:rPr>
              <w:rFonts w:ascii="宋体" w:hAnsi="宋体" w:cs="宋体"/>
              <w:kern w:val="0"/>
              <w:szCs w:val="21"/>
            </w:rPr>
            <w:t>com.cn</w:t>
          </w:r>
          <w:r>
            <w:rPr>
              <w:rFonts w:ascii="宋体" w:hAnsi="宋体" w:cs="宋体"/>
              <w:kern w:val="0"/>
              <w:szCs w:val="21"/>
            </w:rPr>
            <w:t>）和中国证监会基金电子披露网站（</w:t>
          </w:r>
          <w:r>
            <w:rPr>
              <w:rFonts w:ascii="宋体" w:hAnsi="宋体" w:cs="宋体"/>
              <w:kern w:val="0"/>
              <w:szCs w:val="21"/>
            </w:rPr>
            <w:t>http://eid.csrc.gov.cn/fund</w:t>
          </w:r>
          <w:r>
            <w:rPr>
              <w:rFonts w:ascii="宋体" w:hAnsi="宋体" w:cs="宋体"/>
              <w:kern w:val="0"/>
              <w:szCs w:val="21"/>
            </w:rPr>
            <w:t>）进行查询。</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）投资者可拨打本公司的客户服务电话（</w:t>
          </w:r>
          <w:r>
            <w:rPr>
              <w:rFonts w:ascii="宋体" w:hAnsi="宋体" w:cs="宋体"/>
              <w:kern w:val="0"/>
              <w:szCs w:val="21"/>
            </w:rPr>
            <w:t>400-888-5558</w:t>
          </w:r>
          <w:r>
            <w:rPr>
              <w:rFonts w:ascii="宋体" w:hAnsi="宋体" w:cs="宋体"/>
              <w:kern w:val="0"/>
              <w:szCs w:val="21"/>
            </w:rPr>
            <w:t>）了解基金申购、赎回、转换及定投等事宜，亦可通过本公司网站（</w:t>
          </w:r>
          <w:r>
            <w:rPr>
              <w:rFonts w:ascii="宋体" w:hAnsi="宋体" w:cs="宋体"/>
              <w:kern w:val="0"/>
              <w:szCs w:val="21"/>
            </w:rPr>
            <w:t>www.dcfund.com.cn</w:t>
          </w:r>
          <w:r>
            <w:rPr>
              <w:rFonts w:ascii="宋体" w:hAnsi="宋体" w:cs="宋体"/>
              <w:kern w:val="0"/>
              <w:szCs w:val="21"/>
            </w:rPr>
            <w:t>）下载基金业务表格和了解基金销售相关事宜。</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根据市场发展状况和法律法规、监管机构的规定，本基金可能增加新的收费模式。增加新的收费模式，应当按照法律法规、监管机构的规定，履行适当的程序，并及时公告。新的收费模式的具体业务规则，请见有关公</w:t>
          </w:r>
          <w:r>
            <w:rPr>
              <w:rFonts w:ascii="宋体" w:hAnsi="宋体" w:cs="宋体"/>
              <w:kern w:val="0"/>
              <w:szCs w:val="21"/>
            </w:rPr>
            <w:t>告、通知。</w:t>
          </w:r>
          <w:r>
            <w:rPr>
              <w:rFonts w:ascii="宋体" w:hAnsi="宋体" w:cs="宋体"/>
              <w:kern w:val="0"/>
              <w:szCs w:val="21"/>
            </w:rPr>
            <w:t xml:space="preserve"> </w:t>
          </w:r>
        </w:p>
        <w:p w:rsidR="00DD375B" w:rsidRDefault="00F43335">
          <w:pPr>
            <w:pStyle w:val="div"/>
            <w:widowControl/>
            <w:spacing w:line="360" w:lineRule="auto"/>
            <w:ind w:firstLine="480"/>
            <w:jc w:val="left"/>
            <w:rPr>
              <w:rFonts w:eastAsia="Times New Roman"/>
              <w:kern w:val="0"/>
              <w:sz w:val="24"/>
              <w:szCs w:val="24"/>
            </w:rPr>
          </w:pPr>
          <w:r>
            <w:rPr>
              <w:rFonts w:ascii="宋体" w:hAnsi="宋体" w:cs="宋体"/>
              <w:kern w:val="0"/>
              <w:szCs w:val="21"/>
            </w:rPr>
            <w:t>特此公告。</w:t>
          </w:r>
        </w:p>
      </w:sdtContent>
    </w:sdt>
    <w:p w:rsidR="00DD375B" w:rsidRDefault="00DD375B">
      <w:pPr>
        <w:pStyle w:val="p"/>
        <w:widowControl/>
        <w:spacing w:line="360" w:lineRule="auto"/>
        <w:jc w:val="right"/>
        <w:rPr>
          <w:rFonts w:eastAsia="Times New Roman"/>
          <w:kern w:val="0"/>
          <w:sz w:val="24"/>
          <w:szCs w:val="24"/>
        </w:rPr>
      </w:pPr>
    </w:p>
    <w:p w:rsidR="00DD375B" w:rsidRDefault="00F43335">
      <w:pPr>
        <w:pStyle w:val="div"/>
        <w:widowControl/>
        <w:spacing w:line="360" w:lineRule="auto"/>
        <w:jc w:val="right"/>
        <w:rPr>
          <w:rFonts w:eastAsia="Times New Roman"/>
          <w:kern w:val="0"/>
          <w:sz w:val="24"/>
          <w:szCs w:val="24"/>
        </w:rPr>
      </w:pPr>
      <w:r>
        <w:rPr>
          <w:rFonts w:ascii="宋体" w:hAnsi="宋体" w:cs="宋体"/>
          <w:b/>
          <w:bCs/>
          <w:kern w:val="0"/>
          <w:szCs w:val="21"/>
        </w:rPr>
        <w:t>大成基金管理有限公司</w:t>
      </w:r>
    </w:p>
    <w:p w:rsidR="00DD375B" w:rsidRDefault="00DD375B">
      <w:pPr>
        <w:pStyle w:val="div"/>
        <w:widowControl/>
        <w:jc w:val="right"/>
        <w:rPr>
          <w:rFonts w:ascii="宋体" w:hAnsi="宋体" w:cs="宋体"/>
          <w:kern w:val="0"/>
          <w:szCs w:val="21"/>
        </w:rPr>
      </w:pPr>
      <w:sdt>
        <w:sdtPr>
          <w:alias w:val="1-公告日期"/>
          <w:tag w:val="1856604215908544513"/>
          <w:id w:val="130223050"/>
          <w:placeholder>
            <w:docPart w:val="DefaultPlaceholder_22675703"/>
          </w:placeholder>
          <w:text/>
        </w:sdtPr>
        <w:sdtContent>
          <w:r w:rsidR="00F43335">
            <w:rPr>
              <w:rFonts w:ascii="宋体" w:hAnsi="宋体" w:cs="宋体"/>
              <w:b/>
              <w:bCs/>
              <w:kern w:val="0"/>
              <w:szCs w:val="21"/>
            </w:rPr>
            <w:t>2026</w:t>
          </w:r>
          <w:r w:rsidR="00F43335">
            <w:rPr>
              <w:rFonts w:ascii="宋体" w:hAnsi="宋体" w:cs="宋体"/>
              <w:b/>
              <w:bCs/>
              <w:kern w:val="0"/>
              <w:szCs w:val="21"/>
            </w:rPr>
            <w:t>年</w:t>
          </w:r>
          <w:r w:rsidR="00F43335">
            <w:rPr>
              <w:rFonts w:ascii="宋体" w:hAnsi="宋体" w:cs="宋体"/>
              <w:b/>
              <w:bCs/>
              <w:kern w:val="0"/>
              <w:szCs w:val="21"/>
            </w:rPr>
            <w:t>02</w:t>
          </w:r>
          <w:r w:rsidR="00F43335">
            <w:rPr>
              <w:rFonts w:ascii="宋体" w:hAnsi="宋体" w:cs="宋体"/>
              <w:b/>
              <w:bCs/>
              <w:kern w:val="0"/>
              <w:szCs w:val="21"/>
            </w:rPr>
            <w:t>月</w:t>
          </w:r>
          <w:r w:rsidR="00F43335">
            <w:rPr>
              <w:rFonts w:ascii="宋体" w:hAnsi="宋体" w:cs="宋体"/>
              <w:b/>
              <w:bCs/>
              <w:kern w:val="0"/>
              <w:szCs w:val="21"/>
            </w:rPr>
            <w:t>06</w:t>
          </w:r>
          <w:r w:rsidR="00F43335">
            <w:rPr>
              <w:rFonts w:ascii="宋体" w:hAnsi="宋体" w:cs="宋体"/>
              <w:b/>
              <w:bCs/>
              <w:kern w:val="0"/>
              <w:szCs w:val="21"/>
            </w:rPr>
            <w:t>日</w:t>
          </w:r>
        </w:sdtContent>
      </w:sdt>
    </w:p>
    <w:sectPr w:rsidR="00DD375B" w:rsidSect="00DD375B">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75B" w:rsidRDefault="00DD375B" w:rsidP="00DD375B">
      <w:r>
        <w:separator/>
      </w:r>
    </w:p>
  </w:endnote>
  <w:endnote w:type="continuationSeparator" w:id="0">
    <w:p w:rsidR="00DD375B" w:rsidRDefault="00DD375B" w:rsidP="00DD3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汉仪仿宋KW"/>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75B" w:rsidRDefault="00DD375B">
    <w:pPr>
      <w:pStyle w:val="a9"/>
      <w:jc w:val="center"/>
      <w:rPr>
        <w:color w:val="000000" w:themeColor="text1"/>
      </w:rPr>
    </w:pPr>
    <w:r>
      <w:rPr>
        <w:color w:val="000000" w:themeColor="text1"/>
      </w:rPr>
      <w:fldChar w:fldCharType="begin"/>
    </w:r>
    <w:r w:rsidR="00F43335">
      <w:rPr>
        <w:color w:val="000000" w:themeColor="text1"/>
      </w:rPr>
      <w:instrText>PAGE   \* MERGEFORMAT</w:instrText>
    </w:r>
    <w:r>
      <w:rPr>
        <w:color w:val="000000" w:themeColor="text1"/>
      </w:rPr>
      <w:fldChar w:fldCharType="separate"/>
    </w:r>
    <w:r w:rsidR="00F43335" w:rsidRPr="00F43335">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75B" w:rsidRDefault="00DD375B" w:rsidP="00DD375B">
      <w:r>
        <w:separator/>
      </w:r>
    </w:p>
  </w:footnote>
  <w:footnote w:type="continuationSeparator" w:id="0">
    <w:p w:rsidR="00DD375B" w:rsidRDefault="00DD375B" w:rsidP="00DD3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75B" w:rsidRDefault="00F43335">
    <w:pPr>
      <w:pStyle w:val="aa"/>
      <w:jc w:val="right"/>
      <w:rPr>
        <w:rFonts w:ascii="宋体" w:hAnsi="宋体"/>
      </w:rPr>
    </w:pPr>
    <w:r>
      <w:rPr>
        <w:rFonts w:ascii="宋体" w:hAnsi="宋体"/>
      </w:rPr>
      <w:t>大成优享</w:t>
    </w:r>
    <w:r>
      <w:rPr>
        <w:rFonts w:ascii="宋体" w:hAnsi="宋体"/>
      </w:rPr>
      <w:t>6</w:t>
    </w:r>
    <w:r>
      <w:rPr>
        <w:rFonts w:ascii="宋体" w:hAnsi="宋体"/>
      </w:rPr>
      <w:t>个月持有期混合型证券投资基金开放日常申购、赎回、转换及定期定额投资业务的公告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WY4OGEzNzNlOTUyMmQ4YjVkMDZlZGY3MzBlOGQ4YWIifQ=="/>
  </w:docVars>
  <w:rsids>
    <w:rsidRoot w:val="00172A27"/>
    <w:rsid w:val="B6F3E67F"/>
    <w:rsid w:val="DFAA506D"/>
    <w:rsid w:val="F7764E97"/>
    <w:rsid w:val="FFB15ABB"/>
    <w:rsid w:val="FFDF365C"/>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39D3"/>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51F"/>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E7C78"/>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5B"/>
    <w:rsid w:val="00DD37F2"/>
    <w:rsid w:val="00DE5BF1"/>
    <w:rsid w:val="00DE5C4B"/>
    <w:rsid w:val="00DE6386"/>
    <w:rsid w:val="00DF1B61"/>
    <w:rsid w:val="00DF4B7F"/>
    <w:rsid w:val="00DF6CF0"/>
    <w:rsid w:val="00E0176F"/>
    <w:rsid w:val="00E07B47"/>
    <w:rsid w:val="00E07D18"/>
    <w:rsid w:val="00E143BF"/>
    <w:rsid w:val="00E15EAC"/>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3335"/>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19F8009D"/>
    <w:rsid w:val="1EDECE35"/>
    <w:rsid w:val="33D10AB8"/>
    <w:rsid w:val="3DAB4F98"/>
    <w:rsid w:val="7BD667B0"/>
    <w:rsid w:val="7FFD38BE"/>
    <w:rsid w:val="7FFFD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75B"/>
    <w:pPr>
      <w:widowControl w:val="0"/>
      <w:jc w:val="both"/>
    </w:pPr>
    <w:rPr>
      <w:kern w:val="2"/>
      <w:sz w:val="21"/>
    </w:rPr>
  </w:style>
  <w:style w:type="paragraph" w:styleId="1">
    <w:name w:val="heading 1"/>
    <w:basedOn w:val="a"/>
    <w:next w:val="a"/>
    <w:link w:val="1Char"/>
    <w:qFormat/>
    <w:rsid w:val="00DD375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D375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D375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D375B"/>
    <w:pPr>
      <w:ind w:firstLineChars="200" w:firstLine="420"/>
    </w:pPr>
  </w:style>
  <w:style w:type="paragraph" w:styleId="a4">
    <w:name w:val="Document Map"/>
    <w:basedOn w:val="a"/>
    <w:qFormat/>
    <w:rsid w:val="00DD375B"/>
    <w:pPr>
      <w:shd w:val="clear" w:color="auto" w:fill="000080"/>
    </w:pPr>
  </w:style>
  <w:style w:type="paragraph" w:styleId="a5">
    <w:name w:val="annotation text"/>
    <w:basedOn w:val="a"/>
    <w:link w:val="Char"/>
    <w:qFormat/>
    <w:rsid w:val="00DD375B"/>
    <w:pPr>
      <w:jc w:val="left"/>
    </w:pPr>
  </w:style>
  <w:style w:type="paragraph" w:styleId="a6">
    <w:name w:val="Body Text"/>
    <w:basedOn w:val="a"/>
    <w:link w:val="Char0"/>
    <w:qFormat/>
    <w:rsid w:val="00DD375B"/>
    <w:pPr>
      <w:autoSpaceDE w:val="0"/>
      <w:autoSpaceDN w:val="0"/>
      <w:adjustRightInd w:val="0"/>
      <w:spacing w:line="360" w:lineRule="auto"/>
      <w:jc w:val="left"/>
    </w:pPr>
    <w:rPr>
      <w:rFonts w:ascii="宋体"/>
      <w:kern w:val="0"/>
      <w:sz w:val="20"/>
      <w:lang w:val="zh-CN"/>
    </w:rPr>
  </w:style>
  <w:style w:type="paragraph" w:styleId="30">
    <w:name w:val="toc 3"/>
    <w:basedOn w:val="a"/>
    <w:next w:val="a"/>
    <w:qFormat/>
    <w:rsid w:val="00DD375B"/>
    <w:pPr>
      <w:ind w:leftChars="400" w:left="840"/>
    </w:pPr>
  </w:style>
  <w:style w:type="paragraph" w:styleId="a7">
    <w:name w:val="Plain Text"/>
    <w:basedOn w:val="a"/>
    <w:qFormat/>
    <w:rsid w:val="00DD375B"/>
    <w:pPr>
      <w:adjustRightInd w:val="0"/>
      <w:spacing w:line="312" w:lineRule="atLeast"/>
      <w:textAlignment w:val="baseline"/>
    </w:pPr>
    <w:rPr>
      <w:rFonts w:ascii="宋体" w:hAnsi="Courier New"/>
      <w:kern w:val="0"/>
    </w:rPr>
  </w:style>
  <w:style w:type="paragraph" w:styleId="20">
    <w:name w:val="Body Text Indent 2"/>
    <w:basedOn w:val="a"/>
    <w:qFormat/>
    <w:rsid w:val="00DD375B"/>
    <w:pPr>
      <w:spacing w:line="360" w:lineRule="auto"/>
      <w:ind w:firstLine="425"/>
    </w:pPr>
    <w:rPr>
      <w:rFonts w:ascii="仿宋_GB2312" w:eastAsia="仿宋_GB2312"/>
      <w:sz w:val="28"/>
    </w:rPr>
  </w:style>
  <w:style w:type="paragraph" w:styleId="a8">
    <w:name w:val="Balloon Text"/>
    <w:basedOn w:val="a"/>
    <w:qFormat/>
    <w:rsid w:val="00DD375B"/>
    <w:rPr>
      <w:sz w:val="18"/>
    </w:rPr>
  </w:style>
  <w:style w:type="paragraph" w:styleId="a9">
    <w:name w:val="footer"/>
    <w:basedOn w:val="a"/>
    <w:link w:val="Char1"/>
    <w:uiPriority w:val="99"/>
    <w:qFormat/>
    <w:rsid w:val="00DD375B"/>
    <w:pPr>
      <w:tabs>
        <w:tab w:val="center" w:pos="4153"/>
        <w:tab w:val="right" w:pos="8306"/>
      </w:tabs>
      <w:snapToGrid w:val="0"/>
      <w:jc w:val="left"/>
    </w:pPr>
    <w:rPr>
      <w:sz w:val="18"/>
    </w:rPr>
  </w:style>
  <w:style w:type="paragraph" w:styleId="aa">
    <w:name w:val="header"/>
    <w:basedOn w:val="a"/>
    <w:link w:val="Char2"/>
    <w:uiPriority w:val="99"/>
    <w:qFormat/>
    <w:rsid w:val="00DD375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D375B"/>
    <w:pPr>
      <w:tabs>
        <w:tab w:val="right" w:leader="dot" w:pos="8296"/>
      </w:tabs>
      <w:spacing w:line="360" w:lineRule="auto"/>
    </w:pPr>
  </w:style>
  <w:style w:type="paragraph" w:styleId="ab">
    <w:name w:val="footnote text"/>
    <w:basedOn w:val="a"/>
    <w:qFormat/>
    <w:rsid w:val="00DD375B"/>
    <w:pPr>
      <w:snapToGrid w:val="0"/>
      <w:jc w:val="left"/>
    </w:pPr>
    <w:rPr>
      <w:sz w:val="18"/>
    </w:rPr>
  </w:style>
  <w:style w:type="paragraph" w:styleId="31">
    <w:name w:val="Body Text Indent 3"/>
    <w:basedOn w:val="a"/>
    <w:qFormat/>
    <w:rsid w:val="00DD375B"/>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D375B"/>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D375B"/>
    <w:pPr>
      <w:spacing w:before="240" w:after="60"/>
      <w:jc w:val="center"/>
      <w:outlineLvl w:val="0"/>
    </w:pPr>
    <w:rPr>
      <w:rFonts w:ascii="Cambria" w:hAnsi="Cambria"/>
      <w:b/>
      <w:sz w:val="32"/>
      <w:lang w:val="zh-CN"/>
    </w:rPr>
  </w:style>
  <w:style w:type="paragraph" w:styleId="ae">
    <w:name w:val="annotation subject"/>
    <w:basedOn w:val="a5"/>
    <w:next w:val="a5"/>
    <w:qFormat/>
    <w:rsid w:val="00DD375B"/>
    <w:rPr>
      <w:b/>
    </w:rPr>
  </w:style>
  <w:style w:type="character" w:styleId="af">
    <w:name w:val="page number"/>
    <w:basedOn w:val="a0"/>
    <w:qFormat/>
    <w:rsid w:val="00DD375B"/>
  </w:style>
  <w:style w:type="character" w:styleId="af0">
    <w:name w:val="Hyperlink"/>
    <w:qFormat/>
    <w:rsid w:val="00DD375B"/>
    <w:rPr>
      <w:color w:val="0000FF"/>
      <w:u w:val="single"/>
    </w:rPr>
  </w:style>
  <w:style w:type="character" w:styleId="af1">
    <w:name w:val="annotation reference"/>
    <w:qFormat/>
    <w:rsid w:val="00DD375B"/>
    <w:rPr>
      <w:sz w:val="21"/>
    </w:rPr>
  </w:style>
  <w:style w:type="character" w:styleId="af2">
    <w:name w:val="footnote reference"/>
    <w:qFormat/>
    <w:rsid w:val="00DD375B"/>
    <w:rPr>
      <w:vertAlign w:val="superscript"/>
    </w:rPr>
  </w:style>
  <w:style w:type="character" w:customStyle="1" w:styleId="Char0">
    <w:name w:val="正文文本 Char"/>
    <w:link w:val="a6"/>
    <w:qFormat/>
    <w:rsid w:val="00DD375B"/>
    <w:rPr>
      <w:rFonts w:ascii="宋体"/>
      <w:lang w:val="zh-CN" w:eastAsia="zh-CN"/>
    </w:rPr>
  </w:style>
  <w:style w:type="character" w:customStyle="1" w:styleId="unnamed11">
    <w:name w:val="unnamed11"/>
    <w:qFormat/>
    <w:rsid w:val="00DD375B"/>
    <w:rPr>
      <w:rFonts w:ascii="宋体" w:eastAsia="宋体" w:hAnsi="宋体" w:hint="eastAsia"/>
      <w:sz w:val="18"/>
    </w:rPr>
  </w:style>
  <w:style w:type="character" w:customStyle="1" w:styleId="Char3">
    <w:name w:val="标题 Char"/>
    <w:link w:val="ad"/>
    <w:qFormat/>
    <w:rsid w:val="00DD375B"/>
    <w:rPr>
      <w:rFonts w:ascii="Cambria" w:hAnsi="Cambria"/>
      <w:b/>
      <w:kern w:val="2"/>
      <w:sz w:val="32"/>
      <w:lang w:val="zh-CN" w:eastAsia="zh-CN"/>
    </w:rPr>
  </w:style>
  <w:style w:type="character" w:customStyle="1" w:styleId="Char2">
    <w:name w:val="页眉 Char"/>
    <w:link w:val="aa"/>
    <w:uiPriority w:val="99"/>
    <w:qFormat/>
    <w:rsid w:val="00DD375B"/>
    <w:rPr>
      <w:kern w:val="2"/>
      <w:sz w:val="18"/>
    </w:rPr>
  </w:style>
  <w:style w:type="character" w:customStyle="1" w:styleId="read">
    <w:name w:val="read"/>
    <w:basedOn w:val="a0"/>
    <w:qFormat/>
    <w:rsid w:val="00DD375B"/>
  </w:style>
  <w:style w:type="paragraph" w:customStyle="1" w:styleId="CharChar">
    <w:name w:val="Char Char"/>
    <w:basedOn w:val="a"/>
    <w:qFormat/>
    <w:rsid w:val="00DD375B"/>
  </w:style>
  <w:style w:type="paragraph" w:customStyle="1" w:styleId="Default">
    <w:name w:val="Default"/>
    <w:qFormat/>
    <w:rsid w:val="00DD375B"/>
    <w:pPr>
      <w:widowControl w:val="0"/>
      <w:autoSpaceDE w:val="0"/>
      <w:autoSpaceDN w:val="0"/>
      <w:adjustRightInd w:val="0"/>
    </w:pPr>
    <w:rPr>
      <w:rFonts w:ascii="宋体"/>
      <w:color w:val="000000"/>
      <w:sz w:val="24"/>
    </w:rPr>
  </w:style>
  <w:style w:type="paragraph" w:customStyle="1" w:styleId="unnamed1">
    <w:name w:val="unnamed1"/>
    <w:basedOn w:val="a"/>
    <w:qFormat/>
    <w:rsid w:val="00DD375B"/>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D375B"/>
    <w:pPr>
      <w:widowControl/>
      <w:numPr>
        <w:numId w:val="1"/>
      </w:numPr>
      <w:jc w:val="left"/>
    </w:pPr>
    <w:rPr>
      <w:kern w:val="0"/>
      <w:sz w:val="24"/>
    </w:rPr>
  </w:style>
  <w:style w:type="paragraph" w:customStyle="1" w:styleId="msonormal1">
    <w:name w:val="msonormal1"/>
    <w:qFormat/>
    <w:rsid w:val="00DD375B"/>
    <w:pPr>
      <w:widowControl w:val="0"/>
      <w:jc w:val="both"/>
    </w:pPr>
    <w:rPr>
      <w:kern w:val="2"/>
      <w:sz w:val="21"/>
    </w:rPr>
  </w:style>
  <w:style w:type="paragraph" w:customStyle="1" w:styleId="af3">
    <w:name w:val="正文正文"/>
    <w:basedOn w:val="a"/>
    <w:qFormat/>
    <w:rsid w:val="00DD375B"/>
    <w:pPr>
      <w:spacing w:afterLines="25" w:line="360" w:lineRule="auto"/>
      <w:ind w:firstLineChars="200" w:firstLine="200"/>
    </w:pPr>
    <w:rPr>
      <w:sz w:val="24"/>
    </w:rPr>
  </w:style>
  <w:style w:type="paragraph" w:customStyle="1" w:styleId="Char4">
    <w:name w:val="Char"/>
    <w:basedOn w:val="a"/>
    <w:qFormat/>
    <w:rsid w:val="00DD375B"/>
  </w:style>
  <w:style w:type="paragraph" w:customStyle="1" w:styleId="Char10">
    <w:name w:val="Char1"/>
    <w:basedOn w:val="a"/>
    <w:qFormat/>
    <w:rsid w:val="00DD375B"/>
  </w:style>
  <w:style w:type="paragraph" w:customStyle="1" w:styleId="CharCharChar">
    <w:name w:val="Char Char Char"/>
    <w:basedOn w:val="a"/>
    <w:qFormat/>
    <w:rsid w:val="00DD375B"/>
  </w:style>
  <w:style w:type="paragraph" w:customStyle="1" w:styleId="InfoBlue">
    <w:name w:val="InfoBlue"/>
    <w:basedOn w:val="a"/>
    <w:next w:val="a6"/>
    <w:qFormat/>
    <w:rsid w:val="00DD375B"/>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D375B"/>
    <w:pPr>
      <w:tabs>
        <w:tab w:val="left" w:pos="360"/>
      </w:tabs>
    </w:pPr>
  </w:style>
  <w:style w:type="paragraph" w:customStyle="1" w:styleId="CharChar1">
    <w:name w:val="Char Char1"/>
    <w:basedOn w:val="a"/>
    <w:qFormat/>
    <w:rsid w:val="00DD375B"/>
  </w:style>
  <w:style w:type="paragraph" w:customStyle="1" w:styleId="af4">
    <w:name w:val="正文所"/>
    <w:basedOn w:val="a"/>
    <w:qFormat/>
    <w:rsid w:val="00DD375B"/>
    <w:pPr>
      <w:spacing w:line="360" w:lineRule="auto"/>
      <w:ind w:firstLineChars="200" w:firstLine="420"/>
    </w:pPr>
    <w:rPr>
      <w:rFonts w:ascii="宋体"/>
    </w:rPr>
  </w:style>
  <w:style w:type="paragraph" w:customStyle="1" w:styleId="11">
    <w:name w:val="修订1"/>
    <w:hidden/>
    <w:uiPriority w:val="99"/>
    <w:semiHidden/>
    <w:qFormat/>
    <w:rsid w:val="00DD375B"/>
    <w:rPr>
      <w:kern w:val="2"/>
      <w:sz w:val="21"/>
    </w:rPr>
  </w:style>
  <w:style w:type="character" w:customStyle="1" w:styleId="1Char">
    <w:name w:val="标题 1 Char"/>
    <w:link w:val="1"/>
    <w:qFormat/>
    <w:rsid w:val="00DD375B"/>
    <w:rPr>
      <w:rFonts w:ascii="宋体"/>
      <w:b/>
      <w:color w:val="000000"/>
      <w:sz w:val="24"/>
    </w:rPr>
  </w:style>
  <w:style w:type="character" w:customStyle="1" w:styleId="Char">
    <w:name w:val="批注文字 Char"/>
    <w:link w:val="a5"/>
    <w:qFormat/>
    <w:rsid w:val="00DD375B"/>
    <w:rPr>
      <w:kern w:val="2"/>
      <w:sz w:val="21"/>
    </w:rPr>
  </w:style>
  <w:style w:type="paragraph" w:customStyle="1" w:styleId="CharChar2">
    <w:name w:val="Char Char2"/>
    <w:basedOn w:val="a"/>
    <w:qFormat/>
    <w:rsid w:val="00DD375B"/>
  </w:style>
  <w:style w:type="paragraph" w:customStyle="1" w:styleId="CharChar3">
    <w:name w:val="Char Char3"/>
    <w:basedOn w:val="a"/>
    <w:qFormat/>
    <w:rsid w:val="00DD375B"/>
  </w:style>
  <w:style w:type="paragraph" w:customStyle="1" w:styleId="Char20">
    <w:name w:val="Char2"/>
    <w:basedOn w:val="a"/>
    <w:qFormat/>
    <w:rsid w:val="00DD375B"/>
  </w:style>
  <w:style w:type="paragraph" w:customStyle="1" w:styleId="CharCharChar1">
    <w:name w:val="Char Char Char1"/>
    <w:basedOn w:val="a"/>
    <w:qFormat/>
    <w:rsid w:val="00DD375B"/>
  </w:style>
  <w:style w:type="paragraph" w:customStyle="1" w:styleId="CharCharCharChar1">
    <w:name w:val="Char Char Char Char1"/>
    <w:basedOn w:val="a"/>
    <w:qFormat/>
    <w:rsid w:val="00DD375B"/>
    <w:pPr>
      <w:tabs>
        <w:tab w:val="left" w:pos="360"/>
      </w:tabs>
    </w:pPr>
  </w:style>
  <w:style w:type="paragraph" w:customStyle="1" w:styleId="CharChar11">
    <w:name w:val="Char Char11"/>
    <w:basedOn w:val="a"/>
    <w:qFormat/>
    <w:rsid w:val="00DD375B"/>
  </w:style>
  <w:style w:type="paragraph" w:customStyle="1" w:styleId="CharChar4">
    <w:name w:val="Char Char4"/>
    <w:basedOn w:val="a"/>
    <w:qFormat/>
    <w:rsid w:val="00DD375B"/>
  </w:style>
  <w:style w:type="paragraph" w:styleId="af5">
    <w:name w:val="List Paragraph"/>
    <w:basedOn w:val="a"/>
    <w:uiPriority w:val="34"/>
    <w:qFormat/>
    <w:rsid w:val="00DD375B"/>
    <w:pPr>
      <w:ind w:firstLineChars="200" w:firstLine="420"/>
    </w:pPr>
  </w:style>
  <w:style w:type="paragraph" w:customStyle="1" w:styleId="CharChar12">
    <w:name w:val="Char Char12"/>
    <w:basedOn w:val="a"/>
    <w:qFormat/>
    <w:rsid w:val="00DD375B"/>
  </w:style>
  <w:style w:type="paragraph" w:customStyle="1" w:styleId="Char30">
    <w:name w:val="Char3"/>
    <w:basedOn w:val="a"/>
    <w:qFormat/>
    <w:rsid w:val="00DD375B"/>
  </w:style>
  <w:style w:type="paragraph" w:customStyle="1" w:styleId="CharChar13">
    <w:name w:val="Char Char13"/>
    <w:basedOn w:val="a"/>
    <w:qFormat/>
    <w:rsid w:val="00DD375B"/>
  </w:style>
  <w:style w:type="paragraph" w:customStyle="1" w:styleId="Char40">
    <w:name w:val="Char4"/>
    <w:basedOn w:val="a"/>
    <w:qFormat/>
    <w:rsid w:val="00DD375B"/>
  </w:style>
  <w:style w:type="paragraph" w:customStyle="1" w:styleId="CharChar14">
    <w:name w:val="Char Char14"/>
    <w:basedOn w:val="a"/>
    <w:qFormat/>
    <w:rsid w:val="00DD375B"/>
  </w:style>
  <w:style w:type="paragraph" w:customStyle="1" w:styleId="Char5">
    <w:name w:val="Char5"/>
    <w:basedOn w:val="a"/>
    <w:qFormat/>
    <w:rsid w:val="00DD375B"/>
  </w:style>
  <w:style w:type="paragraph" w:customStyle="1" w:styleId="CharChar5">
    <w:name w:val="Char Char5"/>
    <w:basedOn w:val="a"/>
    <w:qFormat/>
    <w:rsid w:val="00DD375B"/>
  </w:style>
  <w:style w:type="character" w:customStyle="1" w:styleId="Char1">
    <w:name w:val="页脚 Char"/>
    <w:basedOn w:val="a0"/>
    <w:link w:val="a9"/>
    <w:uiPriority w:val="99"/>
    <w:qFormat/>
    <w:rsid w:val="00DD375B"/>
    <w:rPr>
      <w:kern w:val="2"/>
      <w:sz w:val="18"/>
    </w:rPr>
  </w:style>
  <w:style w:type="paragraph" w:customStyle="1" w:styleId="p">
    <w:name w:val="p"/>
    <w:basedOn w:val="a"/>
    <w:rsid w:val="00DD375B"/>
  </w:style>
  <w:style w:type="paragraph" w:customStyle="1" w:styleId="div">
    <w:name w:val="div"/>
    <w:basedOn w:val="a"/>
    <w:rsid w:val="00DD375B"/>
  </w:style>
  <w:style w:type="character" w:customStyle="1" w:styleId="12">
    <w:name w:val="占位符文本1"/>
    <w:basedOn w:val="a0"/>
    <w:uiPriority w:val="99"/>
    <w:semiHidden/>
    <w:rsid w:val="00DD375B"/>
    <w:rPr>
      <w:color w:val="808080"/>
    </w:rPr>
  </w:style>
  <w:style w:type="table" w:customStyle="1" w:styleId="table">
    <w:name w:val="table"/>
    <w:basedOn w:val="a1"/>
    <w:rsid w:val="00DD375B"/>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52A3FCA-43B9-43EB-A4FE-356603CDF25D}"/>
      </w:docPartPr>
      <w:docPartBody>
        <w:p w:rsidR="008F26E7" w:rsidRDefault="008F26E7">
          <w:r>
            <w:rPr>
              <w:rStyle w:val="1"/>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汉仪仿宋KW"/>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720"/>
  <w:noPunctuationKerning/>
  <w:characterSpacingControl w:val="doNotCompress"/>
  <w:compat>
    <w:useFELayout/>
  </w:compat>
  <w:rsids>
    <w:rsidRoot w:val="008F26E7"/>
    <w:rsid w:val="008F2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6E7"/>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rsid w:val="008F26E7"/>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A1778DCD-26FB-4F5B-8C59-79B40CA8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4</DocSecurity>
  <Lines>45</Lines>
  <Paragraphs>12</Paragraphs>
  <ScaleCrop>false</ScaleCrop>
  <Company>CNSTOCK</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2020-07-17T11:58:00Z</cp:lastPrinted>
  <dcterms:created xsi:type="dcterms:W3CDTF">2026-02-05T16:01:00Z</dcterms:created>
  <dcterms:modified xsi:type="dcterms:W3CDTF">2026-02-05T16:01:00Z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7E0A7D74DF81CABEBE6084698B985C64_43</vt:lpwstr>
  </property>
  <property fmtid="{D5CDD505-2E9C-101B-9397-08002B2CF9AE}" pid="3" name="KSOProductBuildVer">
    <vt:lpwstr>2052-0.0.0.0</vt:lpwstr>
  </property>
</Properties>
</file>