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FB" w:rsidRPr="000D4109" w:rsidRDefault="006E0DE4" w:rsidP="0091301F">
      <w:pPr>
        <w:spacing w:line="520" w:lineRule="exact"/>
        <w:jc w:val="center"/>
        <w:rPr>
          <w:rFonts w:asciiTheme="minorEastAsia" w:eastAsiaTheme="minorEastAsia" w:hAnsiTheme="minorEastAsia"/>
          <w:b/>
          <w:sz w:val="24"/>
        </w:rPr>
      </w:pPr>
      <w:bookmarkStart w:id="0" w:name="_GoBack"/>
      <w:bookmarkEnd w:id="0"/>
      <w:r w:rsidRPr="000D4109">
        <w:rPr>
          <w:rFonts w:asciiTheme="minorEastAsia" w:eastAsiaTheme="minorEastAsia" w:hAnsiTheme="minorEastAsia" w:hint="eastAsia"/>
          <w:b/>
          <w:sz w:val="24"/>
        </w:rPr>
        <w:t>光大保德信基金管理有限公司关于</w:t>
      </w:r>
      <w:r w:rsidR="007906FB" w:rsidRPr="000D4109">
        <w:rPr>
          <w:rFonts w:asciiTheme="minorEastAsia" w:eastAsiaTheme="minorEastAsia" w:hAnsiTheme="minorEastAsia" w:hint="eastAsia"/>
          <w:b/>
          <w:sz w:val="24"/>
        </w:rPr>
        <w:t>对</w:t>
      </w:r>
      <w:r w:rsidR="006B492C" w:rsidRPr="000D4109">
        <w:rPr>
          <w:rFonts w:asciiTheme="minorEastAsia" w:eastAsiaTheme="minorEastAsia" w:hAnsiTheme="minorEastAsia" w:hint="eastAsia"/>
          <w:b/>
          <w:sz w:val="24"/>
        </w:rPr>
        <w:t>通过网上直销</w:t>
      </w:r>
      <w:r w:rsidR="00747A5C" w:rsidRPr="000D4109">
        <w:rPr>
          <w:rFonts w:asciiTheme="minorEastAsia" w:eastAsiaTheme="minorEastAsia" w:hAnsiTheme="minorEastAsia" w:hint="eastAsia"/>
          <w:b/>
          <w:sz w:val="24"/>
        </w:rPr>
        <w:t>平台</w:t>
      </w:r>
      <w:r w:rsidR="006B492C" w:rsidRPr="000D4109">
        <w:rPr>
          <w:rFonts w:asciiTheme="minorEastAsia" w:eastAsiaTheme="minorEastAsia" w:hAnsiTheme="minorEastAsia" w:hint="eastAsia"/>
          <w:b/>
          <w:sz w:val="24"/>
        </w:rPr>
        <w:t>进行</w:t>
      </w:r>
      <w:r w:rsidR="002F7FB0">
        <w:rPr>
          <w:rFonts w:asciiTheme="minorEastAsia" w:eastAsiaTheme="minorEastAsia" w:hAnsiTheme="minorEastAsia" w:hint="eastAsia"/>
          <w:b/>
          <w:sz w:val="24"/>
        </w:rPr>
        <w:t>光大保德信双鑫收益债券型证券投资基金</w:t>
      </w:r>
      <w:r w:rsidR="006B492C" w:rsidRPr="000D4109">
        <w:rPr>
          <w:rFonts w:asciiTheme="minorEastAsia" w:eastAsiaTheme="minorEastAsia" w:hAnsiTheme="minorEastAsia" w:hint="eastAsia"/>
          <w:b/>
          <w:sz w:val="24"/>
        </w:rPr>
        <w:t>的</w:t>
      </w:r>
      <w:r w:rsidRPr="000D4109">
        <w:rPr>
          <w:rFonts w:asciiTheme="minorEastAsia" w:eastAsiaTheme="minorEastAsia" w:hAnsiTheme="minorEastAsia" w:hint="eastAsia"/>
          <w:b/>
          <w:sz w:val="24"/>
        </w:rPr>
        <w:t>申购</w:t>
      </w:r>
      <w:r w:rsidR="005345B6" w:rsidRPr="000D4109">
        <w:rPr>
          <w:rFonts w:asciiTheme="minorEastAsia" w:eastAsiaTheme="minorEastAsia" w:hAnsiTheme="minorEastAsia" w:hint="eastAsia"/>
          <w:b/>
          <w:sz w:val="24"/>
        </w:rPr>
        <w:t>、定期定额投资和</w:t>
      </w:r>
      <w:r w:rsidR="006B492C" w:rsidRPr="000D4109">
        <w:rPr>
          <w:rFonts w:asciiTheme="minorEastAsia" w:eastAsiaTheme="minorEastAsia" w:hAnsiTheme="minorEastAsia" w:hint="eastAsia"/>
          <w:b/>
          <w:sz w:val="24"/>
        </w:rPr>
        <w:t>基金</w:t>
      </w:r>
      <w:r w:rsidR="005345B6" w:rsidRPr="000D4109">
        <w:rPr>
          <w:rFonts w:asciiTheme="minorEastAsia" w:eastAsiaTheme="minorEastAsia" w:hAnsiTheme="minorEastAsia" w:hint="eastAsia"/>
          <w:b/>
          <w:sz w:val="24"/>
        </w:rPr>
        <w:t>转换</w:t>
      </w:r>
      <w:r w:rsidR="006B492C" w:rsidRPr="000D4109">
        <w:rPr>
          <w:rFonts w:asciiTheme="minorEastAsia" w:eastAsiaTheme="minorEastAsia" w:hAnsiTheme="minorEastAsia" w:hint="eastAsia"/>
          <w:b/>
          <w:sz w:val="24"/>
        </w:rPr>
        <w:t>实行</w:t>
      </w:r>
      <w:r w:rsidRPr="000D4109">
        <w:rPr>
          <w:rFonts w:asciiTheme="minorEastAsia" w:eastAsiaTheme="minorEastAsia" w:hAnsiTheme="minorEastAsia" w:hint="eastAsia"/>
          <w:b/>
          <w:sz w:val="24"/>
        </w:rPr>
        <w:t>费率优惠的公告</w:t>
      </w:r>
    </w:p>
    <w:p w:rsidR="006E0DE4" w:rsidRPr="00260F01" w:rsidRDefault="006E0DE4" w:rsidP="0091301F">
      <w:pPr>
        <w:spacing w:line="500" w:lineRule="exact"/>
        <w:jc w:val="center"/>
        <w:rPr>
          <w:rFonts w:asciiTheme="minorEastAsia" w:eastAsiaTheme="minorEastAsia" w:hAnsiTheme="minorEastAsia"/>
          <w:b/>
          <w:szCs w:val="21"/>
        </w:rPr>
      </w:pPr>
    </w:p>
    <w:p w:rsidR="00977E15" w:rsidRPr="000D4109" w:rsidRDefault="00977E15" w:rsidP="00595A69">
      <w:pPr>
        <w:spacing w:line="500" w:lineRule="exact"/>
        <w:ind w:firstLineChars="200" w:firstLine="480"/>
        <w:rPr>
          <w:rFonts w:asciiTheme="minorEastAsia" w:eastAsiaTheme="minorEastAsia" w:hAnsiTheme="minorEastAsia"/>
          <w:sz w:val="24"/>
        </w:rPr>
      </w:pPr>
      <w:r w:rsidRPr="000D4109">
        <w:rPr>
          <w:rFonts w:asciiTheme="minorEastAsia" w:eastAsiaTheme="minorEastAsia" w:hAnsiTheme="minorEastAsia" w:hint="eastAsia"/>
          <w:sz w:val="24"/>
        </w:rPr>
        <w:t>为更好地满足广大投资者的理财需求，光大保德信基金管理有限公司(以下简称“本公司”)决定，自</w:t>
      </w:r>
      <w:r w:rsidR="005D7405" w:rsidRPr="005D7405">
        <w:rPr>
          <w:rFonts w:asciiTheme="minorEastAsia" w:eastAsiaTheme="minorEastAsia" w:hAnsiTheme="minorEastAsia" w:hint="eastAsia"/>
          <w:sz w:val="24"/>
        </w:rPr>
        <w:t>202</w:t>
      </w:r>
      <w:r w:rsidR="002A3A4E">
        <w:rPr>
          <w:rFonts w:asciiTheme="minorEastAsia" w:eastAsiaTheme="minorEastAsia" w:hAnsiTheme="minorEastAsia"/>
          <w:sz w:val="24"/>
        </w:rPr>
        <w:t>6</w:t>
      </w:r>
      <w:r w:rsidR="005D7405" w:rsidRPr="005D7405">
        <w:rPr>
          <w:rFonts w:asciiTheme="minorEastAsia" w:eastAsiaTheme="minorEastAsia" w:hAnsiTheme="minorEastAsia" w:hint="eastAsia"/>
          <w:sz w:val="24"/>
        </w:rPr>
        <w:t>年</w:t>
      </w:r>
      <w:r w:rsidR="002A3A4E">
        <w:rPr>
          <w:rFonts w:asciiTheme="minorEastAsia" w:eastAsiaTheme="minorEastAsia" w:hAnsiTheme="minorEastAsia"/>
          <w:sz w:val="24"/>
        </w:rPr>
        <w:t>2</w:t>
      </w:r>
      <w:r w:rsidR="005D7405" w:rsidRPr="005D7405">
        <w:rPr>
          <w:rFonts w:asciiTheme="minorEastAsia" w:eastAsiaTheme="minorEastAsia" w:hAnsiTheme="minorEastAsia" w:hint="eastAsia"/>
          <w:sz w:val="24"/>
        </w:rPr>
        <w:t>月</w:t>
      </w:r>
      <w:r w:rsidR="002A3A4E">
        <w:rPr>
          <w:rFonts w:asciiTheme="minorEastAsia" w:eastAsiaTheme="minorEastAsia" w:hAnsiTheme="minorEastAsia"/>
          <w:sz w:val="24"/>
        </w:rPr>
        <w:t>9</w:t>
      </w:r>
      <w:r w:rsidR="005D7405" w:rsidRPr="005D7405">
        <w:rPr>
          <w:rFonts w:asciiTheme="minorEastAsia" w:eastAsiaTheme="minorEastAsia" w:hAnsiTheme="minorEastAsia" w:hint="eastAsia"/>
          <w:sz w:val="24"/>
        </w:rPr>
        <w:t>日</w:t>
      </w:r>
      <w:r w:rsidRPr="000D4109">
        <w:rPr>
          <w:rFonts w:asciiTheme="minorEastAsia" w:eastAsiaTheme="minorEastAsia" w:hAnsiTheme="minorEastAsia" w:hint="eastAsia"/>
          <w:sz w:val="24"/>
        </w:rPr>
        <w:t>起，</w:t>
      </w:r>
      <w:r w:rsidR="004A2C15" w:rsidRPr="000D4109">
        <w:rPr>
          <w:rFonts w:asciiTheme="minorEastAsia" w:eastAsiaTheme="minorEastAsia" w:hAnsiTheme="minorEastAsia" w:hint="eastAsia"/>
          <w:sz w:val="24"/>
        </w:rPr>
        <w:t>对通过本公司网上直销</w:t>
      </w:r>
      <w:r w:rsidR="00747A5C" w:rsidRPr="000D4109">
        <w:rPr>
          <w:rFonts w:asciiTheme="minorEastAsia" w:eastAsiaTheme="minorEastAsia" w:hAnsiTheme="minorEastAsia" w:hint="eastAsia"/>
          <w:sz w:val="24"/>
        </w:rPr>
        <w:t>平台（包括移动终端平台）</w:t>
      </w:r>
      <w:r w:rsidRPr="000D4109">
        <w:rPr>
          <w:rFonts w:asciiTheme="minorEastAsia" w:eastAsiaTheme="minorEastAsia" w:hAnsiTheme="minorEastAsia" w:hint="eastAsia"/>
          <w:sz w:val="24"/>
        </w:rPr>
        <w:t>申购</w:t>
      </w:r>
      <w:r w:rsidR="006A70F8" w:rsidRPr="000D4109">
        <w:rPr>
          <w:rFonts w:asciiTheme="minorEastAsia" w:eastAsiaTheme="minorEastAsia" w:hAnsiTheme="minorEastAsia" w:hint="eastAsia"/>
          <w:sz w:val="24"/>
        </w:rPr>
        <w:t>、定期定额投资和转换</w:t>
      </w:r>
      <w:r w:rsidR="002F7FB0">
        <w:rPr>
          <w:rFonts w:asciiTheme="minorEastAsia" w:eastAsiaTheme="minorEastAsia" w:hAnsiTheme="minorEastAsia" w:hint="eastAsia"/>
          <w:sz w:val="24"/>
        </w:rPr>
        <w:t>光大保德信双鑫收益债券型证券投资基金</w:t>
      </w:r>
      <w:r w:rsidR="00043C9C" w:rsidRPr="000D4109">
        <w:rPr>
          <w:rFonts w:asciiTheme="minorEastAsia" w:eastAsiaTheme="minorEastAsia" w:hAnsiTheme="minorEastAsia" w:hint="eastAsia"/>
          <w:sz w:val="24"/>
        </w:rPr>
        <w:t>（</w:t>
      </w:r>
      <w:r w:rsidR="00626E79" w:rsidRPr="00626E79">
        <w:rPr>
          <w:rFonts w:asciiTheme="minorEastAsia" w:eastAsiaTheme="minorEastAsia" w:hAnsiTheme="minorEastAsia" w:hint="eastAsia"/>
          <w:sz w:val="24"/>
        </w:rPr>
        <w:t>基金代码：A类：</w:t>
      </w:r>
      <w:r w:rsidR="002A3A4E" w:rsidRPr="00001AD6">
        <w:rPr>
          <w:rFonts w:asciiTheme="minorEastAsia" w:eastAsiaTheme="minorEastAsia" w:hAnsiTheme="minorEastAsia"/>
          <w:sz w:val="24"/>
        </w:rPr>
        <w:t>025262</w:t>
      </w:r>
      <w:r w:rsidR="00626E79" w:rsidRPr="00626E79">
        <w:rPr>
          <w:rFonts w:asciiTheme="minorEastAsia" w:eastAsiaTheme="minorEastAsia" w:hAnsiTheme="minorEastAsia" w:hint="eastAsia"/>
          <w:sz w:val="24"/>
        </w:rPr>
        <w:t>，C类：</w:t>
      </w:r>
      <w:r w:rsidR="002A3A4E" w:rsidRPr="00001AD6">
        <w:rPr>
          <w:rFonts w:asciiTheme="minorEastAsia" w:eastAsiaTheme="minorEastAsia" w:hAnsiTheme="minorEastAsia"/>
          <w:sz w:val="24"/>
        </w:rPr>
        <w:t>025263</w:t>
      </w:r>
      <w:r w:rsidR="00A73BB0" w:rsidRPr="000D4109">
        <w:rPr>
          <w:rFonts w:asciiTheme="minorEastAsia" w:eastAsiaTheme="minorEastAsia" w:hAnsiTheme="minorEastAsia" w:hint="eastAsia"/>
          <w:sz w:val="24"/>
        </w:rPr>
        <w:t>，</w:t>
      </w:r>
      <w:r w:rsidR="00D54338" w:rsidRPr="000D4109">
        <w:rPr>
          <w:rFonts w:asciiTheme="minorEastAsia" w:eastAsiaTheme="minorEastAsia" w:hAnsiTheme="minorEastAsia" w:hint="eastAsia"/>
          <w:sz w:val="24"/>
        </w:rPr>
        <w:t>以</w:t>
      </w:r>
      <w:r w:rsidR="00043C9C" w:rsidRPr="000D4109">
        <w:rPr>
          <w:rFonts w:asciiTheme="minorEastAsia" w:eastAsiaTheme="minorEastAsia" w:hAnsiTheme="minorEastAsia" w:hint="eastAsia"/>
          <w:sz w:val="24"/>
        </w:rPr>
        <w:t>下</w:t>
      </w:r>
      <w:r w:rsidR="00D54338" w:rsidRPr="000D4109">
        <w:rPr>
          <w:rFonts w:asciiTheme="minorEastAsia" w:eastAsiaTheme="minorEastAsia" w:hAnsiTheme="minorEastAsia" w:hint="eastAsia"/>
          <w:sz w:val="24"/>
        </w:rPr>
        <w:t>简</w:t>
      </w:r>
      <w:r w:rsidR="00043C9C" w:rsidRPr="000D4109">
        <w:rPr>
          <w:rFonts w:asciiTheme="minorEastAsia" w:eastAsiaTheme="minorEastAsia" w:hAnsiTheme="minorEastAsia" w:hint="eastAsia"/>
          <w:sz w:val="24"/>
        </w:rPr>
        <w:t>称“本基金”）</w:t>
      </w:r>
      <w:r w:rsidRPr="000D4109">
        <w:rPr>
          <w:rFonts w:asciiTheme="minorEastAsia" w:eastAsiaTheme="minorEastAsia" w:hAnsiTheme="minorEastAsia" w:hint="eastAsia"/>
          <w:sz w:val="24"/>
        </w:rPr>
        <w:t>的投资者实行费率优惠。</w:t>
      </w:r>
    </w:p>
    <w:p w:rsidR="00977E15" w:rsidRPr="000D4109" w:rsidRDefault="00977E15" w:rsidP="00D54338">
      <w:pPr>
        <w:spacing w:line="500" w:lineRule="exact"/>
        <w:ind w:firstLine="406"/>
        <w:outlineLvl w:val="0"/>
        <w:rPr>
          <w:rFonts w:asciiTheme="minorEastAsia" w:eastAsiaTheme="minorEastAsia" w:hAnsiTheme="minorEastAsia"/>
          <w:b/>
          <w:sz w:val="24"/>
        </w:rPr>
      </w:pPr>
      <w:r w:rsidRPr="000D4109">
        <w:rPr>
          <w:rFonts w:asciiTheme="minorEastAsia" w:eastAsiaTheme="minorEastAsia" w:hAnsiTheme="minorEastAsia" w:hint="eastAsia"/>
          <w:b/>
          <w:sz w:val="24"/>
        </w:rPr>
        <w:t>一、适用投资者范围</w:t>
      </w:r>
    </w:p>
    <w:p w:rsidR="00977E15" w:rsidRDefault="00977E15" w:rsidP="009B07B8">
      <w:pPr>
        <w:spacing w:line="500" w:lineRule="exact"/>
        <w:ind w:firstLine="406"/>
        <w:rPr>
          <w:rFonts w:asciiTheme="minorEastAsia" w:eastAsiaTheme="minorEastAsia" w:hAnsiTheme="minorEastAsia"/>
          <w:sz w:val="24"/>
        </w:rPr>
      </w:pPr>
      <w:r w:rsidRPr="000D4109">
        <w:rPr>
          <w:rFonts w:asciiTheme="minorEastAsia" w:eastAsiaTheme="minorEastAsia" w:hAnsiTheme="minorEastAsia" w:hint="eastAsia"/>
          <w:sz w:val="24"/>
        </w:rPr>
        <w:t>通过本公司网上直销</w:t>
      </w:r>
      <w:r w:rsidR="00747A5C" w:rsidRPr="000D4109">
        <w:rPr>
          <w:rFonts w:asciiTheme="minorEastAsia" w:eastAsiaTheme="minorEastAsia" w:hAnsiTheme="minorEastAsia" w:hint="eastAsia"/>
          <w:sz w:val="24"/>
        </w:rPr>
        <w:t>平台（包括移动终端平台）</w:t>
      </w:r>
      <w:r w:rsidRPr="000D4109">
        <w:rPr>
          <w:rFonts w:asciiTheme="minorEastAsia" w:eastAsiaTheme="minorEastAsia" w:hAnsiTheme="minorEastAsia" w:hint="eastAsia"/>
          <w:sz w:val="24"/>
        </w:rPr>
        <w:t>正常申购</w:t>
      </w:r>
      <w:r w:rsidR="006A70F8" w:rsidRPr="000D4109">
        <w:rPr>
          <w:rFonts w:asciiTheme="minorEastAsia" w:eastAsiaTheme="minorEastAsia" w:hAnsiTheme="minorEastAsia" w:hint="eastAsia"/>
          <w:sz w:val="24"/>
        </w:rPr>
        <w:t>、定期定额投资和转换</w:t>
      </w:r>
      <w:r w:rsidR="00043C9C" w:rsidRPr="000D4109">
        <w:rPr>
          <w:rFonts w:asciiTheme="minorEastAsia" w:eastAsiaTheme="minorEastAsia" w:hAnsiTheme="minorEastAsia" w:hint="eastAsia"/>
          <w:sz w:val="24"/>
        </w:rPr>
        <w:t>本基金</w:t>
      </w:r>
      <w:r w:rsidRPr="000D4109">
        <w:rPr>
          <w:rFonts w:asciiTheme="minorEastAsia" w:eastAsiaTheme="minorEastAsia" w:hAnsiTheme="minorEastAsia" w:hint="eastAsia"/>
          <w:sz w:val="24"/>
        </w:rPr>
        <w:t>的</w:t>
      </w:r>
      <w:r w:rsidR="00B57A82" w:rsidRPr="000D4109">
        <w:rPr>
          <w:rFonts w:asciiTheme="minorEastAsia" w:eastAsiaTheme="minorEastAsia" w:hAnsiTheme="minorEastAsia" w:hint="eastAsia"/>
          <w:sz w:val="24"/>
        </w:rPr>
        <w:t>个人</w:t>
      </w:r>
      <w:r w:rsidRPr="000D4109">
        <w:rPr>
          <w:rFonts w:asciiTheme="minorEastAsia" w:eastAsiaTheme="minorEastAsia" w:hAnsiTheme="minorEastAsia" w:hint="eastAsia"/>
          <w:sz w:val="24"/>
        </w:rPr>
        <w:t>投资者。</w:t>
      </w:r>
    </w:p>
    <w:p w:rsidR="009304CC" w:rsidRPr="000D4109" w:rsidRDefault="009304CC" w:rsidP="009B07B8">
      <w:pPr>
        <w:spacing w:line="500" w:lineRule="exact"/>
        <w:ind w:firstLine="406"/>
        <w:rPr>
          <w:rFonts w:asciiTheme="minorEastAsia" w:eastAsiaTheme="minorEastAsia" w:hAnsiTheme="minorEastAsia"/>
          <w:sz w:val="24"/>
        </w:rPr>
      </w:pPr>
    </w:p>
    <w:p w:rsidR="00977E15" w:rsidRPr="000D4109" w:rsidRDefault="00977E15" w:rsidP="00D54338">
      <w:pPr>
        <w:spacing w:line="500" w:lineRule="exact"/>
        <w:ind w:firstLine="406"/>
        <w:outlineLvl w:val="0"/>
        <w:rPr>
          <w:rFonts w:asciiTheme="minorEastAsia" w:eastAsiaTheme="minorEastAsia" w:hAnsiTheme="minorEastAsia"/>
          <w:b/>
          <w:sz w:val="24"/>
        </w:rPr>
      </w:pPr>
      <w:r w:rsidRPr="000D4109">
        <w:rPr>
          <w:rFonts w:asciiTheme="minorEastAsia" w:eastAsiaTheme="minorEastAsia" w:hAnsiTheme="minorEastAsia" w:hint="eastAsia"/>
          <w:b/>
          <w:sz w:val="24"/>
        </w:rPr>
        <w:t>二、适用交易渠道及优惠措施</w:t>
      </w:r>
    </w:p>
    <w:p w:rsidR="002A62F3" w:rsidRPr="000D4109" w:rsidRDefault="00977E15" w:rsidP="00756EA2">
      <w:pPr>
        <w:spacing w:line="500" w:lineRule="exact"/>
        <w:ind w:firstLine="420"/>
        <w:rPr>
          <w:rFonts w:asciiTheme="minorEastAsia" w:eastAsiaTheme="minorEastAsia" w:hAnsiTheme="minorEastAsia"/>
          <w:sz w:val="24"/>
        </w:rPr>
      </w:pPr>
      <w:r w:rsidRPr="000D4109">
        <w:rPr>
          <w:rFonts w:asciiTheme="minorEastAsia" w:eastAsiaTheme="minorEastAsia" w:hAnsiTheme="minorEastAsia" w:hint="eastAsia"/>
          <w:sz w:val="24"/>
        </w:rPr>
        <w:t>本公司</w:t>
      </w:r>
      <w:r w:rsidR="00756EA2" w:rsidRPr="000D4109">
        <w:rPr>
          <w:rFonts w:asciiTheme="minorEastAsia" w:eastAsiaTheme="minorEastAsia" w:hAnsiTheme="minorEastAsia" w:hint="eastAsia"/>
          <w:sz w:val="24"/>
        </w:rPr>
        <w:t>已与中国</w:t>
      </w:r>
      <w:r w:rsidR="004A2C15" w:rsidRPr="000D4109">
        <w:rPr>
          <w:rFonts w:asciiTheme="minorEastAsia" w:eastAsiaTheme="minorEastAsia" w:hAnsiTheme="minorEastAsia" w:hint="eastAsia"/>
          <w:sz w:val="24"/>
        </w:rPr>
        <w:t>农业银行</w:t>
      </w:r>
      <w:r w:rsidR="00043C9C" w:rsidRPr="000D4109">
        <w:rPr>
          <w:rFonts w:asciiTheme="minorEastAsia" w:eastAsiaTheme="minorEastAsia" w:hAnsiTheme="minorEastAsia" w:hint="eastAsia"/>
          <w:sz w:val="24"/>
        </w:rPr>
        <w:t>、</w:t>
      </w:r>
      <w:r w:rsidR="00756EA2" w:rsidRPr="000D4109">
        <w:rPr>
          <w:rFonts w:asciiTheme="minorEastAsia" w:eastAsiaTheme="minorEastAsia" w:hAnsiTheme="minorEastAsia" w:hint="eastAsia"/>
          <w:sz w:val="24"/>
        </w:rPr>
        <w:t>中国</w:t>
      </w:r>
      <w:r w:rsidR="004A2C15" w:rsidRPr="000D4109">
        <w:rPr>
          <w:rFonts w:asciiTheme="minorEastAsia" w:eastAsiaTheme="minorEastAsia" w:hAnsiTheme="minorEastAsia" w:hint="eastAsia"/>
          <w:sz w:val="24"/>
        </w:rPr>
        <w:t>建设银行</w:t>
      </w:r>
      <w:r w:rsidR="008059A2" w:rsidRPr="000D4109">
        <w:rPr>
          <w:rFonts w:asciiTheme="minorEastAsia" w:eastAsiaTheme="minorEastAsia" w:hAnsiTheme="minorEastAsia" w:hint="eastAsia"/>
          <w:sz w:val="24"/>
        </w:rPr>
        <w:t>、</w:t>
      </w:r>
      <w:r w:rsidR="00C546AF" w:rsidRPr="000D4109">
        <w:rPr>
          <w:rFonts w:asciiTheme="minorEastAsia" w:eastAsiaTheme="minorEastAsia" w:hAnsiTheme="minorEastAsia" w:hint="eastAsia"/>
          <w:sz w:val="24"/>
        </w:rPr>
        <w:t>中国</w:t>
      </w:r>
      <w:r w:rsidR="008059A2" w:rsidRPr="000D4109">
        <w:rPr>
          <w:rFonts w:asciiTheme="minorEastAsia" w:eastAsiaTheme="minorEastAsia" w:hAnsiTheme="minorEastAsia" w:hint="eastAsia"/>
          <w:sz w:val="24"/>
        </w:rPr>
        <w:t>民生银行</w:t>
      </w:r>
      <w:r w:rsidR="0033403C" w:rsidRPr="000D4109">
        <w:rPr>
          <w:rFonts w:asciiTheme="minorEastAsia" w:eastAsiaTheme="minorEastAsia" w:hAnsiTheme="minorEastAsia" w:hint="eastAsia"/>
          <w:sz w:val="24"/>
        </w:rPr>
        <w:t>、中国工商银行</w:t>
      </w:r>
      <w:r w:rsidR="0091301F" w:rsidRPr="000D4109">
        <w:rPr>
          <w:rFonts w:asciiTheme="minorEastAsia" w:eastAsiaTheme="minorEastAsia" w:hAnsiTheme="minorEastAsia" w:hint="eastAsia"/>
          <w:sz w:val="24"/>
        </w:rPr>
        <w:t>、</w:t>
      </w:r>
      <w:r w:rsidR="003D2012" w:rsidRPr="000D4109">
        <w:rPr>
          <w:rFonts w:asciiTheme="minorEastAsia" w:eastAsiaTheme="minorEastAsia" w:hAnsiTheme="minorEastAsia" w:hint="eastAsia"/>
          <w:sz w:val="24"/>
        </w:rPr>
        <w:t>中国</w:t>
      </w:r>
      <w:r w:rsidR="00D827C4">
        <w:rPr>
          <w:rFonts w:asciiTheme="minorEastAsia" w:eastAsiaTheme="minorEastAsia" w:hAnsiTheme="minorEastAsia" w:hint="eastAsia"/>
          <w:sz w:val="24"/>
        </w:rPr>
        <w:t>光大银行、</w:t>
      </w:r>
      <w:r w:rsidR="005E6053" w:rsidRPr="000D4109">
        <w:rPr>
          <w:rFonts w:asciiTheme="minorEastAsia" w:eastAsiaTheme="minorEastAsia" w:hAnsiTheme="minorEastAsia" w:hint="eastAsia"/>
          <w:sz w:val="24"/>
        </w:rPr>
        <w:t>富友支付</w:t>
      </w:r>
      <w:r w:rsidR="00756EA2" w:rsidRPr="000D4109">
        <w:rPr>
          <w:rFonts w:asciiTheme="minorEastAsia" w:eastAsiaTheme="minorEastAsia" w:hAnsiTheme="minorEastAsia" w:hint="eastAsia"/>
          <w:sz w:val="24"/>
        </w:rPr>
        <w:t>合作开通了网上直销业务</w:t>
      </w:r>
      <w:r w:rsidR="004A2C15" w:rsidRPr="000D4109">
        <w:rPr>
          <w:rFonts w:asciiTheme="minorEastAsia" w:eastAsiaTheme="minorEastAsia" w:hAnsiTheme="minorEastAsia" w:hint="eastAsia"/>
          <w:sz w:val="24"/>
        </w:rPr>
        <w:t>。</w:t>
      </w:r>
      <w:r w:rsidR="00756EA2" w:rsidRPr="000D4109">
        <w:rPr>
          <w:rFonts w:asciiTheme="minorEastAsia" w:eastAsiaTheme="minorEastAsia" w:hAnsiTheme="minorEastAsia" w:hint="eastAsia"/>
          <w:sz w:val="24"/>
        </w:rPr>
        <w:t>投资者可登陆本公司网站（www.epf.com.cn）</w:t>
      </w:r>
      <w:r w:rsidR="00B23AF0" w:rsidRPr="000D4109">
        <w:rPr>
          <w:rFonts w:asciiTheme="minorEastAsia" w:eastAsiaTheme="minorEastAsia" w:hAnsiTheme="minorEastAsia" w:hint="eastAsia"/>
          <w:sz w:val="24"/>
        </w:rPr>
        <w:t>的网上直销平台系统</w:t>
      </w:r>
      <w:r w:rsidR="00930C61" w:rsidRPr="000D4109">
        <w:rPr>
          <w:rFonts w:asciiTheme="minorEastAsia" w:eastAsiaTheme="minorEastAsia" w:hAnsiTheme="minorEastAsia" w:hint="eastAsia"/>
          <w:sz w:val="24"/>
        </w:rPr>
        <w:t>、</w:t>
      </w:r>
      <w:r w:rsidR="00747A5C" w:rsidRPr="000D4109">
        <w:rPr>
          <w:rFonts w:asciiTheme="minorEastAsia" w:eastAsiaTheme="minorEastAsia" w:hAnsiTheme="minorEastAsia" w:hint="eastAsia"/>
          <w:sz w:val="24"/>
        </w:rPr>
        <w:t>微信服务号（EPF-4008202888</w:t>
      </w:r>
      <w:r w:rsidR="00747A5C" w:rsidRPr="000D4109">
        <w:rPr>
          <w:rFonts w:asciiTheme="minorEastAsia" w:eastAsiaTheme="minorEastAsia" w:hAnsiTheme="minorEastAsia"/>
          <w:sz w:val="24"/>
        </w:rPr>
        <w:t>）</w:t>
      </w:r>
      <w:r w:rsidR="00756EA2" w:rsidRPr="000D4109">
        <w:rPr>
          <w:rFonts w:asciiTheme="minorEastAsia" w:eastAsiaTheme="minorEastAsia" w:hAnsiTheme="minorEastAsia" w:hint="eastAsia"/>
          <w:sz w:val="24"/>
        </w:rPr>
        <w:t>办理基金开户、查询、申购</w:t>
      </w:r>
      <w:r w:rsidR="00B23AF0" w:rsidRPr="000D4109">
        <w:rPr>
          <w:rFonts w:asciiTheme="minorEastAsia" w:eastAsiaTheme="minorEastAsia" w:hAnsiTheme="minorEastAsia" w:hint="eastAsia"/>
          <w:sz w:val="24"/>
        </w:rPr>
        <w:t>、转换</w:t>
      </w:r>
      <w:r w:rsidR="00183942" w:rsidRPr="000D4109">
        <w:rPr>
          <w:rFonts w:asciiTheme="minorEastAsia" w:eastAsiaTheme="minorEastAsia" w:hAnsiTheme="minorEastAsia" w:hint="eastAsia"/>
          <w:sz w:val="24"/>
        </w:rPr>
        <w:t>及赎回</w:t>
      </w:r>
      <w:r w:rsidR="00756EA2" w:rsidRPr="000D4109">
        <w:rPr>
          <w:rFonts w:asciiTheme="minorEastAsia" w:eastAsiaTheme="minorEastAsia" w:hAnsiTheme="minorEastAsia" w:hint="eastAsia"/>
          <w:sz w:val="24"/>
        </w:rPr>
        <w:t>等业务。</w:t>
      </w:r>
    </w:p>
    <w:p w:rsidR="00317352" w:rsidRPr="000D4109" w:rsidRDefault="006B492C" w:rsidP="001A6C7E">
      <w:pPr>
        <w:spacing w:afterLines="50" w:line="500" w:lineRule="exact"/>
        <w:ind w:firstLine="420"/>
        <w:rPr>
          <w:rFonts w:asciiTheme="minorEastAsia" w:eastAsiaTheme="minorEastAsia" w:hAnsiTheme="minorEastAsia"/>
          <w:sz w:val="24"/>
        </w:rPr>
      </w:pPr>
      <w:r w:rsidRPr="000D4109">
        <w:rPr>
          <w:rFonts w:asciiTheme="minorEastAsia" w:eastAsiaTheme="minorEastAsia" w:hAnsiTheme="minorEastAsia" w:hint="eastAsia"/>
          <w:sz w:val="24"/>
        </w:rPr>
        <w:t>通过</w:t>
      </w:r>
      <w:r w:rsidR="00BB6B70" w:rsidRPr="000D4109">
        <w:rPr>
          <w:rFonts w:asciiTheme="minorEastAsia" w:eastAsiaTheme="minorEastAsia" w:hAnsiTheme="minorEastAsia" w:hint="eastAsia"/>
          <w:sz w:val="24"/>
        </w:rPr>
        <w:t>网上</w:t>
      </w:r>
      <w:r w:rsidR="009116F9" w:rsidRPr="000D4109">
        <w:rPr>
          <w:rFonts w:asciiTheme="minorEastAsia" w:eastAsiaTheme="minorEastAsia" w:hAnsiTheme="minorEastAsia" w:hint="eastAsia"/>
          <w:sz w:val="24"/>
        </w:rPr>
        <w:t>直销</w:t>
      </w:r>
      <w:r w:rsidR="00747A5C" w:rsidRPr="000D4109">
        <w:rPr>
          <w:rFonts w:asciiTheme="minorEastAsia" w:eastAsiaTheme="minorEastAsia" w:hAnsiTheme="minorEastAsia" w:hint="eastAsia"/>
          <w:sz w:val="24"/>
        </w:rPr>
        <w:t>平台（包括移动终端平台）</w:t>
      </w:r>
      <w:r w:rsidR="00756EA2" w:rsidRPr="000D4109">
        <w:rPr>
          <w:rFonts w:asciiTheme="minorEastAsia" w:eastAsiaTheme="minorEastAsia" w:hAnsiTheme="minorEastAsia" w:hint="eastAsia"/>
          <w:sz w:val="24"/>
        </w:rPr>
        <w:t>申购本基金</w:t>
      </w:r>
      <w:r w:rsidR="004D4F09">
        <w:rPr>
          <w:rFonts w:asciiTheme="minorEastAsia" w:eastAsiaTheme="minorEastAsia" w:hAnsiTheme="minorEastAsia" w:hint="eastAsia"/>
          <w:sz w:val="24"/>
        </w:rPr>
        <w:t>（A类）</w:t>
      </w:r>
      <w:r w:rsidR="00756EA2" w:rsidRPr="000D4109">
        <w:rPr>
          <w:rFonts w:asciiTheme="minorEastAsia" w:eastAsiaTheme="minorEastAsia" w:hAnsiTheme="minorEastAsia" w:hint="eastAsia"/>
          <w:sz w:val="24"/>
        </w:rPr>
        <w:t>的</w:t>
      </w:r>
      <w:r w:rsidR="00043C9C" w:rsidRPr="000D4109">
        <w:rPr>
          <w:rFonts w:asciiTheme="minorEastAsia" w:eastAsiaTheme="minorEastAsia" w:hAnsiTheme="minorEastAsia" w:hint="eastAsia"/>
          <w:sz w:val="24"/>
        </w:rPr>
        <w:t>优惠费率如下：</w:t>
      </w:r>
    </w:p>
    <w:tbl>
      <w:tblPr>
        <w:tblStyle w:val="a3"/>
        <w:tblW w:w="5810" w:type="pct"/>
        <w:jc w:val="center"/>
        <w:tblLayout w:type="fixed"/>
        <w:tblLook w:val="0000"/>
      </w:tblPr>
      <w:tblGrid>
        <w:gridCol w:w="1598"/>
        <w:gridCol w:w="1456"/>
        <w:gridCol w:w="1018"/>
        <w:gridCol w:w="1020"/>
        <w:gridCol w:w="1020"/>
        <w:gridCol w:w="1020"/>
        <w:gridCol w:w="1464"/>
        <w:gridCol w:w="1307"/>
      </w:tblGrid>
      <w:tr w:rsidR="00204DE3" w:rsidRPr="00B35515" w:rsidTr="00B35515">
        <w:trPr>
          <w:trHeight w:val="630"/>
          <w:jc w:val="center"/>
        </w:trPr>
        <w:tc>
          <w:tcPr>
            <w:tcW w:w="807" w:type="pct"/>
            <w:vMerge w:val="restart"/>
            <w:vAlign w:val="center"/>
          </w:tcPr>
          <w:p w:rsidR="00204DE3" w:rsidRPr="00B35515" w:rsidRDefault="00204DE3"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申购金额区间</w:t>
            </w:r>
          </w:p>
        </w:tc>
        <w:tc>
          <w:tcPr>
            <w:tcW w:w="735" w:type="pct"/>
            <w:vMerge w:val="restart"/>
            <w:vAlign w:val="center"/>
          </w:tcPr>
          <w:p w:rsidR="00204DE3" w:rsidRPr="00B35515" w:rsidRDefault="00204DE3"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正常申购费率</w:t>
            </w:r>
          </w:p>
        </w:tc>
        <w:tc>
          <w:tcPr>
            <w:tcW w:w="3458" w:type="pct"/>
            <w:gridSpan w:val="6"/>
            <w:vAlign w:val="center"/>
          </w:tcPr>
          <w:p w:rsidR="00204DE3" w:rsidRPr="00B35515" w:rsidRDefault="00204DE3" w:rsidP="00B35515">
            <w:pPr>
              <w:widowControl/>
              <w:spacing w:line="480" w:lineRule="auto"/>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kern w:val="0"/>
                <w:sz w:val="20"/>
                <w:szCs w:val="21"/>
              </w:rPr>
              <w:t>网上直销申购优惠费率</w:t>
            </w:r>
          </w:p>
        </w:tc>
      </w:tr>
      <w:tr w:rsidR="00B35515" w:rsidRPr="00B35515" w:rsidTr="00CA0F9B">
        <w:trPr>
          <w:trHeight w:val="630"/>
          <w:jc w:val="center"/>
        </w:trPr>
        <w:tc>
          <w:tcPr>
            <w:tcW w:w="807" w:type="pct"/>
            <w:vMerge/>
            <w:vAlign w:val="center"/>
          </w:tcPr>
          <w:p w:rsidR="00FE626B" w:rsidRPr="00B35515" w:rsidRDefault="00FE626B" w:rsidP="00B35515">
            <w:pPr>
              <w:widowControl/>
              <w:jc w:val="center"/>
              <w:rPr>
                <w:rFonts w:asciiTheme="minorEastAsia" w:eastAsiaTheme="minorEastAsia" w:hAnsiTheme="minorEastAsia"/>
                <w:bCs/>
                <w:kern w:val="0"/>
                <w:sz w:val="20"/>
                <w:szCs w:val="21"/>
              </w:rPr>
            </w:pPr>
          </w:p>
        </w:tc>
        <w:tc>
          <w:tcPr>
            <w:tcW w:w="735" w:type="pct"/>
            <w:vMerge/>
            <w:vAlign w:val="center"/>
          </w:tcPr>
          <w:p w:rsidR="00FE626B" w:rsidRPr="00B35515" w:rsidRDefault="00FE626B" w:rsidP="00B35515">
            <w:pPr>
              <w:widowControl/>
              <w:jc w:val="center"/>
              <w:rPr>
                <w:rFonts w:asciiTheme="minorEastAsia" w:eastAsiaTheme="minorEastAsia" w:hAnsiTheme="minorEastAsia"/>
                <w:bCs/>
                <w:kern w:val="0"/>
                <w:sz w:val="20"/>
                <w:szCs w:val="21"/>
              </w:rPr>
            </w:pPr>
          </w:p>
        </w:tc>
        <w:tc>
          <w:tcPr>
            <w:tcW w:w="514" w:type="pct"/>
            <w:vAlign w:val="center"/>
          </w:tcPr>
          <w:p w:rsidR="00FE626B" w:rsidRPr="00B35515" w:rsidRDefault="00FE626B"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建行卡</w:t>
            </w:r>
          </w:p>
        </w:tc>
        <w:tc>
          <w:tcPr>
            <w:tcW w:w="515" w:type="pct"/>
            <w:vAlign w:val="center"/>
          </w:tcPr>
          <w:p w:rsidR="00FE626B" w:rsidRPr="00B35515" w:rsidRDefault="00FE626B"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农行卡</w:t>
            </w:r>
          </w:p>
        </w:tc>
        <w:tc>
          <w:tcPr>
            <w:tcW w:w="515" w:type="pct"/>
            <w:vAlign w:val="center"/>
          </w:tcPr>
          <w:p w:rsidR="00FE626B" w:rsidRPr="00B35515" w:rsidRDefault="00FE626B"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工行卡</w:t>
            </w:r>
          </w:p>
        </w:tc>
        <w:tc>
          <w:tcPr>
            <w:tcW w:w="515" w:type="pct"/>
            <w:vAlign w:val="center"/>
          </w:tcPr>
          <w:p w:rsidR="00FE626B" w:rsidRPr="00B35515" w:rsidRDefault="00FE626B"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民生卡</w:t>
            </w:r>
          </w:p>
        </w:tc>
        <w:tc>
          <w:tcPr>
            <w:tcW w:w="739" w:type="pct"/>
            <w:vAlign w:val="center"/>
          </w:tcPr>
          <w:p w:rsidR="00FE626B" w:rsidRPr="00B35515" w:rsidRDefault="00FE626B" w:rsidP="00B35515">
            <w:pPr>
              <w:widowControl/>
              <w:jc w:val="center"/>
              <w:rPr>
                <w:sz w:val="20"/>
                <w:szCs w:val="21"/>
              </w:rPr>
            </w:pPr>
            <w:r w:rsidRPr="00B35515">
              <w:rPr>
                <w:sz w:val="20"/>
                <w:szCs w:val="21"/>
              </w:rPr>
              <w:t>光行卡</w:t>
            </w:r>
          </w:p>
          <w:p w:rsidR="00FE626B" w:rsidRPr="00B35515" w:rsidRDefault="00FE626B" w:rsidP="00B35515">
            <w:pPr>
              <w:widowControl/>
              <w:spacing w:line="480" w:lineRule="auto"/>
              <w:jc w:val="center"/>
              <w:rPr>
                <w:rFonts w:asciiTheme="minorEastAsia" w:eastAsiaTheme="minorEastAsia" w:hAnsiTheme="minorEastAsia"/>
                <w:bCs/>
                <w:kern w:val="0"/>
                <w:sz w:val="20"/>
                <w:szCs w:val="21"/>
              </w:rPr>
            </w:pPr>
            <w:r w:rsidRPr="00B35515">
              <w:rPr>
                <w:sz w:val="20"/>
                <w:szCs w:val="21"/>
              </w:rPr>
              <w:t>（直连快捷）</w:t>
            </w:r>
          </w:p>
        </w:tc>
        <w:tc>
          <w:tcPr>
            <w:tcW w:w="660" w:type="pct"/>
            <w:vAlign w:val="center"/>
          </w:tcPr>
          <w:p w:rsidR="00FE626B" w:rsidRPr="00B35515" w:rsidRDefault="00FE626B"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bCs/>
                <w:kern w:val="0"/>
                <w:sz w:val="20"/>
                <w:szCs w:val="21"/>
              </w:rPr>
              <w:t>富友支付（快捷）</w:t>
            </w:r>
          </w:p>
        </w:tc>
      </w:tr>
      <w:tr w:rsidR="002A3A4E" w:rsidRPr="00B35515" w:rsidTr="00061952">
        <w:trPr>
          <w:trHeight w:val="630"/>
          <w:jc w:val="center"/>
        </w:trPr>
        <w:tc>
          <w:tcPr>
            <w:tcW w:w="807" w:type="pct"/>
            <w:vAlign w:val="center"/>
          </w:tcPr>
          <w:p w:rsidR="002A3A4E" w:rsidRPr="00B35515" w:rsidRDefault="002A3A4E" w:rsidP="002A3A4E">
            <w:pPr>
              <w:widowControl/>
              <w:jc w:val="center"/>
              <w:rPr>
                <w:rFonts w:asciiTheme="minorEastAsia" w:eastAsiaTheme="minorEastAsia" w:hAnsiTheme="minorEastAsia"/>
                <w:kern w:val="0"/>
                <w:sz w:val="20"/>
                <w:szCs w:val="21"/>
              </w:rPr>
            </w:pPr>
            <w:r w:rsidRPr="004A4C6A">
              <w:rPr>
                <w:rFonts w:asciiTheme="minorEastAsia" w:eastAsiaTheme="minorEastAsia" w:hAnsiTheme="minorEastAsia"/>
                <w:kern w:val="0"/>
                <w:sz w:val="20"/>
                <w:szCs w:val="21"/>
              </w:rPr>
              <w:t>100万元以下</w:t>
            </w:r>
          </w:p>
        </w:tc>
        <w:tc>
          <w:tcPr>
            <w:tcW w:w="735" w:type="pct"/>
            <w:vAlign w:val="center"/>
          </w:tcPr>
          <w:p w:rsidR="002A3A4E" w:rsidRPr="00B35515" w:rsidRDefault="002A3A4E" w:rsidP="002A3A4E">
            <w:pPr>
              <w:widowControl/>
              <w:jc w:val="center"/>
              <w:rPr>
                <w:rFonts w:asciiTheme="minorEastAsia" w:eastAsiaTheme="minorEastAsia" w:hAnsiTheme="minorEastAsia"/>
                <w:kern w:val="0"/>
                <w:sz w:val="20"/>
                <w:szCs w:val="21"/>
              </w:rPr>
            </w:pPr>
            <w:r w:rsidRPr="00061952">
              <w:rPr>
                <w:rFonts w:asciiTheme="minorEastAsia" w:eastAsiaTheme="minorEastAsia" w:hAnsiTheme="minorEastAsia"/>
                <w:kern w:val="0"/>
                <w:sz w:val="20"/>
                <w:szCs w:val="21"/>
              </w:rPr>
              <w:t>0.80%</w:t>
            </w:r>
          </w:p>
        </w:tc>
        <w:tc>
          <w:tcPr>
            <w:tcW w:w="514" w:type="pct"/>
            <w:vAlign w:val="center"/>
          </w:tcPr>
          <w:p w:rsidR="002A3A4E" w:rsidRPr="00B35515" w:rsidRDefault="008C5749" w:rsidP="002A3A4E">
            <w:pPr>
              <w:widowControl/>
              <w:jc w:val="center"/>
              <w:rPr>
                <w:rFonts w:asciiTheme="minorEastAsia" w:eastAsiaTheme="minorEastAsia" w:hAnsiTheme="minorEastAsia"/>
                <w:kern w:val="0"/>
                <w:sz w:val="20"/>
                <w:szCs w:val="21"/>
              </w:rPr>
            </w:pPr>
            <w:r>
              <w:rPr>
                <w:rFonts w:asciiTheme="minorEastAsia" w:eastAsiaTheme="minorEastAsia" w:hAnsiTheme="minorEastAsia"/>
                <w:kern w:val="0"/>
                <w:sz w:val="20"/>
                <w:szCs w:val="21"/>
              </w:rPr>
              <w:t>0.64</w:t>
            </w:r>
            <w:r w:rsidR="002A3A4E" w:rsidRPr="00B35515">
              <w:rPr>
                <w:rFonts w:asciiTheme="minorEastAsia" w:eastAsiaTheme="minorEastAsia" w:hAnsiTheme="minorEastAsia"/>
                <w:kern w:val="0"/>
                <w:sz w:val="20"/>
                <w:szCs w:val="21"/>
              </w:rPr>
              <w:t>%</w:t>
            </w:r>
          </w:p>
        </w:tc>
        <w:tc>
          <w:tcPr>
            <w:tcW w:w="515" w:type="pct"/>
            <w:vAlign w:val="center"/>
          </w:tcPr>
          <w:p w:rsidR="002A3A4E" w:rsidRPr="00B35515" w:rsidRDefault="002A3A4E" w:rsidP="002A3A4E">
            <w:pPr>
              <w:widowControl/>
              <w:jc w:val="center"/>
              <w:rPr>
                <w:rFonts w:asciiTheme="minorEastAsia" w:eastAsiaTheme="minorEastAsia" w:hAnsiTheme="minorEastAsia"/>
                <w:kern w:val="0"/>
                <w:sz w:val="20"/>
                <w:szCs w:val="21"/>
              </w:rPr>
            </w:pPr>
            <w:r>
              <w:rPr>
                <w:rFonts w:asciiTheme="minorEastAsia" w:eastAsiaTheme="minorEastAsia" w:hAnsiTheme="minorEastAsia"/>
                <w:bCs/>
                <w:kern w:val="0"/>
                <w:sz w:val="20"/>
                <w:szCs w:val="21"/>
              </w:rPr>
              <w:t>0.</w:t>
            </w:r>
            <w:r w:rsidR="008C5749">
              <w:rPr>
                <w:rFonts w:asciiTheme="minorEastAsia" w:eastAsiaTheme="minorEastAsia" w:hAnsiTheme="minorEastAsia"/>
                <w:bCs/>
                <w:kern w:val="0"/>
                <w:sz w:val="20"/>
                <w:szCs w:val="21"/>
              </w:rPr>
              <w:t>60</w:t>
            </w:r>
            <w:r w:rsidRPr="00B35515">
              <w:rPr>
                <w:rFonts w:asciiTheme="minorEastAsia" w:eastAsiaTheme="minorEastAsia" w:hAnsiTheme="minorEastAsia"/>
                <w:bCs/>
                <w:kern w:val="0"/>
                <w:sz w:val="20"/>
                <w:szCs w:val="21"/>
              </w:rPr>
              <w:t>%</w:t>
            </w:r>
          </w:p>
        </w:tc>
        <w:tc>
          <w:tcPr>
            <w:tcW w:w="515" w:type="pct"/>
            <w:vAlign w:val="center"/>
          </w:tcPr>
          <w:p w:rsidR="002A3A4E" w:rsidRPr="00B35515" w:rsidRDefault="002A3A4E" w:rsidP="002A3A4E">
            <w:pPr>
              <w:widowControl/>
              <w:jc w:val="center"/>
              <w:rPr>
                <w:rFonts w:asciiTheme="minorEastAsia" w:eastAsiaTheme="minorEastAsia" w:hAnsiTheme="minorEastAsia"/>
                <w:bCs/>
                <w:kern w:val="0"/>
                <w:sz w:val="20"/>
                <w:szCs w:val="21"/>
              </w:rPr>
            </w:pPr>
            <w:r>
              <w:rPr>
                <w:rFonts w:asciiTheme="minorEastAsia" w:eastAsiaTheme="minorEastAsia" w:hAnsiTheme="minorEastAsia"/>
                <w:kern w:val="0"/>
                <w:sz w:val="20"/>
                <w:szCs w:val="21"/>
              </w:rPr>
              <w:t>0.</w:t>
            </w:r>
            <w:r w:rsidR="00633533">
              <w:rPr>
                <w:rFonts w:asciiTheme="minorEastAsia" w:eastAsiaTheme="minorEastAsia" w:hAnsiTheme="minorEastAsia"/>
                <w:kern w:val="0"/>
                <w:sz w:val="20"/>
                <w:szCs w:val="21"/>
              </w:rPr>
              <w:t>64</w:t>
            </w:r>
            <w:r w:rsidRPr="00B35515">
              <w:rPr>
                <w:rFonts w:asciiTheme="minorEastAsia" w:eastAsiaTheme="minorEastAsia" w:hAnsiTheme="minorEastAsia"/>
                <w:kern w:val="0"/>
                <w:sz w:val="20"/>
                <w:szCs w:val="21"/>
              </w:rPr>
              <w:t>%</w:t>
            </w:r>
          </w:p>
        </w:tc>
        <w:tc>
          <w:tcPr>
            <w:tcW w:w="515" w:type="pct"/>
            <w:vAlign w:val="center"/>
          </w:tcPr>
          <w:p w:rsidR="002A3A4E" w:rsidRPr="00B35515" w:rsidRDefault="002A3A4E" w:rsidP="002A3A4E">
            <w:pPr>
              <w:jc w:val="center"/>
              <w:rPr>
                <w:rFonts w:asciiTheme="minorEastAsia" w:eastAsiaTheme="minorEastAsia" w:hAnsiTheme="minorEastAsia"/>
                <w:bCs/>
                <w:kern w:val="0"/>
                <w:sz w:val="20"/>
                <w:szCs w:val="21"/>
              </w:rPr>
            </w:pPr>
            <w:r w:rsidRPr="00B35515">
              <w:rPr>
                <w:rFonts w:asciiTheme="minorEastAsia" w:eastAsiaTheme="minorEastAsia" w:hAnsiTheme="minorEastAsia"/>
                <w:bCs/>
                <w:kern w:val="0"/>
                <w:sz w:val="20"/>
                <w:szCs w:val="21"/>
              </w:rPr>
              <w:t>0.60%</w:t>
            </w:r>
          </w:p>
        </w:tc>
        <w:tc>
          <w:tcPr>
            <w:tcW w:w="739" w:type="pct"/>
            <w:vAlign w:val="center"/>
          </w:tcPr>
          <w:p w:rsidR="002A3A4E" w:rsidRPr="00B35515" w:rsidRDefault="002A3A4E" w:rsidP="002A3A4E">
            <w:pPr>
              <w:widowControl/>
              <w:spacing w:line="480" w:lineRule="auto"/>
              <w:jc w:val="center"/>
              <w:rPr>
                <w:rFonts w:asciiTheme="minorEastAsia" w:eastAsiaTheme="minorEastAsia" w:hAnsiTheme="minorEastAsia"/>
                <w:bCs/>
                <w:kern w:val="0"/>
                <w:sz w:val="20"/>
                <w:szCs w:val="21"/>
              </w:rPr>
            </w:pPr>
            <w:r w:rsidRPr="00B35515">
              <w:rPr>
                <w:rFonts w:asciiTheme="minorEastAsia" w:eastAsiaTheme="minorEastAsia" w:hAnsiTheme="minorEastAsia"/>
                <w:bCs/>
                <w:kern w:val="0"/>
                <w:sz w:val="20"/>
                <w:szCs w:val="21"/>
              </w:rPr>
              <w:t>0.</w:t>
            </w:r>
            <w:r>
              <w:rPr>
                <w:rFonts w:asciiTheme="minorEastAsia" w:eastAsiaTheme="minorEastAsia" w:hAnsiTheme="minorEastAsia"/>
                <w:bCs/>
                <w:kern w:val="0"/>
                <w:sz w:val="20"/>
                <w:szCs w:val="21"/>
              </w:rPr>
              <w:t>5</w:t>
            </w:r>
            <w:r w:rsidRPr="00B35515">
              <w:rPr>
                <w:rFonts w:asciiTheme="minorEastAsia" w:eastAsiaTheme="minorEastAsia" w:hAnsiTheme="minorEastAsia"/>
                <w:bCs/>
                <w:kern w:val="0"/>
                <w:sz w:val="20"/>
                <w:szCs w:val="21"/>
              </w:rPr>
              <w:t>0%</w:t>
            </w:r>
          </w:p>
        </w:tc>
        <w:tc>
          <w:tcPr>
            <w:tcW w:w="660" w:type="pct"/>
            <w:vAlign w:val="center"/>
          </w:tcPr>
          <w:p w:rsidR="002A3A4E" w:rsidRPr="00B35515" w:rsidRDefault="002A3A4E" w:rsidP="002A3A4E">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bCs/>
                <w:kern w:val="0"/>
                <w:sz w:val="20"/>
                <w:szCs w:val="21"/>
              </w:rPr>
              <w:t>0.30%</w:t>
            </w:r>
          </w:p>
        </w:tc>
      </w:tr>
      <w:tr w:rsidR="002A3A4E" w:rsidRPr="00B35515" w:rsidTr="00061952">
        <w:trPr>
          <w:trHeight w:val="904"/>
          <w:jc w:val="center"/>
        </w:trPr>
        <w:tc>
          <w:tcPr>
            <w:tcW w:w="807" w:type="pct"/>
            <w:vAlign w:val="center"/>
          </w:tcPr>
          <w:p w:rsidR="002A3A4E" w:rsidRPr="00B35515" w:rsidRDefault="002A3A4E" w:rsidP="002A3A4E">
            <w:pPr>
              <w:widowControl/>
              <w:jc w:val="center"/>
              <w:rPr>
                <w:rFonts w:asciiTheme="minorEastAsia" w:eastAsiaTheme="minorEastAsia" w:hAnsiTheme="minorEastAsia"/>
                <w:kern w:val="0"/>
                <w:sz w:val="20"/>
                <w:szCs w:val="21"/>
              </w:rPr>
            </w:pPr>
            <w:r>
              <w:rPr>
                <w:rFonts w:asciiTheme="minorEastAsia" w:eastAsiaTheme="minorEastAsia" w:hAnsiTheme="minorEastAsia"/>
                <w:kern w:val="0"/>
                <w:sz w:val="20"/>
                <w:szCs w:val="21"/>
              </w:rPr>
              <w:t>1</w:t>
            </w:r>
            <w:r w:rsidRPr="004A4C6A">
              <w:rPr>
                <w:rFonts w:asciiTheme="minorEastAsia" w:eastAsiaTheme="minorEastAsia" w:hAnsiTheme="minorEastAsia"/>
                <w:kern w:val="0"/>
                <w:sz w:val="20"/>
                <w:szCs w:val="21"/>
              </w:rPr>
              <w:t>00万元（含</w:t>
            </w:r>
            <w:r>
              <w:rPr>
                <w:rFonts w:asciiTheme="minorEastAsia" w:eastAsiaTheme="minorEastAsia" w:hAnsiTheme="minorEastAsia"/>
                <w:kern w:val="0"/>
                <w:sz w:val="20"/>
                <w:szCs w:val="21"/>
              </w:rPr>
              <w:t>1</w:t>
            </w:r>
            <w:r w:rsidRPr="004A4C6A">
              <w:rPr>
                <w:rFonts w:asciiTheme="minorEastAsia" w:eastAsiaTheme="minorEastAsia" w:hAnsiTheme="minorEastAsia"/>
                <w:kern w:val="0"/>
                <w:sz w:val="20"/>
                <w:szCs w:val="21"/>
              </w:rPr>
              <w:t>00万元）到500万元</w:t>
            </w:r>
          </w:p>
        </w:tc>
        <w:tc>
          <w:tcPr>
            <w:tcW w:w="735" w:type="pct"/>
            <w:vAlign w:val="center"/>
          </w:tcPr>
          <w:p w:rsidR="002A3A4E" w:rsidRPr="004A4C6A" w:rsidRDefault="002A3A4E" w:rsidP="002A3A4E">
            <w:pPr>
              <w:widowControl/>
              <w:jc w:val="center"/>
              <w:rPr>
                <w:rFonts w:asciiTheme="minorEastAsia" w:eastAsiaTheme="minorEastAsia" w:hAnsiTheme="minorEastAsia"/>
                <w:kern w:val="0"/>
                <w:sz w:val="20"/>
                <w:szCs w:val="21"/>
              </w:rPr>
            </w:pPr>
            <w:r w:rsidRPr="00061952">
              <w:rPr>
                <w:rFonts w:asciiTheme="minorEastAsia" w:eastAsiaTheme="minorEastAsia" w:hAnsiTheme="minorEastAsia"/>
                <w:kern w:val="0"/>
                <w:sz w:val="20"/>
                <w:szCs w:val="21"/>
              </w:rPr>
              <w:t>0.40%</w:t>
            </w:r>
          </w:p>
        </w:tc>
        <w:tc>
          <w:tcPr>
            <w:tcW w:w="514" w:type="pct"/>
            <w:vAlign w:val="center"/>
          </w:tcPr>
          <w:p w:rsidR="002A3A4E" w:rsidRPr="00B35515" w:rsidRDefault="002A3A4E" w:rsidP="002A3A4E">
            <w:pPr>
              <w:widowControl/>
              <w:jc w:val="center"/>
              <w:rPr>
                <w:rFonts w:asciiTheme="minorEastAsia" w:eastAsiaTheme="minorEastAsia" w:hAnsiTheme="minorEastAsia"/>
                <w:kern w:val="0"/>
                <w:sz w:val="20"/>
                <w:szCs w:val="21"/>
              </w:rPr>
            </w:pPr>
            <w:r>
              <w:rPr>
                <w:rFonts w:asciiTheme="minorEastAsia" w:eastAsiaTheme="minorEastAsia" w:hAnsiTheme="minorEastAsia" w:hint="eastAsia"/>
                <w:kern w:val="0"/>
                <w:sz w:val="20"/>
                <w:szCs w:val="21"/>
              </w:rPr>
              <w:t>0</w:t>
            </w:r>
            <w:r>
              <w:rPr>
                <w:rFonts w:asciiTheme="minorEastAsia" w:eastAsiaTheme="minorEastAsia" w:hAnsiTheme="minorEastAsia"/>
                <w:kern w:val="0"/>
                <w:sz w:val="20"/>
                <w:szCs w:val="21"/>
              </w:rPr>
              <w:t>.</w:t>
            </w:r>
            <w:r w:rsidR="008C5749">
              <w:rPr>
                <w:rFonts w:asciiTheme="minorEastAsia" w:eastAsiaTheme="minorEastAsia" w:hAnsiTheme="minorEastAsia"/>
                <w:kern w:val="0"/>
                <w:sz w:val="20"/>
                <w:szCs w:val="21"/>
              </w:rPr>
              <w:t>60</w:t>
            </w:r>
            <w:r>
              <w:rPr>
                <w:rFonts w:asciiTheme="minorEastAsia" w:eastAsiaTheme="minorEastAsia" w:hAnsiTheme="minorEastAsia"/>
                <w:kern w:val="0"/>
                <w:sz w:val="20"/>
                <w:szCs w:val="21"/>
              </w:rPr>
              <w:t>%</w:t>
            </w:r>
          </w:p>
        </w:tc>
        <w:tc>
          <w:tcPr>
            <w:tcW w:w="515" w:type="pct"/>
            <w:vAlign w:val="center"/>
          </w:tcPr>
          <w:p w:rsidR="002A3A4E" w:rsidRPr="00B35515" w:rsidRDefault="002A3A4E" w:rsidP="002A3A4E">
            <w:pPr>
              <w:widowControl/>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0</w:t>
            </w:r>
            <w:r>
              <w:rPr>
                <w:rFonts w:asciiTheme="minorEastAsia" w:eastAsiaTheme="minorEastAsia" w:hAnsiTheme="minorEastAsia"/>
                <w:sz w:val="20"/>
                <w:szCs w:val="21"/>
              </w:rPr>
              <w:t>.60%</w:t>
            </w:r>
          </w:p>
        </w:tc>
        <w:tc>
          <w:tcPr>
            <w:tcW w:w="515" w:type="pct"/>
            <w:vAlign w:val="center"/>
          </w:tcPr>
          <w:p w:rsidR="002A3A4E" w:rsidRPr="00B35515" w:rsidRDefault="002A3A4E" w:rsidP="002A3A4E">
            <w:pPr>
              <w:widowControl/>
              <w:jc w:val="center"/>
              <w:rPr>
                <w:rFonts w:asciiTheme="minorEastAsia" w:eastAsiaTheme="minorEastAsia" w:hAnsiTheme="minorEastAsia"/>
                <w:kern w:val="0"/>
                <w:sz w:val="20"/>
                <w:szCs w:val="21"/>
              </w:rPr>
            </w:pPr>
            <w:r>
              <w:rPr>
                <w:rFonts w:asciiTheme="minorEastAsia" w:eastAsiaTheme="minorEastAsia" w:hAnsiTheme="minorEastAsia" w:hint="eastAsia"/>
                <w:kern w:val="0"/>
                <w:sz w:val="20"/>
                <w:szCs w:val="21"/>
              </w:rPr>
              <w:t>0</w:t>
            </w:r>
            <w:r>
              <w:rPr>
                <w:rFonts w:asciiTheme="minorEastAsia" w:eastAsiaTheme="minorEastAsia" w:hAnsiTheme="minorEastAsia"/>
                <w:kern w:val="0"/>
                <w:sz w:val="20"/>
                <w:szCs w:val="21"/>
              </w:rPr>
              <w:t>.</w:t>
            </w:r>
            <w:r w:rsidR="00633533">
              <w:rPr>
                <w:rFonts w:asciiTheme="minorEastAsia" w:eastAsiaTheme="minorEastAsia" w:hAnsiTheme="minorEastAsia"/>
                <w:kern w:val="0"/>
                <w:sz w:val="20"/>
                <w:szCs w:val="21"/>
              </w:rPr>
              <w:t>60</w:t>
            </w:r>
            <w:r>
              <w:rPr>
                <w:rFonts w:asciiTheme="minorEastAsia" w:eastAsiaTheme="minorEastAsia" w:hAnsiTheme="minorEastAsia"/>
                <w:kern w:val="0"/>
                <w:sz w:val="20"/>
                <w:szCs w:val="21"/>
              </w:rPr>
              <w:t>%</w:t>
            </w:r>
          </w:p>
        </w:tc>
        <w:tc>
          <w:tcPr>
            <w:tcW w:w="515" w:type="pct"/>
            <w:vAlign w:val="center"/>
          </w:tcPr>
          <w:p w:rsidR="002A3A4E" w:rsidRPr="00B35515" w:rsidRDefault="002A3A4E" w:rsidP="002A3A4E">
            <w:pPr>
              <w:widowControl/>
              <w:jc w:val="center"/>
              <w:rPr>
                <w:rFonts w:asciiTheme="minorEastAsia" w:eastAsiaTheme="minorEastAsia" w:hAnsiTheme="minorEastAsia"/>
                <w:kern w:val="0"/>
                <w:sz w:val="20"/>
                <w:szCs w:val="21"/>
              </w:rPr>
            </w:pPr>
            <w:r>
              <w:rPr>
                <w:rFonts w:asciiTheme="minorEastAsia" w:eastAsiaTheme="minorEastAsia" w:hAnsiTheme="minorEastAsia" w:hint="eastAsia"/>
                <w:kern w:val="0"/>
                <w:sz w:val="20"/>
                <w:szCs w:val="21"/>
              </w:rPr>
              <w:t>0</w:t>
            </w:r>
            <w:r>
              <w:rPr>
                <w:rFonts w:asciiTheme="minorEastAsia" w:eastAsiaTheme="minorEastAsia" w:hAnsiTheme="minorEastAsia"/>
                <w:kern w:val="0"/>
                <w:sz w:val="20"/>
                <w:szCs w:val="21"/>
              </w:rPr>
              <w:t>.60%</w:t>
            </w:r>
          </w:p>
        </w:tc>
        <w:tc>
          <w:tcPr>
            <w:tcW w:w="739" w:type="pct"/>
            <w:vAlign w:val="center"/>
          </w:tcPr>
          <w:p w:rsidR="002A3A4E" w:rsidRPr="00B35515" w:rsidRDefault="002A3A4E" w:rsidP="002A3A4E">
            <w:pPr>
              <w:widowControl/>
              <w:spacing w:line="960" w:lineRule="auto"/>
              <w:jc w:val="center"/>
              <w:rPr>
                <w:rFonts w:asciiTheme="minorEastAsia" w:eastAsiaTheme="minorEastAsia" w:hAnsiTheme="minorEastAsia"/>
                <w:kern w:val="0"/>
                <w:sz w:val="20"/>
                <w:szCs w:val="21"/>
              </w:rPr>
            </w:pPr>
            <w:r>
              <w:rPr>
                <w:rFonts w:asciiTheme="minorEastAsia" w:eastAsiaTheme="minorEastAsia" w:hAnsiTheme="minorEastAsia" w:hint="eastAsia"/>
                <w:kern w:val="0"/>
                <w:sz w:val="20"/>
                <w:szCs w:val="21"/>
              </w:rPr>
              <w:t>0</w:t>
            </w:r>
            <w:r>
              <w:rPr>
                <w:rFonts w:asciiTheme="minorEastAsia" w:eastAsiaTheme="minorEastAsia" w:hAnsiTheme="minorEastAsia"/>
                <w:kern w:val="0"/>
                <w:sz w:val="20"/>
                <w:szCs w:val="21"/>
              </w:rPr>
              <w:t>.5</w:t>
            </w:r>
            <w:r w:rsidR="00123404">
              <w:rPr>
                <w:rFonts w:asciiTheme="minorEastAsia" w:eastAsiaTheme="minorEastAsia" w:hAnsiTheme="minorEastAsia"/>
                <w:kern w:val="0"/>
                <w:sz w:val="20"/>
                <w:szCs w:val="21"/>
              </w:rPr>
              <w:t>0</w:t>
            </w:r>
            <w:r>
              <w:rPr>
                <w:rFonts w:asciiTheme="minorEastAsia" w:eastAsiaTheme="minorEastAsia" w:hAnsiTheme="minorEastAsia"/>
                <w:kern w:val="0"/>
                <w:sz w:val="20"/>
                <w:szCs w:val="21"/>
              </w:rPr>
              <w:t>%</w:t>
            </w:r>
          </w:p>
        </w:tc>
        <w:tc>
          <w:tcPr>
            <w:tcW w:w="660" w:type="pct"/>
            <w:vAlign w:val="center"/>
          </w:tcPr>
          <w:p w:rsidR="002A3A4E" w:rsidRPr="00B35515" w:rsidRDefault="002A3A4E" w:rsidP="002A3A4E">
            <w:pPr>
              <w:widowControl/>
              <w:jc w:val="center"/>
              <w:rPr>
                <w:rFonts w:asciiTheme="minorEastAsia" w:eastAsiaTheme="minorEastAsia" w:hAnsiTheme="minorEastAsia"/>
                <w:bCs/>
                <w:kern w:val="0"/>
                <w:sz w:val="20"/>
                <w:szCs w:val="21"/>
              </w:rPr>
            </w:pPr>
            <w:r>
              <w:rPr>
                <w:rFonts w:asciiTheme="minorEastAsia" w:eastAsiaTheme="minorEastAsia" w:hAnsiTheme="minorEastAsia" w:hint="eastAsia"/>
                <w:bCs/>
                <w:kern w:val="0"/>
                <w:sz w:val="20"/>
                <w:szCs w:val="21"/>
              </w:rPr>
              <w:t>0</w:t>
            </w:r>
            <w:r>
              <w:rPr>
                <w:rFonts w:asciiTheme="minorEastAsia" w:eastAsiaTheme="minorEastAsia" w:hAnsiTheme="minorEastAsia"/>
                <w:bCs/>
                <w:kern w:val="0"/>
                <w:sz w:val="20"/>
                <w:szCs w:val="21"/>
              </w:rPr>
              <w:t>.3</w:t>
            </w:r>
            <w:r w:rsidR="007F6B3C">
              <w:rPr>
                <w:rFonts w:asciiTheme="minorEastAsia" w:eastAsiaTheme="minorEastAsia" w:hAnsiTheme="minorEastAsia"/>
                <w:bCs/>
                <w:kern w:val="0"/>
                <w:sz w:val="20"/>
                <w:szCs w:val="21"/>
              </w:rPr>
              <w:t>0</w:t>
            </w:r>
            <w:r>
              <w:rPr>
                <w:rFonts w:asciiTheme="minorEastAsia" w:eastAsiaTheme="minorEastAsia" w:hAnsiTheme="minorEastAsia"/>
                <w:bCs/>
                <w:kern w:val="0"/>
                <w:sz w:val="20"/>
                <w:szCs w:val="21"/>
              </w:rPr>
              <w:t>%</w:t>
            </w:r>
          </w:p>
        </w:tc>
      </w:tr>
      <w:tr w:rsidR="006D2DD9" w:rsidRPr="00B35515" w:rsidTr="00B35515">
        <w:trPr>
          <w:trHeight w:val="630"/>
          <w:jc w:val="center"/>
        </w:trPr>
        <w:tc>
          <w:tcPr>
            <w:tcW w:w="807" w:type="pct"/>
            <w:vAlign w:val="center"/>
          </w:tcPr>
          <w:p w:rsidR="00204DE3" w:rsidRPr="00B35515" w:rsidRDefault="00204DE3" w:rsidP="00B35515">
            <w:pPr>
              <w:widowControl/>
              <w:jc w:val="center"/>
              <w:rPr>
                <w:rFonts w:asciiTheme="minorEastAsia" w:eastAsiaTheme="minorEastAsia" w:hAnsiTheme="minorEastAsia"/>
                <w:kern w:val="0"/>
                <w:sz w:val="20"/>
                <w:szCs w:val="21"/>
              </w:rPr>
            </w:pPr>
            <w:r w:rsidRPr="00B35515">
              <w:rPr>
                <w:rFonts w:asciiTheme="minorEastAsia" w:eastAsiaTheme="minorEastAsia" w:hAnsiTheme="minorEastAsia" w:hint="eastAsia"/>
                <w:kern w:val="0"/>
                <w:sz w:val="20"/>
                <w:szCs w:val="21"/>
              </w:rPr>
              <w:t>500万元以上（含500万元）</w:t>
            </w:r>
          </w:p>
        </w:tc>
        <w:tc>
          <w:tcPr>
            <w:tcW w:w="735" w:type="pct"/>
            <w:vAlign w:val="center"/>
          </w:tcPr>
          <w:p w:rsidR="00204DE3" w:rsidRPr="00B35515" w:rsidRDefault="00B35515" w:rsidP="00B35515">
            <w:pPr>
              <w:widowControl/>
              <w:jc w:val="center"/>
              <w:rPr>
                <w:rFonts w:asciiTheme="minorEastAsia" w:eastAsiaTheme="minorEastAsia" w:hAnsiTheme="minorEastAsia"/>
                <w:kern w:val="0"/>
                <w:sz w:val="20"/>
                <w:szCs w:val="21"/>
              </w:rPr>
            </w:pPr>
            <w:r w:rsidRPr="00B35515">
              <w:rPr>
                <w:rFonts w:asciiTheme="minorEastAsia" w:eastAsiaTheme="minorEastAsia" w:hAnsiTheme="minorEastAsia" w:hint="eastAsia"/>
                <w:kern w:val="0"/>
                <w:sz w:val="20"/>
                <w:szCs w:val="21"/>
              </w:rPr>
              <w:t>每笔1000元</w:t>
            </w:r>
          </w:p>
        </w:tc>
        <w:tc>
          <w:tcPr>
            <w:tcW w:w="3458" w:type="pct"/>
            <w:gridSpan w:val="6"/>
            <w:vAlign w:val="center"/>
          </w:tcPr>
          <w:p w:rsidR="00204DE3" w:rsidRPr="00B35515" w:rsidRDefault="00204DE3" w:rsidP="00B35515">
            <w:pPr>
              <w:widowControl/>
              <w:jc w:val="center"/>
              <w:rPr>
                <w:rFonts w:asciiTheme="minorEastAsia" w:eastAsiaTheme="minorEastAsia" w:hAnsiTheme="minorEastAsia"/>
                <w:bCs/>
                <w:kern w:val="0"/>
                <w:sz w:val="20"/>
                <w:szCs w:val="21"/>
              </w:rPr>
            </w:pPr>
            <w:r w:rsidRPr="00B35515">
              <w:rPr>
                <w:rFonts w:asciiTheme="minorEastAsia" w:eastAsiaTheme="minorEastAsia" w:hAnsiTheme="minorEastAsia" w:hint="eastAsia"/>
                <w:kern w:val="0"/>
                <w:sz w:val="20"/>
                <w:szCs w:val="21"/>
              </w:rPr>
              <w:t>每笔</w:t>
            </w:r>
            <w:r w:rsidRPr="00B35515">
              <w:rPr>
                <w:rFonts w:asciiTheme="minorEastAsia" w:eastAsiaTheme="minorEastAsia" w:hAnsiTheme="minorEastAsia"/>
                <w:kern w:val="0"/>
                <w:sz w:val="20"/>
                <w:szCs w:val="21"/>
              </w:rPr>
              <w:t>1000元</w:t>
            </w:r>
          </w:p>
        </w:tc>
      </w:tr>
    </w:tbl>
    <w:p w:rsidR="00C80AB1" w:rsidRPr="000D4109" w:rsidRDefault="006B492C" w:rsidP="001A6C7E">
      <w:pPr>
        <w:spacing w:beforeLines="50" w:afterLines="50"/>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lastRenderedPageBreak/>
        <w:t>通过</w:t>
      </w:r>
      <w:r w:rsidR="00E25CB1" w:rsidRPr="000D4109">
        <w:rPr>
          <w:rFonts w:asciiTheme="minorEastAsia" w:eastAsiaTheme="minorEastAsia" w:hAnsiTheme="minorEastAsia" w:hint="eastAsia"/>
          <w:sz w:val="24"/>
        </w:rPr>
        <w:t>网上直销</w:t>
      </w:r>
      <w:r w:rsidR="00747A5C" w:rsidRPr="000D4109">
        <w:rPr>
          <w:rFonts w:asciiTheme="minorEastAsia" w:eastAsiaTheme="minorEastAsia" w:hAnsiTheme="minorEastAsia" w:hint="eastAsia"/>
          <w:sz w:val="24"/>
        </w:rPr>
        <w:t>平台（包括移动终端平台）</w:t>
      </w:r>
      <w:r w:rsidR="00E25CB1" w:rsidRPr="000D4109">
        <w:rPr>
          <w:rFonts w:asciiTheme="minorEastAsia" w:eastAsiaTheme="minorEastAsia" w:hAnsiTheme="minorEastAsia" w:hint="eastAsia"/>
          <w:sz w:val="24"/>
        </w:rPr>
        <w:t>定期定额投资本基金</w:t>
      </w:r>
      <w:r w:rsidR="004D4F09">
        <w:rPr>
          <w:rFonts w:asciiTheme="minorEastAsia" w:eastAsiaTheme="minorEastAsia" w:hAnsiTheme="minorEastAsia" w:hint="eastAsia"/>
          <w:sz w:val="24"/>
        </w:rPr>
        <w:t>（A类）</w:t>
      </w:r>
      <w:r w:rsidR="00E25CB1" w:rsidRPr="000D4109">
        <w:rPr>
          <w:rFonts w:asciiTheme="minorEastAsia" w:eastAsiaTheme="minorEastAsia" w:hAnsiTheme="minorEastAsia" w:hint="eastAsia"/>
          <w:sz w:val="24"/>
        </w:rPr>
        <w:t>的优惠费率如下：</w:t>
      </w:r>
    </w:p>
    <w:tbl>
      <w:tblPr>
        <w:tblStyle w:val="a3"/>
        <w:tblW w:w="5640" w:type="pct"/>
        <w:jc w:val="center"/>
        <w:tblLayout w:type="fixed"/>
        <w:tblLook w:val="0000"/>
      </w:tblPr>
      <w:tblGrid>
        <w:gridCol w:w="1522"/>
        <w:gridCol w:w="1532"/>
        <w:gridCol w:w="1165"/>
        <w:gridCol w:w="1165"/>
        <w:gridCol w:w="1311"/>
        <w:gridCol w:w="1609"/>
        <w:gridCol w:w="1309"/>
      </w:tblGrid>
      <w:tr w:rsidR="00FE626B" w:rsidRPr="00780022" w:rsidTr="00780022">
        <w:trPr>
          <w:trHeight w:val="510"/>
          <w:jc w:val="center"/>
        </w:trPr>
        <w:tc>
          <w:tcPr>
            <w:tcW w:w="791" w:type="pct"/>
            <w:vMerge w:val="restart"/>
            <w:vAlign w:val="center"/>
          </w:tcPr>
          <w:p w:rsidR="00A34239" w:rsidRPr="00780022" w:rsidRDefault="00A34239"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申购金额区间</w:t>
            </w:r>
          </w:p>
        </w:tc>
        <w:tc>
          <w:tcPr>
            <w:tcW w:w="797" w:type="pct"/>
            <w:vMerge w:val="restart"/>
            <w:vAlign w:val="center"/>
          </w:tcPr>
          <w:p w:rsidR="00A34239" w:rsidRPr="00780022" w:rsidRDefault="00A34239"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正常申购费率</w:t>
            </w:r>
          </w:p>
        </w:tc>
        <w:tc>
          <w:tcPr>
            <w:tcW w:w="3412" w:type="pct"/>
            <w:gridSpan w:val="5"/>
            <w:vAlign w:val="center"/>
          </w:tcPr>
          <w:p w:rsidR="00A34239" w:rsidRPr="00780022" w:rsidRDefault="00A34239" w:rsidP="00780022">
            <w:pPr>
              <w:widowControl/>
              <w:spacing w:line="480" w:lineRule="auto"/>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kern w:val="0"/>
                <w:sz w:val="20"/>
                <w:szCs w:val="18"/>
              </w:rPr>
              <w:t>网上直销定期定额投资优惠费率</w:t>
            </w:r>
          </w:p>
        </w:tc>
      </w:tr>
      <w:tr w:rsidR="00780022" w:rsidRPr="00780022" w:rsidTr="00780022">
        <w:trPr>
          <w:trHeight w:val="510"/>
          <w:jc w:val="center"/>
        </w:trPr>
        <w:tc>
          <w:tcPr>
            <w:tcW w:w="791" w:type="pct"/>
            <w:vMerge/>
            <w:vAlign w:val="center"/>
          </w:tcPr>
          <w:p w:rsidR="00FE626B" w:rsidRPr="00780022" w:rsidRDefault="00FE626B" w:rsidP="00780022">
            <w:pPr>
              <w:widowControl/>
              <w:jc w:val="center"/>
              <w:rPr>
                <w:rFonts w:asciiTheme="minorEastAsia" w:eastAsiaTheme="minorEastAsia" w:hAnsiTheme="minorEastAsia"/>
                <w:bCs/>
                <w:kern w:val="0"/>
                <w:sz w:val="20"/>
                <w:szCs w:val="18"/>
              </w:rPr>
            </w:pPr>
          </w:p>
        </w:tc>
        <w:tc>
          <w:tcPr>
            <w:tcW w:w="797" w:type="pct"/>
            <w:vMerge/>
            <w:vAlign w:val="center"/>
          </w:tcPr>
          <w:p w:rsidR="00FE626B" w:rsidRPr="00780022" w:rsidRDefault="00FE626B" w:rsidP="00780022">
            <w:pPr>
              <w:widowControl/>
              <w:jc w:val="center"/>
              <w:rPr>
                <w:rFonts w:asciiTheme="minorEastAsia" w:eastAsiaTheme="minorEastAsia" w:hAnsiTheme="minorEastAsia"/>
                <w:bCs/>
                <w:kern w:val="0"/>
                <w:sz w:val="20"/>
                <w:szCs w:val="18"/>
              </w:rPr>
            </w:pPr>
          </w:p>
        </w:tc>
        <w:tc>
          <w:tcPr>
            <w:tcW w:w="606" w:type="pct"/>
            <w:vAlign w:val="center"/>
          </w:tcPr>
          <w:p w:rsidR="00FE626B" w:rsidRPr="00780022" w:rsidRDefault="00FE626B"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农行卡</w:t>
            </w:r>
          </w:p>
        </w:tc>
        <w:tc>
          <w:tcPr>
            <w:tcW w:w="606" w:type="pct"/>
            <w:vAlign w:val="center"/>
          </w:tcPr>
          <w:p w:rsidR="00FE626B" w:rsidRPr="00780022" w:rsidRDefault="00FE626B"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工行卡</w:t>
            </w:r>
          </w:p>
        </w:tc>
        <w:tc>
          <w:tcPr>
            <w:tcW w:w="682" w:type="pct"/>
            <w:vAlign w:val="center"/>
          </w:tcPr>
          <w:p w:rsidR="00FE626B" w:rsidRPr="00780022" w:rsidRDefault="00FE626B"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民生卡</w:t>
            </w:r>
          </w:p>
        </w:tc>
        <w:tc>
          <w:tcPr>
            <w:tcW w:w="837" w:type="pct"/>
            <w:vAlign w:val="center"/>
          </w:tcPr>
          <w:p w:rsidR="00FE626B" w:rsidRPr="00780022" w:rsidRDefault="00FE626B" w:rsidP="00780022">
            <w:pPr>
              <w:widowControl/>
              <w:jc w:val="center"/>
              <w:rPr>
                <w:sz w:val="20"/>
                <w:szCs w:val="18"/>
              </w:rPr>
            </w:pPr>
            <w:r w:rsidRPr="00780022">
              <w:rPr>
                <w:sz w:val="20"/>
                <w:szCs w:val="18"/>
              </w:rPr>
              <w:t>光行卡</w:t>
            </w:r>
          </w:p>
          <w:p w:rsidR="00FE626B" w:rsidRPr="00780022" w:rsidRDefault="00FE626B" w:rsidP="00780022">
            <w:pPr>
              <w:widowControl/>
              <w:spacing w:line="600" w:lineRule="auto"/>
              <w:jc w:val="center"/>
              <w:rPr>
                <w:rFonts w:asciiTheme="minorEastAsia" w:eastAsiaTheme="minorEastAsia" w:hAnsiTheme="minorEastAsia"/>
                <w:bCs/>
                <w:kern w:val="0"/>
                <w:sz w:val="20"/>
                <w:szCs w:val="18"/>
              </w:rPr>
            </w:pPr>
            <w:r w:rsidRPr="00780022">
              <w:rPr>
                <w:sz w:val="20"/>
                <w:szCs w:val="18"/>
              </w:rPr>
              <w:t>（直连快捷）</w:t>
            </w:r>
          </w:p>
        </w:tc>
        <w:tc>
          <w:tcPr>
            <w:tcW w:w="681" w:type="pct"/>
            <w:vAlign w:val="center"/>
          </w:tcPr>
          <w:p w:rsidR="00FE626B" w:rsidRPr="00780022" w:rsidRDefault="00FE626B"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bCs/>
                <w:kern w:val="0"/>
                <w:sz w:val="20"/>
                <w:szCs w:val="18"/>
              </w:rPr>
              <w:t>富友支付（快捷）</w:t>
            </w:r>
          </w:p>
        </w:tc>
      </w:tr>
      <w:tr w:rsidR="002A3A4E" w:rsidRPr="00780022" w:rsidTr="00780022">
        <w:trPr>
          <w:trHeight w:val="510"/>
          <w:jc w:val="center"/>
        </w:trPr>
        <w:tc>
          <w:tcPr>
            <w:tcW w:w="791" w:type="pct"/>
            <w:vAlign w:val="center"/>
          </w:tcPr>
          <w:p w:rsidR="002A3A4E" w:rsidRPr="00780022" w:rsidRDefault="002A3A4E" w:rsidP="002A3A4E">
            <w:pPr>
              <w:widowControl/>
              <w:jc w:val="center"/>
              <w:rPr>
                <w:rFonts w:asciiTheme="minorEastAsia" w:eastAsiaTheme="minorEastAsia" w:hAnsiTheme="minorEastAsia"/>
                <w:kern w:val="0"/>
                <w:sz w:val="20"/>
                <w:szCs w:val="18"/>
              </w:rPr>
            </w:pPr>
            <w:r w:rsidRPr="004B3782">
              <w:rPr>
                <w:rFonts w:asciiTheme="minorEastAsia" w:eastAsiaTheme="minorEastAsia" w:hAnsiTheme="minorEastAsia" w:hint="eastAsia"/>
                <w:kern w:val="0"/>
                <w:sz w:val="20"/>
                <w:szCs w:val="21"/>
              </w:rPr>
              <w:t>100万元以下</w:t>
            </w:r>
          </w:p>
        </w:tc>
        <w:tc>
          <w:tcPr>
            <w:tcW w:w="797" w:type="pct"/>
            <w:vAlign w:val="center"/>
          </w:tcPr>
          <w:p w:rsidR="002A3A4E" w:rsidRPr="00780022" w:rsidRDefault="002A3A4E" w:rsidP="002A3A4E">
            <w:pPr>
              <w:widowControl/>
              <w:jc w:val="center"/>
              <w:rPr>
                <w:rFonts w:asciiTheme="minorEastAsia" w:eastAsiaTheme="minorEastAsia" w:hAnsiTheme="minorEastAsia"/>
                <w:kern w:val="0"/>
                <w:sz w:val="20"/>
                <w:szCs w:val="18"/>
              </w:rPr>
            </w:pPr>
            <w:r w:rsidRPr="00001AD6">
              <w:rPr>
                <w:rFonts w:asciiTheme="minorEastAsia" w:eastAsiaTheme="minorEastAsia" w:hAnsiTheme="minorEastAsia"/>
                <w:kern w:val="0"/>
                <w:sz w:val="20"/>
                <w:szCs w:val="21"/>
              </w:rPr>
              <w:t>0.</w:t>
            </w:r>
            <w:r w:rsidRPr="00001AD6">
              <w:rPr>
                <w:rFonts w:asciiTheme="minorEastAsia" w:eastAsiaTheme="minorEastAsia" w:hAnsiTheme="minorEastAsia" w:hint="eastAsia"/>
                <w:kern w:val="0"/>
                <w:sz w:val="20"/>
                <w:szCs w:val="21"/>
              </w:rPr>
              <w:t>8</w:t>
            </w:r>
            <w:r w:rsidRPr="00001AD6">
              <w:rPr>
                <w:rFonts w:asciiTheme="minorEastAsia" w:eastAsiaTheme="minorEastAsia" w:hAnsiTheme="minorEastAsia"/>
                <w:kern w:val="0"/>
                <w:sz w:val="20"/>
                <w:szCs w:val="21"/>
              </w:rPr>
              <w:t>0%</w:t>
            </w:r>
          </w:p>
        </w:tc>
        <w:tc>
          <w:tcPr>
            <w:tcW w:w="606" w:type="pct"/>
            <w:vAlign w:val="center"/>
          </w:tcPr>
          <w:p w:rsidR="002A3A4E" w:rsidRPr="00780022" w:rsidRDefault="002A3A4E" w:rsidP="002A3A4E">
            <w:pPr>
              <w:widowControl/>
              <w:jc w:val="center"/>
              <w:rPr>
                <w:rFonts w:asciiTheme="minorEastAsia" w:eastAsiaTheme="minorEastAsia" w:hAnsiTheme="minorEastAsia"/>
                <w:kern w:val="0"/>
                <w:sz w:val="20"/>
                <w:szCs w:val="18"/>
              </w:rPr>
            </w:pPr>
            <w:r>
              <w:rPr>
                <w:rFonts w:asciiTheme="minorEastAsia" w:eastAsiaTheme="minorEastAsia" w:hAnsiTheme="minorEastAsia"/>
                <w:kern w:val="0"/>
                <w:sz w:val="20"/>
                <w:szCs w:val="18"/>
              </w:rPr>
              <w:t>0.60</w:t>
            </w:r>
            <w:r w:rsidRPr="00780022">
              <w:rPr>
                <w:rFonts w:asciiTheme="minorEastAsia" w:eastAsiaTheme="minorEastAsia" w:hAnsiTheme="minorEastAsia"/>
                <w:kern w:val="0"/>
                <w:sz w:val="20"/>
                <w:szCs w:val="18"/>
              </w:rPr>
              <w:t>%</w:t>
            </w:r>
          </w:p>
        </w:tc>
        <w:tc>
          <w:tcPr>
            <w:tcW w:w="606" w:type="pct"/>
            <w:vAlign w:val="center"/>
          </w:tcPr>
          <w:p w:rsidR="002A3A4E" w:rsidRPr="00780022" w:rsidRDefault="002A3A4E" w:rsidP="002A3A4E">
            <w:pPr>
              <w:widowControl/>
              <w:jc w:val="center"/>
              <w:rPr>
                <w:rFonts w:asciiTheme="minorEastAsia" w:eastAsiaTheme="minorEastAsia" w:hAnsiTheme="minorEastAsia"/>
                <w:kern w:val="0"/>
                <w:sz w:val="20"/>
                <w:szCs w:val="18"/>
              </w:rPr>
            </w:pPr>
            <w:r>
              <w:rPr>
                <w:rFonts w:asciiTheme="minorEastAsia" w:eastAsiaTheme="minorEastAsia" w:hAnsiTheme="minorEastAsia"/>
                <w:kern w:val="0"/>
                <w:sz w:val="20"/>
                <w:szCs w:val="18"/>
              </w:rPr>
              <w:t>0.</w:t>
            </w:r>
            <w:r w:rsidR="009F2B91">
              <w:rPr>
                <w:rFonts w:asciiTheme="minorEastAsia" w:eastAsiaTheme="minorEastAsia" w:hAnsiTheme="minorEastAsia"/>
                <w:kern w:val="0"/>
                <w:sz w:val="20"/>
                <w:szCs w:val="18"/>
              </w:rPr>
              <w:t>64</w:t>
            </w:r>
            <w:r w:rsidRPr="00780022">
              <w:rPr>
                <w:rFonts w:asciiTheme="minorEastAsia" w:eastAsiaTheme="minorEastAsia" w:hAnsiTheme="minorEastAsia"/>
                <w:kern w:val="0"/>
                <w:sz w:val="20"/>
                <w:szCs w:val="18"/>
              </w:rPr>
              <w:t>%</w:t>
            </w:r>
          </w:p>
        </w:tc>
        <w:tc>
          <w:tcPr>
            <w:tcW w:w="682" w:type="pct"/>
            <w:vAlign w:val="center"/>
          </w:tcPr>
          <w:p w:rsidR="002A3A4E" w:rsidRPr="00780022" w:rsidRDefault="002A3A4E" w:rsidP="002A3A4E">
            <w:pPr>
              <w:widowControl/>
              <w:jc w:val="center"/>
              <w:rPr>
                <w:rFonts w:asciiTheme="minorEastAsia" w:eastAsiaTheme="minorEastAsia" w:hAnsiTheme="minorEastAsia"/>
                <w:bCs/>
                <w:kern w:val="0"/>
                <w:sz w:val="20"/>
                <w:szCs w:val="18"/>
              </w:rPr>
            </w:pPr>
            <w:r w:rsidRPr="00B35515">
              <w:rPr>
                <w:rFonts w:asciiTheme="minorEastAsia" w:eastAsiaTheme="minorEastAsia" w:hAnsiTheme="minorEastAsia"/>
                <w:bCs/>
                <w:kern w:val="0"/>
                <w:sz w:val="20"/>
                <w:szCs w:val="21"/>
              </w:rPr>
              <w:t>0.60%</w:t>
            </w:r>
          </w:p>
        </w:tc>
        <w:tc>
          <w:tcPr>
            <w:tcW w:w="837" w:type="pct"/>
            <w:vAlign w:val="center"/>
          </w:tcPr>
          <w:p w:rsidR="002A3A4E" w:rsidRPr="00780022" w:rsidRDefault="002A3A4E" w:rsidP="002A3A4E">
            <w:pPr>
              <w:spacing w:line="600" w:lineRule="auto"/>
              <w:jc w:val="center"/>
              <w:rPr>
                <w:rFonts w:asciiTheme="minorEastAsia" w:eastAsiaTheme="minorEastAsia" w:hAnsiTheme="minorEastAsia"/>
                <w:bCs/>
                <w:kern w:val="0"/>
                <w:sz w:val="20"/>
                <w:szCs w:val="18"/>
              </w:rPr>
            </w:pPr>
            <w:r w:rsidRPr="00B35515">
              <w:rPr>
                <w:rFonts w:asciiTheme="minorEastAsia" w:eastAsiaTheme="minorEastAsia" w:hAnsiTheme="minorEastAsia"/>
                <w:bCs/>
                <w:kern w:val="0"/>
                <w:sz w:val="20"/>
                <w:szCs w:val="21"/>
              </w:rPr>
              <w:t>0.</w:t>
            </w:r>
            <w:r>
              <w:rPr>
                <w:rFonts w:asciiTheme="minorEastAsia" w:eastAsiaTheme="minorEastAsia" w:hAnsiTheme="minorEastAsia"/>
                <w:bCs/>
                <w:kern w:val="0"/>
                <w:sz w:val="20"/>
                <w:szCs w:val="21"/>
              </w:rPr>
              <w:t>5</w:t>
            </w:r>
            <w:r w:rsidRPr="00B35515">
              <w:rPr>
                <w:rFonts w:asciiTheme="minorEastAsia" w:eastAsiaTheme="minorEastAsia" w:hAnsiTheme="minorEastAsia"/>
                <w:bCs/>
                <w:kern w:val="0"/>
                <w:sz w:val="20"/>
                <w:szCs w:val="21"/>
              </w:rPr>
              <w:t>0%</w:t>
            </w:r>
          </w:p>
        </w:tc>
        <w:tc>
          <w:tcPr>
            <w:tcW w:w="681" w:type="pct"/>
            <w:vAlign w:val="center"/>
          </w:tcPr>
          <w:p w:rsidR="002A3A4E" w:rsidRPr="00780022" w:rsidRDefault="002A3A4E" w:rsidP="002A3A4E">
            <w:pPr>
              <w:jc w:val="center"/>
              <w:rPr>
                <w:rFonts w:asciiTheme="minorEastAsia" w:eastAsiaTheme="minorEastAsia" w:hAnsiTheme="minorEastAsia"/>
                <w:bCs/>
                <w:kern w:val="0"/>
                <w:sz w:val="20"/>
                <w:szCs w:val="18"/>
              </w:rPr>
            </w:pPr>
            <w:r w:rsidRPr="00780022">
              <w:rPr>
                <w:rFonts w:asciiTheme="minorEastAsia" w:eastAsiaTheme="minorEastAsia" w:hAnsiTheme="minorEastAsia"/>
                <w:bCs/>
                <w:kern w:val="0"/>
                <w:sz w:val="20"/>
                <w:szCs w:val="18"/>
              </w:rPr>
              <w:t>0.30%</w:t>
            </w:r>
          </w:p>
        </w:tc>
      </w:tr>
      <w:tr w:rsidR="002A3A4E" w:rsidRPr="00780022" w:rsidTr="00780022">
        <w:trPr>
          <w:trHeight w:val="510"/>
          <w:jc w:val="center"/>
        </w:trPr>
        <w:tc>
          <w:tcPr>
            <w:tcW w:w="791" w:type="pct"/>
            <w:vAlign w:val="center"/>
          </w:tcPr>
          <w:p w:rsidR="002A3A4E" w:rsidRPr="00780022" w:rsidRDefault="002A3A4E" w:rsidP="002A3A4E">
            <w:pPr>
              <w:widowControl/>
              <w:jc w:val="center"/>
              <w:rPr>
                <w:rFonts w:asciiTheme="minorEastAsia" w:eastAsiaTheme="minorEastAsia" w:hAnsiTheme="minorEastAsia"/>
                <w:kern w:val="0"/>
                <w:sz w:val="20"/>
                <w:szCs w:val="18"/>
              </w:rPr>
            </w:pPr>
            <w:r>
              <w:rPr>
                <w:rFonts w:asciiTheme="minorEastAsia" w:eastAsiaTheme="minorEastAsia" w:hAnsiTheme="minorEastAsia"/>
                <w:kern w:val="0"/>
                <w:sz w:val="20"/>
                <w:szCs w:val="21"/>
              </w:rPr>
              <w:t>1</w:t>
            </w:r>
            <w:r w:rsidRPr="004B3782">
              <w:rPr>
                <w:rFonts w:asciiTheme="minorEastAsia" w:eastAsiaTheme="minorEastAsia" w:hAnsiTheme="minorEastAsia" w:hint="eastAsia"/>
                <w:kern w:val="0"/>
                <w:sz w:val="20"/>
                <w:szCs w:val="21"/>
              </w:rPr>
              <w:t>00万元（含</w:t>
            </w:r>
            <w:r>
              <w:rPr>
                <w:rFonts w:asciiTheme="minorEastAsia" w:eastAsiaTheme="minorEastAsia" w:hAnsiTheme="minorEastAsia"/>
                <w:kern w:val="0"/>
                <w:sz w:val="20"/>
                <w:szCs w:val="21"/>
              </w:rPr>
              <w:t>1</w:t>
            </w:r>
            <w:r w:rsidRPr="004B3782">
              <w:rPr>
                <w:rFonts w:asciiTheme="minorEastAsia" w:eastAsiaTheme="minorEastAsia" w:hAnsiTheme="minorEastAsia" w:hint="eastAsia"/>
                <w:kern w:val="0"/>
                <w:sz w:val="20"/>
                <w:szCs w:val="21"/>
              </w:rPr>
              <w:t>00万元）到500万元</w:t>
            </w:r>
          </w:p>
        </w:tc>
        <w:tc>
          <w:tcPr>
            <w:tcW w:w="797" w:type="pct"/>
            <w:vAlign w:val="center"/>
          </w:tcPr>
          <w:p w:rsidR="002A3A4E" w:rsidRPr="00780022" w:rsidRDefault="002A3A4E" w:rsidP="002A3A4E">
            <w:pPr>
              <w:pStyle w:val="Default"/>
              <w:jc w:val="center"/>
              <w:rPr>
                <w:rFonts w:hAnsi="宋体"/>
                <w:sz w:val="20"/>
                <w:szCs w:val="18"/>
              </w:rPr>
            </w:pPr>
            <w:r w:rsidRPr="00001AD6">
              <w:rPr>
                <w:rFonts w:asciiTheme="minorEastAsia" w:eastAsiaTheme="minorEastAsia" w:hAnsiTheme="minorEastAsia"/>
                <w:sz w:val="20"/>
                <w:szCs w:val="21"/>
              </w:rPr>
              <w:t>0.40%</w:t>
            </w:r>
          </w:p>
        </w:tc>
        <w:tc>
          <w:tcPr>
            <w:tcW w:w="606" w:type="pct"/>
            <w:vAlign w:val="center"/>
          </w:tcPr>
          <w:p w:rsidR="002A3A4E" w:rsidRPr="00780022" w:rsidRDefault="002A3A4E" w:rsidP="002A3A4E">
            <w:pPr>
              <w:widowControl/>
              <w:jc w:val="center"/>
              <w:rPr>
                <w:rFonts w:asciiTheme="minorEastAsia" w:eastAsiaTheme="minorEastAsia" w:hAnsiTheme="minorEastAsia"/>
                <w:sz w:val="20"/>
                <w:szCs w:val="18"/>
              </w:rPr>
            </w:pPr>
            <w:r>
              <w:rPr>
                <w:rFonts w:asciiTheme="minorEastAsia" w:eastAsiaTheme="minorEastAsia" w:hAnsiTheme="minorEastAsia" w:hint="eastAsia"/>
                <w:sz w:val="20"/>
                <w:szCs w:val="18"/>
              </w:rPr>
              <w:t>0</w:t>
            </w:r>
            <w:r>
              <w:rPr>
                <w:rFonts w:asciiTheme="minorEastAsia" w:eastAsiaTheme="minorEastAsia" w:hAnsiTheme="minorEastAsia"/>
                <w:sz w:val="20"/>
                <w:szCs w:val="18"/>
              </w:rPr>
              <w:t>.60%</w:t>
            </w:r>
          </w:p>
        </w:tc>
        <w:tc>
          <w:tcPr>
            <w:tcW w:w="606" w:type="pct"/>
            <w:vAlign w:val="center"/>
          </w:tcPr>
          <w:p w:rsidR="002A3A4E" w:rsidRPr="00780022" w:rsidRDefault="002A3A4E" w:rsidP="002A3A4E">
            <w:pPr>
              <w:widowControl/>
              <w:jc w:val="center"/>
              <w:rPr>
                <w:rFonts w:asciiTheme="minorEastAsia" w:eastAsiaTheme="minorEastAsia" w:hAnsiTheme="minorEastAsia"/>
                <w:sz w:val="20"/>
                <w:szCs w:val="18"/>
              </w:rPr>
            </w:pPr>
            <w:r>
              <w:rPr>
                <w:rFonts w:asciiTheme="minorEastAsia" w:eastAsiaTheme="minorEastAsia" w:hAnsiTheme="minorEastAsia" w:hint="eastAsia"/>
                <w:sz w:val="20"/>
                <w:szCs w:val="18"/>
              </w:rPr>
              <w:t>0</w:t>
            </w:r>
            <w:r>
              <w:rPr>
                <w:rFonts w:asciiTheme="minorEastAsia" w:eastAsiaTheme="minorEastAsia" w:hAnsiTheme="minorEastAsia"/>
                <w:sz w:val="20"/>
                <w:szCs w:val="18"/>
              </w:rPr>
              <w:t>.</w:t>
            </w:r>
            <w:r w:rsidR="00E514ED">
              <w:rPr>
                <w:rFonts w:asciiTheme="minorEastAsia" w:eastAsiaTheme="minorEastAsia" w:hAnsiTheme="minorEastAsia"/>
                <w:sz w:val="20"/>
                <w:szCs w:val="18"/>
              </w:rPr>
              <w:t>60</w:t>
            </w:r>
            <w:r>
              <w:rPr>
                <w:rFonts w:asciiTheme="minorEastAsia" w:eastAsiaTheme="minorEastAsia" w:hAnsiTheme="minorEastAsia"/>
                <w:sz w:val="20"/>
                <w:szCs w:val="18"/>
              </w:rPr>
              <w:t>%</w:t>
            </w:r>
          </w:p>
        </w:tc>
        <w:tc>
          <w:tcPr>
            <w:tcW w:w="682" w:type="pct"/>
            <w:vAlign w:val="center"/>
          </w:tcPr>
          <w:p w:rsidR="002A3A4E" w:rsidRPr="00780022" w:rsidRDefault="002A3A4E" w:rsidP="002A3A4E">
            <w:pPr>
              <w:widowControl/>
              <w:jc w:val="center"/>
              <w:rPr>
                <w:rFonts w:asciiTheme="minorEastAsia" w:eastAsiaTheme="minorEastAsia" w:hAnsiTheme="minorEastAsia"/>
                <w:sz w:val="20"/>
                <w:szCs w:val="18"/>
              </w:rPr>
            </w:pPr>
            <w:r w:rsidRPr="00B35515">
              <w:rPr>
                <w:rFonts w:asciiTheme="minorEastAsia" w:eastAsiaTheme="minorEastAsia" w:hAnsiTheme="minorEastAsia"/>
                <w:bCs/>
                <w:kern w:val="0"/>
                <w:sz w:val="20"/>
                <w:szCs w:val="21"/>
              </w:rPr>
              <w:t>0.60%</w:t>
            </w:r>
          </w:p>
        </w:tc>
        <w:tc>
          <w:tcPr>
            <w:tcW w:w="837" w:type="pct"/>
            <w:vAlign w:val="center"/>
          </w:tcPr>
          <w:p w:rsidR="002A3A4E" w:rsidRPr="00780022" w:rsidRDefault="002A3A4E" w:rsidP="002A3A4E">
            <w:pPr>
              <w:widowControl/>
              <w:spacing w:line="960" w:lineRule="auto"/>
              <w:jc w:val="center"/>
              <w:rPr>
                <w:rFonts w:asciiTheme="minorEastAsia" w:eastAsiaTheme="minorEastAsia" w:hAnsiTheme="minorEastAsia"/>
                <w:sz w:val="20"/>
                <w:szCs w:val="18"/>
              </w:rPr>
            </w:pPr>
            <w:r w:rsidRPr="00B35515">
              <w:rPr>
                <w:rFonts w:asciiTheme="minorEastAsia" w:eastAsiaTheme="minorEastAsia" w:hAnsiTheme="minorEastAsia"/>
                <w:bCs/>
                <w:kern w:val="0"/>
                <w:sz w:val="20"/>
                <w:szCs w:val="21"/>
              </w:rPr>
              <w:t>0.</w:t>
            </w:r>
            <w:r>
              <w:rPr>
                <w:rFonts w:asciiTheme="minorEastAsia" w:eastAsiaTheme="minorEastAsia" w:hAnsiTheme="minorEastAsia"/>
                <w:bCs/>
                <w:kern w:val="0"/>
                <w:sz w:val="20"/>
                <w:szCs w:val="21"/>
              </w:rPr>
              <w:t>5</w:t>
            </w:r>
            <w:r w:rsidRPr="00B35515">
              <w:rPr>
                <w:rFonts w:asciiTheme="minorEastAsia" w:eastAsiaTheme="minorEastAsia" w:hAnsiTheme="minorEastAsia"/>
                <w:bCs/>
                <w:kern w:val="0"/>
                <w:sz w:val="20"/>
                <w:szCs w:val="21"/>
              </w:rPr>
              <w:t>0%</w:t>
            </w:r>
          </w:p>
        </w:tc>
        <w:tc>
          <w:tcPr>
            <w:tcW w:w="681" w:type="pct"/>
            <w:vAlign w:val="center"/>
          </w:tcPr>
          <w:p w:rsidR="002A3A4E" w:rsidRPr="00780022" w:rsidRDefault="002A3A4E" w:rsidP="002A3A4E">
            <w:pPr>
              <w:widowControl/>
              <w:jc w:val="center"/>
              <w:rPr>
                <w:rFonts w:asciiTheme="minorEastAsia" w:eastAsiaTheme="minorEastAsia" w:hAnsiTheme="minorEastAsia"/>
                <w:bCs/>
                <w:kern w:val="0"/>
                <w:sz w:val="20"/>
                <w:szCs w:val="18"/>
              </w:rPr>
            </w:pPr>
            <w:r>
              <w:rPr>
                <w:rFonts w:asciiTheme="minorEastAsia" w:eastAsiaTheme="minorEastAsia" w:hAnsiTheme="minorEastAsia" w:hint="eastAsia"/>
                <w:bCs/>
                <w:kern w:val="0"/>
                <w:sz w:val="20"/>
                <w:szCs w:val="18"/>
              </w:rPr>
              <w:t>0</w:t>
            </w:r>
            <w:r>
              <w:rPr>
                <w:rFonts w:asciiTheme="minorEastAsia" w:eastAsiaTheme="minorEastAsia" w:hAnsiTheme="minorEastAsia"/>
                <w:bCs/>
                <w:kern w:val="0"/>
                <w:sz w:val="20"/>
                <w:szCs w:val="18"/>
              </w:rPr>
              <w:t>.3</w:t>
            </w:r>
            <w:r w:rsidR="002F2BCA">
              <w:rPr>
                <w:rFonts w:asciiTheme="minorEastAsia" w:eastAsiaTheme="minorEastAsia" w:hAnsiTheme="minorEastAsia"/>
                <w:bCs/>
                <w:kern w:val="0"/>
                <w:sz w:val="20"/>
                <w:szCs w:val="18"/>
              </w:rPr>
              <w:t>0</w:t>
            </w:r>
            <w:r>
              <w:rPr>
                <w:rFonts w:asciiTheme="minorEastAsia" w:eastAsiaTheme="minorEastAsia" w:hAnsiTheme="minorEastAsia"/>
                <w:bCs/>
                <w:kern w:val="0"/>
                <w:sz w:val="20"/>
                <w:szCs w:val="18"/>
              </w:rPr>
              <w:t>%</w:t>
            </w:r>
          </w:p>
        </w:tc>
      </w:tr>
      <w:tr w:rsidR="00FE626B" w:rsidRPr="00780022" w:rsidTr="00780022">
        <w:trPr>
          <w:trHeight w:val="510"/>
          <w:jc w:val="center"/>
        </w:trPr>
        <w:tc>
          <w:tcPr>
            <w:tcW w:w="791" w:type="pct"/>
            <w:vAlign w:val="center"/>
          </w:tcPr>
          <w:p w:rsidR="00A34239" w:rsidRPr="00780022" w:rsidRDefault="00A34239" w:rsidP="00780022">
            <w:pPr>
              <w:widowControl/>
              <w:jc w:val="center"/>
              <w:rPr>
                <w:rFonts w:asciiTheme="minorEastAsia" w:eastAsiaTheme="minorEastAsia" w:hAnsiTheme="minorEastAsia"/>
                <w:sz w:val="20"/>
                <w:szCs w:val="18"/>
              </w:rPr>
            </w:pPr>
            <w:r w:rsidRPr="00780022">
              <w:rPr>
                <w:rFonts w:asciiTheme="minorEastAsia" w:eastAsiaTheme="minorEastAsia" w:hAnsiTheme="minorEastAsia" w:hint="eastAsia"/>
                <w:kern w:val="0"/>
                <w:sz w:val="20"/>
                <w:szCs w:val="18"/>
              </w:rPr>
              <w:t>500万元以上（含500万元）</w:t>
            </w:r>
          </w:p>
        </w:tc>
        <w:tc>
          <w:tcPr>
            <w:tcW w:w="797" w:type="pct"/>
            <w:vAlign w:val="center"/>
          </w:tcPr>
          <w:p w:rsidR="00A34239" w:rsidRPr="00780022" w:rsidRDefault="00B35515" w:rsidP="00780022">
            <w:pPr>
              <w:widowControl/>
              <w:jc w:val="center"/>
              <w:rPr>
                <w:rFonts w:asciiTheme="minorEastAsia" w:eastAsiaTheme="minorEastAsia" w:hAnsiTheme="minorEastAsia"/>
                <w:kern w:val="0"/>
                <w:sz w:val="20"/>
                <w:szCs w:val="18"/>
              </w:rPr>
            </w:pPr>
            <w:r w:rsidRPr="00780022">
              <w:rPr>
                <w:rFonts w:asciiTheme="minorEastAsia" w:eastAsiaTheme="minorEastAsia" w:hAnsiTheme="minorEastAsia" w:hint="eastAsia"/>
                <w:kern w:val="0"/>
                <w:sz w:val="20"/>
                <w:szCs w:val="18"/>
              </w:rPr>
              <w:t>每笔1000元</w:t>
            </w:r>
          </w:p>
        </w:tc>
        <w:tc>
          <w:tcPr>
            <w:tcW w:w="3412" w:type="pct"/>
            <w:gridSpan w:val="5"/>
            <w:vAlign w:val="center"/>
          </w:tcPr>
          <w:p w:rsidR="00A34239" w:rsidRPr="00780022" w:rsidRDefault="00A34239" w:rsidP="00780022">
            <w:pPr>
              <w:widowControl/>
              <w:jc w:val="center"/>
              <w:rPr>
                <w:rFonts w:asciiTheme="minorEastAsia" w:eastAsiaTheme="minorEastAsia" w:hAnsiTheme="minorEastAsia"/>
                <w:bCs/>
                <w:kern w:val="0"/>
                <w:sz w:val="20"/>
                <w:szCs w:val="18"/>
              </w:rPr>
            </w:pPr>
            <w:r w:rsidRPr="00780022">
              <w:rPr>
                <w:rFonts w:asciiTheme="minorEastAsia" w:eastAsiaTheme="minorEastAsia" w:hAnsiTheme="minorEastAsia" w:hint="eastAsia"/>
                <w:kern w:val="0"/>
                <w:sz w:val="20"/>
                <w:szCs w:val="18"/>
              </w:rPr>
              <w:t>每笔1000元</w:t>
            </w:r>
          </w:p>
        </w:tc>
      </w:tr>
    </w:tbl>
    <w:p w:rsidR="005C6DBC" w:rsidRPr="000D4109" w:rsidRDefault="005C6DBC" w:rsidP="005C6DBC">
      <w:pPr>
        <w:spacing w:line="500" w:lineRule="exact"/>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t>通过本公司网上直销平台(移动终端平台除外)，使用汇款交易方式，申购本基金</w:t>
      </w:r>
      <w:r w:rsidRPr="000D4109">
        <w:rPr>
          <w:rFonts w:asciiTheme="minorEastAsia" w:eastAsiaTheme="minorEastAsia" w:hAnsiTheme="minorEastAsia"/>
          <w:sz w:val="24"/>
        </w:rPr>
        <w:t>申购费率为</w:t>
      </w:r>
      <w:r w:rsidR="00A10F01">
        <w:rPr>
          <w:rFonts w:asciiTheme="minorEastAsia" w:eastAsiaTheme="minorEastAsia" w:hAnsiTheme="minorEastAsia"/>
          <w:sz w:val="24"/>
        </w:rPr>
        <w:t>0.1</w:t>
      </w:r>
      <w:r w:rsidRPr="000D4109">
        <w:rPr>
          <w:rFonts w:asciiTheme="minorEastAsia" w:eastAsiaTheme="minorEastAsia" w:hAnsiTheme="minorEastAsia"/>
          <w:sz w:val="24"/>
        </w:rPr>
        <w:t>折，汇款交易方式</w:t>
      </w:r>
      <w:r w:rsidRPr="000D4109">
        <w:rPr>
          <w:rFonts w:asciiTheme="minorEastAsia" w:eastAsiaTheme="minorEastAsia" w:hAnsiTheme="minorEastAsia" w:hint="eastAsia"/>
          <w:sz w:val="24"/>
        </w:rPr>
        <w:t>申购基金所发生的银行转账</w:t>
      </w:r>
      <w:r w:rsidRPr="000D4109">
        <w:rPr>
          <w:rFonts w:asciiTheme="minorEastAsia" w:eastAsiaTheme="minorEastAsia" w:hAnsiTheme="minorEastAsia"/>
          <w:sz w:val="24"/>
        </w:rPr>
        <w:t>/汇款手续费由投资者自行承担。如有变更，将另行公告。</w:t>
      </w:r>
    </w:p>
    <w:p w:rsidR="005C6DBC" w:rsidRPr="000D4109" w:rsidRDefault="005C6DBC" w:rsidP="005C6DBC">
      <w:pPr>
        <w:spacing w:line="500" w:lineRule="exact"/>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t>通过本公司网上直销平台（包括移动终端平台）进行本基金基金转换业务的转换申购补差费率（转出基金与转入基金的申购费率差）实行4折优惠</w:t>
      </w:r>
      <w:r w:rsidR="00FF579C">
        <w:rPr>
          <w:rFonts w:asciiTheme="minorEastAsia" w:eastAsiaTheme="minorEastAsia" w:hAnsiTheme="minorEastAsia" w:hint="eastAsia"/>
          <w:sz w:val="24"/>
        </w:rPr>
        <w:t>（其中工商银行实行8折优惠）</w:t>
      </w:r>
      <w:r w:rsidRPr="000D4109">
        <w:rPr>
          <w:rFonts w:asciiTheme="minorEastAsia" w:eastAsiaTheme="minorEastAsia" w:hAnsiTheme="minorEastAsia" w:hint="eastAsia"/>
          <w:sz w:val="24"/>
        </w:rPr>
        <w:t>。转换申购补差费率优惠后低于0.6</w:t>
      </w:r>
      <w:r w:rsidR="0033315C">
        <w:rPr>
          <w:rFonts w:asciiTheme="minorEastAsia" w:eastAsiaTheme="minorEastAsia" w:hAnsiTheme="minorEastAsia"/>
          <w:sz w:val="24"/>
        </w:rPr>
        <w:t>0</w:t>
      </w:r>
      <w:r w:rsidRPr="000D4109">
        <w:rPr>
          <w:rFonts w:asciiTheme="minorEastAsia" w:eastAsiaTheme="minorEastAsia" w:hAnsiTheme="minorEastAsia" w:hint="eastAsia"/>
          <w:sz w:val="24"/>
        </w:rPr>
        <w:t>%按0.6</w:t>
      </w:r>
      <w:r w:rsidR="0033315C">
        <w:rPr>
          <w:rFonts w:asciiTheme="minorEastAsia" w:eastAsiaTheme="minorEastAsia" w:hAnsiTheme="minorEastAsia"/>
          <w:sz w:val="24"/>
        </w:rPr>
        <w:t>0</w:t>
      </w:r>
      <w:r w:rsidRPr="000D4109">
        <w:rPr>
          <w:rFonts w:asciiTheme="minorEastAsia" w:eastAsiaTheme="minorEastAsia" w:hAnsiTheme="minorEastAsia" w:hint="eastAsia"/>
          <w:sz w:val="24"/>
        </w:rPr>
        <w:t>%执行，原转换申购补差费率低于0.6</w:t>
      </w:r>
      <w:r w:rsidR="00282028">
        <w:rPr>
          <w:rFonts w:asciiTheme="minorEastAsia" w:eastAsiaTheme="minorEastAsia" w:hAnsiTheme="minorEastAsia"/>
          <w:sz w:val="24"/>
        </w:rPr>
        <w:t>0</w:t>
      </w:r>
      <w:r w:rsidRPr="000D4109">
        <w:rPr>
          <w:rFonts w:asciiTheme="minorEastAsia" w:eastAsiaTheme="minorEastAsia" w:hAnsiTheme="minorEastAsia" w:hint="eastAsia"/>
          <w:sz w:val="24"/>
        </w:rPr>
        <w:t>%按原费率执行</w:t>
      </w:r>
      <w:r w:rsidR="006418AA">
        <w:rPr>
          <w:rFonts w:asciiTheme="minorEastAsia" w:eastAsiaTheme="minorEastAsia" w:hAnsiTheme="minorEastAsia" w:hint="eastAsia"/>
          <w:sz w:val="24"/>
        </w:rPr>
        <w:t>。</w:t>
      </w:r>
      <w:r w:rsidR="006418AA" w:rsidRPr="009C7385">
        <w:rPr>
          <w:rFonts w:asciiTheme="minorEastAsia" w:eastAsiaTheme="minorEastAsia" w:hAnsiTheme="minorEastAsia" w:hint="eastAsia"/>
          <w:sz w:val="24"/>
        </w:rPr>
        <w:t>其中，投资者通过光大直连快捷渠道进行本基金基金转换业务，转换申购补差费率优惠后低于</w:t>
      </w:r>
      <w:r w:rsidR="006418AA" w:rsidRPr="009C7385">
        <w:rPr>
          <w:rFonts w:asciiTheme="minorEastAsia" w:eastAsiaTheme="minorEastAsia" w:hAnsiTheme="minorEastAsia"/>
          <w:sz w:val="24"/>
        </w:rPr>
        <w:t>0.5</w:t>
      </w:r>
      <w:r w:rsidR="00C80AB1">
        <w:rPr>
          <w:rFonts w:asciiTheme="minorEastAsia" w:eastAsiaTheme="minorEastAsia" w:hAnsiTheme="minorEastAsia"/>
          <w:sz w:val="24"/>
        </w:rPr>
        <w:t>0</w:t>
      </w:r>
      <w:r w:rsidR="006418AA" w:rsidRPr="009C7385">
        <w:rPr>
          <w:rFonts w:asciiTheme="minorEastAsia" w:eastAsiaTheme="minorEastAsia" w:hAnsiTheme="minorEastAsia"/>
          <w:sz w:val="24"/>
        </w:rPr>
        <w:t>%</w:t>
      </w:r>
      <w:r w:rsidR="006418AA" w:rsidRPr="009C7385">
        <w:rPr>
          <w:rFonts w:asciiTheme="minorEastAsia" w:eastAsiaTheme="minorEastAsia" w:hAnsiTheme="minorEastAsia" w:hint="eastAsia"/>
          <w:sz w:val="24"/>
        </w:rPr>
        <w:t>按</w:t>
      </w:r>
      <w:r w:rsidR="006418AA" w:rsidRPr="009C7385">
        <w:rPr>
          <w:rFonts w:asciiTheme="minorEastAsia" w:eastAsiaTheme="minorEastAsia" w:hAnsiTheme="minorEastAsia"/>
          <w:sz w:val="24"/>
        </w:rPr>
        <w:t>0.5</w:t>
      </w:r>
      <w:r w:rsidR="00C80AB1">
        <w:rPr>
          <w:rFonts w:asciiTheme="minorEastAsia" w:eastAsiaTheme="minorEastAsia" w:hAnsiTheme="minorEastAsia"/>
          <w:sz w:val="24"/>
        </w:rPr>
        <w:t>0</w:t>
      </w:r>
      <w:r w:rsidR="006418AA" w:rsidRPr="009C7385">
        <w:rPr>
          <w:rFonts w:asciiTheme="minorEastAsia" w:eastAsiaTheme="minorEastAsia" w:hAnsiTheme="minorEastAsia"/>
          <w:sz w:val="24"/>
        </w:rPr>
        <w:t>%</w:t>
      </w:r>
      <w:r w:rsidR="006418AA" w:rsidRPr="009C7385">
        <w:rPr>
          <w:rFonts w:asciiTheme="minorEastAsia" w:eastAsiaTheme="minorEastAsia" w:hAnsiTheme="minorEastAsia" w:hint="eastAsia"/>
          <w:sz w:val="24"/>
        </w:rPr>
        <w:t>执行，原转换申购补差费率低于</w:t>
      </w:r>
      <w:r w:rsidR="006418AA" w:rsidRPr="009C7385">
        <w:rPr>
          <w:rFonts w:asciiTheme="minorEastAsia" w:eastAsiaTheme="minorEastAsia" w:hAnsiTheme="minorEastAsia"/>
          <w:sz w:val="24"/>
        </w:rPr>
        <w:t>0.5</w:t>
      </w:r>
      <w:r w:rsidR="00C80AB1">
        <w:rPr>
          <w:rFonts w:asciiTheme="minorEastAsia" w:eastAsiaTheme="minorEastAsia" w:hAnsiTheme="minorEastAsia"/>
          <w:sz w:val="24"/>
        </w:rPr>
        <w:t>0</w:t>
      </w:r>
      <w:r w:rsidR="006418AA" w:rsidRPr="009C7385">
        <w:rPr>
          <w:rFonts w:asciiTheme="minorEastAsia" w:eastAsiaTheme="minorEastAsia" w:hAnsiTheme="minorEastAsia"/>
          <w:sz w:val="24"/>
        </w:rPr>
        <w:t>%</w:t>
      </w:r>
      <w:r w:rsidR="006418AA" w:rsidRPr="009C7385">
        <w:rPr>
          <w:rFonts w:asciiTheme="minorEastAsia" w:eastAsiaTheme="minorEastAsia" w:hAnsiTheme="minorEastAsia" w:hint="eastAsia"/>
          <w:sz w:val="24"/>
        </w:rPr>
        <w:t>按原费率执行</w:t>
      </w:r>
      <w:r w:rsidRPr="000D4109">
        <w:rPr>
          <w:rFonts w:asciiTheme="minorEastAsia" w:eastAsiaTheme="minorEastAsia" w:hAnsiTheme="minorEastAsia" w:hint="eastAsia"/>
          <w:sz w:val="24"/>
        </w:rPr>
        <w:t>。</w:t>
      </w:r>
    </w:p>
    <w:p w:rsidR="005C6DBC" w:rsidRPr="000D4109" w:rsidRDefault="005C6DBC" w:rsidP="005C6DBC">
      <w:pPr>
        <w:spacing w:line="500" w:lineRule="exact"/>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t>办理转换转出光大保德信货币市场基金（</w:t>
      </w:r>
      <w:r w:rsidR="00201207" w:rsidRPr="00201207">
        <w:rPr>
          <w:rFonts w:asciiTheme="minorEastAsia" w:eastAsiaTheme="minorEastAsia" w:hAnsiTheme="minorEastAsia" w:hint="eastAsia"/>
          <w:sz w:val="24"/>
        </w:rPr>
        <w:t>A类基金代码：360003，B类基金代码：009251</w:t>
      </w:r>
      <w:r w:rsidRPr="000D4109">
        <w:rPr>
          <w:rFonts w:asciiTheme="minorEastAsia" w:eastAsiaTheme="minorEastAsia" w:hAnsiTheme="minorEastAsia" w:hint="eastAsia"/>
          <w:sz w:val="24"/>
        </w:rPr>
        <w:t>）、光大保德信现金宝货币市场基金（A类基金代码：000210，B类基金代码：000211</w:t>
      </w:r>
      <w:r w:rsidRPr="000D4109">
        <w:rPr>
          <w:rFonts w:asciiTheme="minorEastAsia" w:eastAsiaTheme="minorEastAsia" w:hAnsiTheme="minorEastAsia"/>
          <w:sz w:val="24"/>
        </w:rPr>
        <w:t>）</w:t>
      </w:r>
      <w:r w:rsidRPr="000D4109">
        <w:rPr>
          <w:rFonts w:asciiTheme="minorEastAsia" w:eastAsiaTheme="minorEastAsia" w:hAnsiTheme="minorEastAsia" w:hint="eastAsia"/>
          <w:sz w:val="24"/>
        </w:rPr>
        <w:t>且转入至本基金，转换申购补差费率（转出基金与转入基金的申购费率差）实行1折优惠。原申购费率为固定费用的，按原申购费率执行。</w:t>
      </w:r>
    </w:p>
    <w:p w:rsidR="005C6DBC" w:rsidRPr="000D4109" w:rsidRDefault="005C6DBC" w:rsidP="005C6DBC">
      <w:pPr>
        <w:spacing w:line="500" w:lineRule="exact"/>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t>网上直销基金转换适用的基金范围为本公司旗下所有开通基金转换业务的证券投资基金。其中，</w:t>
      </w:r>
      <w:r w:rsidR="00A559D6">
        <w:rPr>
          <w:rFonts w:asciiTheme="minorEastAsia" w:eastAsiaTheme="minorEastAsia" w:hAnsiTheme="minorEastAsia" w:hint="eastAsia"/>
          <w:sz w:val="24"/>
        </w:rPr>
        <w:t>本公司旗下的证券投资基金在</w:t>
      </w:r>
      <w:r w:rsidRPr="000D4109">
        <w:rPr>
          <w:rFonts w:asciiTheme="minorEastAsia" w:eastAsiaTheme="minorEastAsia" w:hAnsiTheme="minorEastAsia" w:hint="eastAsia"/>
          <w:sz w:val="24"/>
        </w:rPr>
        <w:t>封闭期间不进行基金转换业务。</w:t>
      </w:r>
    </w:p>
    <w:p w:rsidR="005C6DBC" w:rsidRPr="000D4109" w:rsidRDefault="005C6DBC" w:rsidP="005C6DBC">
      <w:pPr>
        <w:spacing w:line="500" w:lineRule="exact"/>
        <w:ind w:firstLineChars="175" w:firstLine="420"/>
        <w:rPr>
          <w:rFonts w:asciiTheme="minorEastAsia" w:eastAsiaTheme="minorEastAsia" w:hAnsiTheme="minorEastAsia"/>
          <w:sz w:val="24"/>
        </w:rPr>
      </w:pPr>
      <w:r w:rsidRPr="000D4109">
        <w:rPr>
          <w:rFonts w:asciiTheme="minorEastAsia" w:eastAsiaTheme="minorEastAsia" w:hAnsiTheme="minorEastAsia" w:hint="eastAsia"/>
          <w:sz w:val="24"/>
        </w:rPr>
        <w:t>活动期间，通过本公司网上直销平台（包括移动终端平台）使用“耀钱包</w:t>
      </w:r>
      <w:r w:rsidRPr="000D4109">
        <w:rPr>
          <w:rFonts w:asciiTheme="minorEastAsia" w:eastAsiaTheme="minorEastAsia" w:hAnsiTheme="minorEastAsia"/>
          <w:sz w:val="24"/>
        </w:rPr>
        <w:t>”</w:t>
      </w:r>
      <w:r w:rsidRPr="000D4109">
        <w:rPr>
          <w:rFonts w:asciiTheme="minorEastAsia" w:eastAsiaTheme="minorEastAsia" w:hAnsiTheme="minorEastAsia" w:hint="eastAsia"/>
          <w:sz w:val="24"/>
        </w:rPr>
        <w:lastRenderedPageBreak/>
        <w:t>账户申购本基金，相当于通过光大耀钱包货币市场基金（A类基金代码:001973）赎回转购的，可享受</w:t>
      </w:r>
      <w:r w:rsidR="00A10F01">
        <w:rPr>
          <w:rFonts w:asciiTheme="minorEastAsia" w:eastAsiaTheme="minorEastAsia" w:hAnsiTheme="minorEastAsia"/>
          <w:sz w:val="24"/>
        </w:rPr>
        <w:t>0.1</w:t>
      </w:r>
      <w:r w:rsidR="00A10F01">
        <w:rPr>
          <w:rFonts w:asciiTheme="minorEastAsia" w:eastAsiaTheme="minorEastAsia" w:hAnsiTheme="minorEastAsia" w:hint="eastAsia"/>
          <w:sz w:val="24"/>
        </w:rPr>
        <w:t>折</w:t>
      </w:r>
      <w:r w:rsidRPr="000D4109">
        <w:rPr>
          <w:rFonts w:asciiTheme="minorEastAsia" w:eastAsiaTheme="minorEastAsia" w:hAnsiTheme="minorEastAsia" w:hint="eastAsia"/>
          <w:sz w:val="24"/>
        </w:rPr>
        <w:t>费率的优惠。</w:t>
      </w:r>
      <w:r w:rsidR="00A10F01" w:rsidRPr="009C7385">
        <w:rPr>
          <w:rFonts w:asciiTheme="minorEastAsia" w:eastAsiaTheme="minorEastAsia" w:hAnsiTheme="minorEastAsia" w:hint="eastAsia"/>
          <w:sz w:val="24"/>
        </w:rPr>
        <w:t>通过光大耀钱包</w:t>
      </w:r>
      <w:r w:rsidR="00C50926" w:rsidRPr="000D4109">
        <w:rPr>
          <w:rFonts w:asciiTheme="minorEastAsia" w:eastAsiaTheme="minorEastAsia" w:hAnsiTheme="minorEastAsia" w:hint="eastAsia"/>
          <w:sz w:val="24"/>
        </w:rPr>
        <w:t>货币市场基金</w:t>
      </w:r>
      <w:r w:rsidR="00A10F01" w:rsidRPr="000D4109">
        <w:rPr>
          <w:rFonts w:asciiTheme="minorEastAsia" w:eastAsiaTheme="minorEastAsia" w:hAnsiTheme="minorEastAsia" w:hint="eastAsia"/>
          <w:sz w:val="24"/>
        </w:rPr>
        <w:t>（A类基金代码:001973）</w:t>
      </w:r>
      <w:r w:rsidR="00A10F01" w:rsidRPr="009C7385">
        <w:rPr>
          <w:rFonts w:asciiTheme="minorEastAsia" w:eastAsiaTheme="minorEastAsia" w:hAnsiTheme="minorEastAsia" w:hint="eastAsia"/>
          <w:sz w:val="24"/>
        </w:rPr>
        <w:t>定期定额申购本公司其他基金的，可享受</w:t>
      </w:r>
      <w:r w:rsidR="00A10F01" w:rsidRPr="009C7385">
        <w:rPr>
          <w:rFonts w:asciiTheme="minorEastAsia" w:eastAsiaTheme="minorEastAsia" w:hAnsiTheme="minorEastAsia"/>
          <w:sz w:val="24"/>
        </w:rPr>
        <w:t>0.1</w:t>
      </w:r>
      <w:r w:rsidR="00A10F01" w:rsidRPr="009C7385">
        <w:rPr>
          <w:rFonts w:asciiTheme="minorEastAsia" w:eastAsiaTheme="minorEastAsia" w:hAnsiTheme="minorEastAsia" w:hint="eastAsia"/>
          <w:sz w:val="24"/>
        </w:rPr>
        <w:t>折费率的优惠。</w:t>
      </w:r>
    </w:p>
    <w:p w:rsidR="00103187" w:rsidRDefault="004A042B" w:rsidP="00103187">
      <w:pPr>
        <w:spacing w:line="500" w:lineRule="exact"/>
        <w:ind w:firstLineChars="175" w:firstLine="420"/>
        <w:rPr>
          <w:rFonts w:asciiTheme="minorEastAsia" w:eastAsiaTheme="minorEastAsia" w:hAnsiTheme="minorEastAsia"/>
          <w:sz w:val="24"/>
        </w:rPr>
      </w:pPr>
      <w:r w:rsidRPr="004A042B">
        <w:rPr>
          <w:rFonts w:asciiTheme="minorEastAsia" w:eastAsiaTheme="minorEastAsia" w:hAnsiTheme="minorEastAsia" w:hint="eastAsia"/>
          <w:sz w:val="24"/>
        </w:rPr>
        <w:t>本公司有权根据市场情况或法律法规变化调整上述</w:t>
      </w:r>
      <w:r>
        <w:rPr>
          <w:rFonts w:asciiTheme="minorEastAsia" w:eastAsiaTheme="minorEastAsia" w:hAnsiTheme="minorEastAsia" w:hint="eastAsia"/>
          <w:sz w:val="24"/>
        </w:rPr>
        <w:t>费率优惠具体规则，</w:t>
      </w:r>
      <w:r w:rsidR="005C6DBC" w:rsidRPr="000D4109">
        <w:rPr>
          <w:rFonts w:asciiTheme="minorEastAsia" w:eastAsiaTheme="minorEastAsia" w:hAnsiTheme="minorEastAsia" w:hint="eastAsia"/>
          <w:sz w:val="24"/>
        </w:rPr>
        <w:t>如</w:t>
      </w:r>
      <w:r>
        <w:rPr>
          <w:rFonts w:asciiTheme="minorEastAsia" w:eastAsiaTheme="minorEastAsia" w:hAnsiTheme="minorEastAsia" w:hint="eastAsia"/>
          <w:sz w:val="24"/>
        </w:rPr>
        <w:t>有相关</w:t>
      </w:r>
      <w:r w:rsidR="005C6DBC" w:rsidRPr="000D4109">
        <w:rPr>
          <w:rFonts w:asciiTheme="minorEastAsia" w:eastAsiaTheme="minorEastAsia" w:hAnsiTheme="minorEastAsia" w:hint="eastAsia"/>
          <w:sz w:val="24"/>
        </w:rPr>
        <w:t>变动，本公司将另行公告。</w:t>
      </w:r>
    </w:p>
    <w:p w:rsidR="009304CC" w:rsidRPr="000D4109" w:rsidRDefault="009304CC" w:rsidP="00103187">
      <w:pPr>
        <w:spacing w:line="500" w:lineRule="exact"/>
        <w:ind w:firstLineChars="175" w:firstLine="420"/>
        <w:rPr>
          <w:rFonts w:asciiTheme="minorEastAsia" w:eastAsiaTheme="minorEastAsia" w:hAnsiTheme="minorEastAsia"/>
          <w:sz w:val="24"/>
        </w:rPr>
      </w:pPr>
    </w:p>
    <w:p w:rsidR="00977E15" w:rsidRPr="000D4109" w:rsidRDefault="00977E15" w:rsidP="00D54338">
      <w:pPr>
        <w:spacing w:line="500" w:lineRule="exact"/>
        <w:ind w:firstLine="406"/>
        <w:outlineLvl w:val="0"/>
        <w:rPr>
          <w:rFonts w:asciiTheme="minorEastAsia" w:eastAsiaTheme="minorEastAsia" w:hAnsiTheme="minorEastAsia"/>
          <w:b/>
          <w:sz w:val="24"/>
        </w:rPr>
      </w:pPr>
      <w:r w:rsidRPr="000D4109">
        <w:rPr>
          <w:rFonts w:asciiTheme="minorEastAsia" w:eastAsiaTheme="minorEastAsia" w:hAnsiTheme="minorEastAsia" w:hint="eastAsia"/>
          <w:b/>
          <w:sz w:val="24"/>
        </w:rPr>
        <w:t>三、交易程序</w:t>
      </w:r>
    </w:p>
    <w:p w:rsidR="009304CC" w:rsidRDefault="00A10F01" w:rsidP="003549D4">
      <w:pPr>
        <w:spacing w:line="360" w:lineRule="auto"/>
        <w:ind w:firstLineChars="200" w:firstLine="480"/>
        <w:rPr>
          <w:rFonts w:asciiTheme="minorEastAsia" w:eastAsiaTheme="minorEastAsia" w:hAnsiTheme="minorEastAsia"/>
          <w:sz w:val="24"/>
        </w:rPr>
      </w:pPr>
      <w:r w:rsidRPr="001865FB">
        <w:rPr>
          <w:rFonts w:asciiTheme="minorEastAsia" w:eastAsiaTheme="minorEastAsia" w:hAnsiTheme="minorEastAsia" w:hint="eastAsia"/>
          <w:sz w:val="24"/>
        </w:rPr>
        <w:t>目前本公司网上直销中国建设银行渠道开通的银行卡为建行龙卡；中国农业银行渠道开通的银行卡为农行金穗卡；中国民生银行渠道开通的银行卡为民生借记卡；中国工商银行渠道开通的银行卡为工行借记卡；中国光大银行渠道开通的银行卡为光行借记卡、富友支付支持的银行卡种类及开通流程或变动情况以、</w:t>
      </w:r>
      <w:r w:rsidRPr="001865FB">
        <w:rPr>
          <w:rFonts w:asciiTheme="minorEastAsia" w:eastAsiaTheme="minorEastAsia" w:hAnsiTheme="minorEastAsia"/>
          <w:sz w:val="24"/>
        </w:rPr>
        <w:t>“</w:t>
      </w:r>
      <w:r w:rsidRPr="001865FB">
        <w:rPr>
          <w:rFonts w:asciiTheme="minorEastAsia" w:eastAsiaTheme="minorEastAsia" w:hAnsiTheme="minorEastAsia" w:hint="eastAsia"/>
          <w:sz w:val="24"/>
        </w:rPr>
        <w:t>富友支付</w:t>
      </w:r>
      <w:r w:rsidRPr="001865FB">
        <w:rPr>
          <w:rFonts w:asciiTheme="minorEastAsia" w:eastAsiaTheme="minorEastAsia" w:hAnsiTheme="minorEastAsia"/>
          <w:sz w:val="24"/>
        </w:rPr>
        <w:t>”</w:t>
      </w:r>
      <w:r w:rsidRPr="001865FB">
        <w:rPr>
          <w:rFonts w:asciiTheme="minorEastAsia" w:eastAsiaTheme="minorEastAsia" w:hAnsiTheme="minorEastAsia" w:hint="eastAsia"/>
          <w:sz w:val="24"/>
        </w:rPr>
        <w:t>网站发布的相关公告内容为准。凡持有上述银行卡但尚未在本公司网上直销注册的投资者，请登陆本公司网站按相应步骤进行网上直销开户、交易等业务；已在本公司网上直销注册的投资者，可直接登陆网上直销系统进行基金交易。</w:t>
      </w:r>
    </w:p>
    <w:p w:rsidR="003549D4" w:rsidRPr="003549D4" w:rsidRDefault="003549D4" w:rsidP="003549D4">
      <w:pPr>
        <w:spacing w:line="360" w:lineRule="auto"/>
        <w:ind w:firstLineChars="200" w:firstLine="480"/>
        <w:rPr>
          <w:rFonts w:asciiTheme="minorEastAsia" w:eastAsiaTheme="minorEastAsia" w:hAnsiTheme="minorEastAsia"/>
          <w:sz w:val="24"/>
        </w:rPr>
      </w:pPr>
    </w:p>
    <w:p w:rsidR="00977E15" w:rsidRPr="009C7385" w:rsidRDefault="00977E15" w:rsidP="00D54338">
      <w:pPr>
        <w:spacing w:line="500" w:lineRule="exact"/>
        <w:ind w:firstLine="406"/>
        <w:outlineLvl w:val="0"/>
        <w:rPr>
          <w:rFonts w:ascii="宋体" w:hAnsi="宋体"/>
          <w:b/>
          <w:sz w:val="24"/>
        </w:rPr>
      </w:pPr>
      <w:r w:rsidRPr="009C7385">
        <w:rPr>
          <w:rFonts w:ascii="宋体" w:hAnsi="宋体" w:hint="eastAsia"/>
          <w:b/>
          <w:sz w:val="24"/>
        </w:rPr>
        <w:t>四、重要提示</w:t>
      </w:r>
    </w:p>
    <w:p w:rsidR="008E7A93" w:rsidRPr="000D4109" w:rsidRDefault="0039435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977E15" w:rsidRPr="000D4109">
        <w:rPr>
          <w:rFonts w:asciiTheme="minorEastAsia" w:eastAsiaTheme="minorEastAsia" w:hAnsiTheme="minorEastAsia" w:hint="eastAsia"/>
          <w:sz w:val="24"/>
        </w:rPr>
        <w:t>投资者</w:t>
      </w:r>
      <w:r w:rsidR="004A042B">
        <w:rPr>
          <w:rFonts w:asciiTheme="minorEastAsia" w:eastAsiaTheme="minorEastAsia" w:hAnsiTheme="minorEastAsia" w:hint="eastAsia"/>
          <w:sz w:val="24"/>
        </w:rPr>
        <w:t>通过</w:t>
      </w:r>
      <w:r w:rsidR="00977E15" w:rsidRPr="000D4109">
        <w:rPr>
          <w:rFonts w:asciiTheme="minorEastAsia" w:eastAsiaTheme="minorEastAsia" w:hAnsiTheme="minorEastAsia" w:hint="eastAsia"/>
          <w:sz w:val="24"/>
        </w:rPr>
        <w:t>网上直销</w:t>
      </w:r>
      <w:r w:rsidR="004A042B">
        <w:rPr>
          <w:rFonts w:asciiTheme="minorEastAsia" w:eastAsiaTheme="minorEastAsia" w:hAnsiTheme="minorEastAsia" w:hint="eastAsia"/>
          <w:sz w:val="24"/>
        </w:rPr>
        <w:t>平台（包括移动终端平台）办理上述业务</w:t>
      </w:r>
      <w:r w:rsidR="00977E15" w:rsidRPr="000D4109">
        <w:rPr>
          <w:rFonts w:asciiTheme="minorEastAsia" w:eastAsiaTheme="minorEastAsia" w:hAnsiTheme="minorEastAsia" w:hint="eastAsia"/>
          <w:sz w:val="24"/>
        </w:rPr>
        <w:t>前，应认真阅读</w:t>
      </w:r>
      <w:r w:rsidR="004A042B">
        <w:rPr>
          <w:rFonts w:asciiTheme="minorEastAsia" w:eastAsiaTheme="minorEastAsia" w:hAnsiTheme="minorEastAsia" w:hint="eastAsia"/>
          <w:sz w:val="24"/>
        </w:rPr>
        <w:t>本</w:t>
      </w:r>
      <w:r w:rsidR="00977E15" w:rsidRPr="000D4109">
        <w:rPr>
          <w:rFonts w:asciiTheme="minorEastAsia" w:eastAsiaTheme="minorEastAsia" w:hAnsiTheme="minorEastAsia" w:hint="eastAsia"/>
          <w:sz w:val="24"/>
        </w:rPr>
        <w:t>基金的基金合同、招募说明书</w:t>
      </w:r>
      <w:r w:rsidR="00B53FCF">
        <w:rPr>
          <w:rFonts w:asciiTheme="minorEastAsia" w:eastAsiaTheme="minorEastAsia" w:hAnsiTheme="minorEastAsia" w:hint="eastAsia"/>
          <w:sz w:val="24"/>
        </w:rPr>
        <w:t>、产品资料概要</w:t>
      </w:r>
      <w:r w:rsidR="00977E15" w:rsidRPr="000D4109">
        <w:rPr>
          <w:rFonts w:asciiTheme="minorEastAsia" w:eastAsiaTheme="minorEastAsia" w:hAnsiTheme="minorEastAsia" w:hint="eastAsia"/>
          <w:sz w:val="24"/>
        </w:rPr>
        <w:t>，及基金网上直销协议、安全提示及相关业务规则和指南等文件</w:t>
      </w:r>
      <w:r w:rsidR="004A042B">
        <w:rPr>
          <w:rFonts w:asciiTheme="minorEastAsia" w:eastAsiaTheme="minorEastAsia" w:hAnsiTheme="minorEastAsia" w:hint="eastAsia"/>
          <w:sz w:val="24"/>
        </w:rPr>
        <w:t>，</w:t>
      </w:r>
      <w:r w:rsidR="004A042B" w:rsidRPr="004A042B">
        <w:rPr>
          <w:rFonts w:asciiTheme="minorEastAsia" w:eastAsiaTheme="minorEastAsia" w:hAnsiTheme="minorEastAsia" w:hint="eastAsia"/>
          <w:sz w:val="24"/>
        </w:rPr>
        <w:t>了解所投资基金的风险收益特征,并根据自身情况购买与本人风险承受能力相匹配的产品。</w:t>
      </w:r>
    </w:p>
    <w:p w:rsidR="00977E15" w:rsidRDefault="000A2D1B" w:rsidP="009B07B8">
      <w:pPr>
        <w:spacing w:line="500" w:lineRule="exact"/>
        <w:ind w:firstLine="406"/>
        <w:rPr>
          <w:rFonts w:asciiTheme="minorEastAsia" w:eastAsiaTheme="minorEastAsia" w:hAnsiTheme="minorEastAsia"/>
          <w:sz w:val="24"/>
        </w:rPr>
      </w:pPr>
      <w:r>
        <w:rPr>
          <w:rFonts w:asciiTheme="minorEastAsia" w:eastAsiaTheme="minorEastAsia" w:hAnsiTheme="minorEastAsia"/>
          <w:sz w:val="24"/>
        </w:rPr>
        <w:t>2</w:t>
      </w:r>
      <w:r w:rsidR="00394355">
        <w:rPr>
          <w:rFonts w:asciiTheme="minorEastAsia" w:eastAsiaTheme="minorEastAsia" w:hAnsiTheme="minorEastAsia" w:hint="eastAsia"/>
          <w:sz w:val="24"/>
        </w:rPr>
        <w:t>、</w:t>
      </w:r>
      <w:r w:rsidR="00977E15" w:rsidRPr="000D4109">
        <w:rPr>
          <w:rFonts w:asciiTheme="minorEastAsia" w:eastAsiaTheme="minorEastAsia" w:hAnsiTheme="minorEastAsia" w:hint="eastAsia"/>
          <w:sz w:val="24"/>
        </w:rPr>
        <w:t>本公告的最终解释权归本公司所有。</w:t>
      </w:r>
    </w:p>
    <w:p w:rsidR="009304CC" w:rsidRPr="000D4109" w:rsidRDefault="009304CC" w:rsidP="009B07B8">
      <w:pPr>
        <w:spacing w:line="500" w:lineRule="exact"/>
        <w:ind w:firstLine="406"/>
        <w:rPr>
          <w:rFonts w:asciiTheme="minorEastAsia" w:eastAsiaTheme="minorEastAsia" w:hAnsiTheme="minorEastAsia"/>
          <w:sz w:val="24"/>
        </w:rPr>
      </w:pPr>
    </w:p>
    <w:p w:rsidR="00977E15" w:rsidRPr="000D4109" w:rsidRDefault="00977E15" w:rsidP="00D54338">
      <w:pPr>
        <w:spacing w:line="500" w:lineRule="exact"/>
        <w:ind w:firstLine="406"/>
        <w:outlineLvl w:val="0"/>
        <w:rPr>
          <w:rFonts w:asciiTheme="minorEastAsia" w:eastAsiaTheme="minorEastAsia" w:hAnsiTheme="minorEastAsia"/>
          <w:b/>
          <w:sz w:val="24"/>
        </w:rPr>
      </w:pPr>
      <w:r w:rsidRPr="000D4109">
        <w:rPr>
          <w:rFonts w:asciiTheme="minorEastAsia" w:eastAsiaTheme="minorEastAsia" w:hAnsiTheme="minorEastAsia" w:hint="eastAsia"/>
          <w:b/>
          <w:sz w:val="24"/>
        </w:rPr>
        <w:t>五、投资者可通过以下途径了解或咨询详请：</w:t>
      </w:r>
    </w:p>
    <w:p w:rsidR="00977E15" w:rsidRPr="000D4109" w:rsidRDefault="00394355" w:rsidP="009B07B8">
      <w:pPr>
        <w:spacing w:line="500" w:lineRule="exact"/>
        <w:ind w:firstLine="406"/>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sidR="00977E15" w:rsidRPr="000D4109">
        <w:rPr>
          <w:rFonts w:asciiTheme="minorEastAsia" w:eastAsiaTheme="minorEastAsia" w:hAnsiTheme="minorEastAsia" w:hint="eastAsia"/>
          <w:sz w:val="24"/>
        </w:rPr>
        <w:t>光大保德信基金管理有限公司网址：www.epf.com.cn</w:t>
      </w:r>
    </w:p>
    <w:p w:rsidR="00977E15" w:rsidRPr="000D4109" w:rsidRDefault="00394355" w:rsidP="009B07B8">
      <w:pPr>
        <w:spacing w:line="500" w:lineRule="exact"/>
        <w:ind w:firstLine="406"/>
        <w:rPr>
          <w:rFonts w:asciiTheme="minorEastAsia" w:eastAsiaTheme="minorEastAsia" w:hAnsiTheme="minorEastAsia"/>
          <w:sz w:val="24"/>
        </w:rPr>
      </w:pPr>
      <w:r>
        <w:rPr>
          <w:rFonts w:asciiTheme="minorEastAsia" w:eastAsiaTheme="minorEastAsia" w:hAnsiTheme="minorEastAsia" w:hint="eastAsia"/>
          <w:sz w:val="24"/>
        </w:rPr>
        <w:t>2、</w:t>
      </w:r>
      <w:r w:rsidR="00977E15" w:rsidRPr="000D4109">
        <w:rPr>
          <w:rFonts w:asciiTheme="minorEastAsia" w:eastAsiaTheme="minorEastAsia" w:hAnsiTheme="minorEastAsia" w:hint="eastAsia"/>
          <w:sz w:val="24"/>
        </w:rPr>
        <w:t>光大保德信基金管理有限公司客服电话：4008</w:t>
      </w:r>
      <w:r w:rsidR="00C67503" w:rsidRPr="000D4109">
        <w:rPr>
          <w:rFonts w:asciiTheme="minorEastAsia" w:eastAsiaTheme="minorEastAsia" w:hAnsiTheme="minorEastAsia" w:hint="eastAsia"/>
          <w:sz w:val="24"/>
        </w:rPr>
        <w:t>-</w:t>
      </w:r>
      <w:r w:rsidR="00977E15" w:rsidRPr="000D4109">
        <w:rPr>
          <w:rFonts w:asciiTheme="minorEastAsia" w:eastAsiaTheme="minorEastAsia" w:hAnsiTheme="minorEastAsia" w:hint="eastAsia"/>
          <w:sz w:val="24"/>
        </w:rPr>
        <w:t>202</w:t>
      </w:r>
      <w:r w:rsidR="00C67503" w:rsidRPr="000D4109">
        <w:rPr>
          <w:rFonts w:asciiTheme="minorEastAsia" w:eastAsiaTheme="minorEastAsia" w:hAnsiTheme="minorEastAsia" w:hint="eastAsia"/>
          <w:sz w:val="24"/>
        </w:rPr>
        <w:t>-</w:t>
      </w:r>
      <w:r w:rsidR="00977E15" w:rsidRPr="000D4109">
        <w:rPr>
          <w:rFonts w:asciiTheme="minorEastAsia" w:eastAsiaTheme="minorEastAsia" w:hAnsiTheme="minorEastAsia" w:hint="eastAsia"/>
          <w:sz w:val="24"/>
        </w:rPr>
        <w:t>888</w:t>
      </w:r>
    </w:p>
    <w:p w:rsidR="008E1DAF" w:rsidRDefault="00977E15" w:rsidP="009B07B8">
      <w:pPr>
        <w:spacing w:line="500" w:lineRule="exact"/>
        <w:ind w:firstLine="406"/>
        <w:rPr>
          <w:rFonts w:asciiTheme="minorEastAsia" w:eastAsiaTheme="minorEastAsia" w:hAnsiTheme="minorEastAsia"/>
          <w:sz w:val="24"/>
        </w:rPr>
      </w:pPr>
      <w:r w:rsidRPr="000D4109">
        <w:rPr>
          <w:rFonts w:asciiTheme="minorEastAsia" w:eastAsiaTheme="minorEastAsia" w:hAnsiTheme="minorEastAsia" w:hint="eastAsia"/>
          <w:sz w:val="24"/>
        </w:rPr>
        <w:t>欢迎广大投资者咨询、办理本公司开放式基金网上直销等相关业务。</w:t>
      </w:r>
    </w:p>
    <w:p w:rsidR="009304CC" w:rsidRPr="000D4109" w:rsidRDefault="009304CC" w:rsidP="009B07B8">
      <w:pPr>
        <w:spacing w:line="500" w:lineRule="exact"/>
        <w:ind w:firstLine="406"/>
        <w:rPr>
          <w:rFonts w:asciiTheme="minorEastAsia" w:eastAsiaTheme="minorEastAsia" w:hAnsiTheme="minorEastAsia"/>
          <w:sz w:val="24"/>
        </w:rPr>
      </w:pPr>
    </w:p>
    <w:p w:rsidR="00326EFF" w:rsidRPr="000D4109" w:rsidRDefault="00326EFF" w:rsidP="00D54338">
      <w:pPr>
        <w:spacing w:line="500" w:lineRule="exact"/>
        <w:ind w:firstLine="406"/>
        <w:outlineLvl w:val="0"/>
        <w:rPr>
          <w:rFonts w:asciiTheme="minorEastAsia" w:eastAsiaTheme="minorEastAsia" w:hAnsiTheme="minorEastAsia"/>
          <w:b/>
          <w:sz w:val="24"/>
        </w:rPr>
      </w:pPr>
      <w:r w:rsidRPr="000D4109">
        <w:rPr>
          <w:rFonts w:asciiTheme="minorEastAsia" w:eastAsiaTheme="minorEastAsia" w:hAnsiTheme="minorEastAsia" w:hint="eastAsia"/>
          <w:b/>
          <w:sz w:val="24"/>
        </w:rPr>
        <w:t>六、风险提示</w:t>
      </w:r>
    </w:p>
    <w:p w:rsidR="00326EFF" w:rsidRPr="000D4109" w:rsidRDefault="00326EFF" w:rsidP="00B75C62">
      <w:pPr>
        <w:spacing w:line="500" w:lineRule="exact"/>
        <w:ind w:firstLine="406"/>
        <w:rPr>
          <w:rFonts w:asciiTheme="minorEastAsia" w:eastAsiaTheme="minorEastAsia" w:hAnsiTheme="minorEastAsia"/>
          <w:sz w:val="24"/>
        </w:rPr>
      </w:pPr>
      <w:r w:rsidRPr="000D4109">
        <w:rPr>
          <w:rFonts w:asciiTheme="minorEastAsia" w:eastAsiaTheme="minorEastAsia" w:hAnsiTheme="minorEastAsia" w:hint="eastAsia"/>
          <w:sz w:val="24"/>
        </w:rPr>
        <w:t>基金管理人承诺以诚实信用、勤勉尽责的原则管理和运用基金资产，但不保证基金一定盈利，也不保证最低收益。投资者投资于本基金时应认真阅读本基金的基金合同</w:t>
      </w:r>
      <w:r w:rsidR="00F60BFA">
        <w:rPr>
          <w:rFonts w:asciiTheme="minorEastAsia" w:eastAsiaTheme="minorEastAsia" w:hAnsiTheme="minorEastAsia" w:hint="eastAsia"/>
          <w:sz w:val="24"/>
        </w:rPr>
        <w:t>、</w:t>
      </w:r>
      <w:r w:rsidRPr="000D4109">
        <w:rPr>
          <w:rFonts w:asciiTheme="minorEastAsia" w:eastAsiaTheme="minorEastAsia" w:hAnsiTheme="minorEastAsia" w:hint="eastAsia"/>
          <w:sz w:val="24"/>
        </w:rPr>
        <w:t>招募说明书</w:t>
      </w:r>
      <w:r w:rsidR="00F60BFA">
        <w:rPr>
          <w:rFonts w:asciiTheme="minorEastAsia" w:eastAsiaTheme="minorEastAsia" w:hAnsiTheme="minorEastAsia" w:hint="eastAsia"/>
          <w:sz w:val="24"/>
        </w:rPr>
        <w:t>和基金产品资料概要</w:t>
      </w:r>
      <w:r w:rsidRPr="000D4109">
        <w:rPr>
          <w:rFonts w:asciiTheme="minorEastAsia" w:eastAsiaTheme="minorEastAsia" w:hAnsiTheme="minorEastAsia" w:hint="eastAsia"/>
          <w:sz w:val="24"/>
        </w:rPr>
        <w:t>。敬请投资者注意投资风险。</w:t>
      </w:r>
    </w:p>
    <w:p w:rsidR="007906FB" w:rsidRPr="000D4109" w:rsidRDefault="007906FB" w:rsidP="00B75C62">
      <w:pPr>
        <w:spacing w:line="500" w:lineRule="exact"/>
        <w:ind w:firstLine="406"/>
        <w:rPr>
          <w:rFonts w:asciiTheme="minorEastAsia" w:eastAsiaTheme="minorEastAsia" w:hAnsiTheme="minorEastAsia"/>
          <w:sz w:val="24"/>
        </w:rPr>
      </w:pPr>
      <w:r w:rsidRPr="000D4109">
        <w:rPr>
          <w:rFonts w:asciiTheme="minorEastAsia" w:eastAsiaTheme="minorEastAsia" w:hAnsiTheme="minorEastAsia"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977E15" w:rsidRPr="000D4109" w:rsidRDefault="00977E15" w:rsidP="00B75C62">
      <w:pPr>
        <w:spacing w:line="500" w:lineRule="exact"/>
        <w:ind w:firstLine="406"/>
        <w:rPr>
          <w:rFonts w:asciiTheme="minorEastAsia" w:eastAsiaTheme="minorEastAsia" w:hAnsiTheme="minorEastAsia"/>
          <w:sz w:val="24"/>
        </w:rPr>
      </w:pPr>
    </w:p>
    <w:p w:rsidR="00977E15" w:rsidRDefault="00977E15" w:rsidP="00B75C62">
      <w:pPr>
        <w:spacing w:line="500" w:lineRule="exact"/>
        <w:ind w:firstLine="406"/>
        <w:rPr>
          <w:rFonts w:asciiTheme="minorEastAsia" w:eastAsiaTheme="minorEastAsia" w:hAnsiTheme="minorEastAsia"/>
          <w:sz w:val="24"/>
        </w:rPr>
      </w:pPr>
      <w:r w:rsidRPr="000D4109">
        <w:rPr>
          <w:rFonts w:asciiTheme="minorEastAsia" w:eastAsiaTheme="minorEastAsia" w:hAnsiTheme="minorEastAsia" w:hint="eastAsia"/>
          <w:sz w:val="24"/>
        </w:rPr>
        <w:t>特此公告。</w:t>
      </w:r>
    </w:p>
    <w:p w:rsidR="00A31ACB" w:rsidRPr="000D4109" w:rsidRDefault="00A31ACB" w:rsidP="00B75C62">
      <w:pPr>
        <w:spacing w:line="500" w:lineRule="exact"/>
        <w:ind w:firstLine="406"/>
        <w:rPr>
          <w:rFonts w:asciiTheme="minorEastAsia" w:eastAsiaTheme="minorEastAsia" w:hAnsiTheme="minorEastAsia"/>
          <w:sz w:val="24"/>
        </w:rPr>
      </w:pPr>
    </w:p>
    <w:p w:rsidR="00977E15" w:rsidRPr="000D4109" w:rsidRDefault="00977E15" w:rsidP="006B1524">
      <w:pPr>
        <w:spacing w:line="360" w:lineRule="auto"/>
        <w:jc w:val="right"/>
        <w:rPr>
          <w:rFonts w:asciiTheme="minorEastAsia" w:eastAsiaTheme="minorEastAsia" w:hAnsiTheme="minorEastAsia"/>
          <w:b/>
          <w:sz w:val="24"/>
        </w:rPr>
      </w:pPr>
      <w:r w:rsidRPr="000D4109">
        <w:rPr>
          <w:rFonts w:asciiTheme="minorEastAsia" w:eastAsiaTheme="minorEastAsia" w:hAnsiTheme="minorEastAsia" w:hint="eastAsia"/>
          <w:b/>
          <w:sz w:val="24"/>
        </w:rPr>
        <w:t>光大保德信基金管理有限公司</w:t>
      </w:r>
    </w:p>
    <w:p w:rsidR="007D0F5D" w:rsidRPr="000D4109" w:rsidRDefault="00977E15" w:rsidP="003C4D06">
      <w:pPr>
        <w:spacing w:line="360" w:lineRule="auto"/>
        <w:jc w:val="right"/>
        <w:rPr>
          <w:rFonts w:asciiTheme="minorEastAsia" w:eastAsiaTheme="minorEastAsia" w:hAnsiTheme="minorEastAsia"/>
          <w:sz w:val="24"/>
        </w:rPr>
      </w:pPr>
      <w:r w:rsidRPr="000D4109">
        <w:rPr>
          <w:rFonts w:asciiTheme="minorEastAsia" w:eastAsiaTheme="minorEastAsia" w:hAnsiTheme="minorEastAsia" w:hint="eastAsia"/>
          <w:b/>
          <w:sz w:val="24"/>
        </w:rPr>
        <w:t xml:space="preserve">　</w:t>
      </w:r>
      <w:r w:rsidR="00033C8A" w:rsidRPr="00033C8A">
        <w:rPr>
          <w:rFonts w:asciiTheme="minorEastAsia" w:eastAsiaTheme="minorEastAsia" w:hAnsiTheme="minorEastAsia" w:hint="eastAsia"/>
          <w:b/>
          <w:sz w:val="24"/>
        </w:rPr>
        <w:t>202</w:t>
      </w:r>
      <w:r w:rsidR="002A3A4E">
        <w:rPr>
          <w:rFonts w:asciiTheme="minorEastAsia" w:eastAsiaTheme="minorEastAsia" w:hAnsiTheme="minorEastAsia"/>
          <w:b/>
          <w:sz w:val="24"/>
        </w:rPr>
        <w:t>6</w:t>
      </w:r>
      <w:r w:rsidR="00033C8A" w:rsidRPr="00033C8A">
        <w:rPr>
          <w:rFonts w:asciiTheme="minorEastAsia" w:eastAsiaTheme="minorEastAsia" w:hAnsiTheme="minorEastAsia" w:hint="eastAsia"/>
          <w:b/>
          <w:sz w:val="24"/>
        </w:rPr>
        <w:t>年</w:t>
      </w:r>
      <w:r w:rsidR="002A3A4E">
        <w:rPr>
          <w:rFonts w:asciiTheme="minorEastAsia" w:eastAsiaTheme="minorEastAsia" w:hAnsiTheme="minorEastAsia"/>
          <w:b/>
          <w:sz w:val="24"/>
        </w:rPr>
        <w:t>2</w:t>
      </w:r>
      <w:r w:rsidR="00033C8A" w:rsidRPr="00033C8A">
        <w:rPr>
          <w:rFonts w:asciiTheme="minorEastAsia" w:eastAsiaTheme="minorEastAsia" w:hAnsiTheme="minorEastAsia" w:hint="eastAsia"/>
          <w:b/>
          <w:sz w:val="24"/>
        </w:rPr>
        <w:t>月</w:t>
      </w:r>
      <w:r w:rsidR="002A3A4E">
        <w:rPr>
          <w:rFonts w:asciiTheme="minorEastAsia" w:eastAsiaTheme="minorEastAsia" w:hAnsiTheme="minorEastAsia"/>
          <w:b/>
          <w:sz w:val="24"/>
        </w:rPr>
        <w:t>5</w:t>
      </w:r>
      <w:r w:rsidR="00033C8A" w:rsidRPr="00033C8A">
        <w:rPr>
          <w:rFonts w:asciiTheme="minorEastAsia" w:eastAsiaTheme="minorEastAsia" w:hAnsiTheme="minorEastAsia" w:hint="eastAsia"/>
          <w:b/>
          <w:sz w:val="24"/>
        </w:rPr>
        <w:t>日</w:t>
      </w:r>
    </w:p>
    <w:sectPr w:rsidR="007D0F5D" w:rsidRPr="000D4109" w:rsidSect="00EC5A3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99E" w:rsidRDefault="0067499E">
      <w:r>
        <w:separator/>
      </w:r>
    </w:p>
  </w:endnote>
  <w:endnote w:type="continuationSeparator" w:id="0">
    <w:p w:rsidR="0067499E" w:rsidRDefault="006749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90" w:rsidRPr="00AF5D5C" w:rsidRDefault="000D6CFA" w:rsidP="007B4F88">
    <w:pPr>
      <w:pStyle w:val="aa"/>
      <w:jc w:val="center"/>
      <w:rPr>
        <w:sz w:val="21"/>
        <w:szCs w:val="21"/>
      </w:rPr>
    </w:pPr>
    <w:r w:rsidRPr="00AF5D5C">
      <w:rPr>
        <w:rStyle w:val="ab"/>
        <w:sz w:val="21"/>
        <w:szCs w:val="21"/>
      </w:rPr>
      <w:fldChar w:fldCharType="begin"/>
    </w:r>
    <w:r w:rsidR="00160A90" w:rsidRPr="00AF5D5C">
      <w:rPr>
        <w:rStyle w:val="ab"/>
        <w:sz w:val="21"/>
        <w:szCs w:val="21"/>
      </w:rPr>
      <w:instrText xml:space="preserve"> PAGE </w:instrText>
    </w:r>
    <w:r w:rsidRPr="00AF5D5C">
      <w:rPr>
        <w:rStyle w:val="ab"/>
        <w:sz w:val="21"/>
        <w:szCs w:val="21"/>
      </w:rPr>
      <w:fldChar w:fldCharType="separate"/>
    </w:r>
    <w:r w:rsidR="001A6C7E">
      <w:rPr>
        <w:rStyle w:val="ab"/>
        <w:noProof/>
        <w:sz w:val="21"/>
        <w:szCs w:val="21"/>
      </w:rPr>
      <w:t>1</w:t>
    </w:r>
    <w:r w:rsidRPr="00AF5D5C">
      <w:rPr>
        <w:rStyle w:val="ab"/>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99E" w:rsidRDefault="0067499E">
      <w:r>
        <w:separator/>
      </w:r>
    </w:p>
  </w:footnote>
  <w:footnote w:type="continuationSeparator" w:id="0">
    <w:p w:rsidR="0067499E" w:rsidRDefault="006749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7E15"/>
    <w:rsid w:val="00012606"/>
    <w:rsid w:val="00016C33"/>
    <w:rsid w:val="00021730"/>
    <w:rsid w:val="00021F32"/>
    <w:rsid w:val="000236D2"/>
    <w:rsid w:val="00024674"/>
    <w:rsid w:val="00032053"/>
    <w:rsid w:val="00033C8A"/>
    <w:rsid w:val="000407AF"/>
    <w:rsid w:val="00043C9C"/>
    <w:rsid w:val="00053235"/>
    <w:rsid w:val="00055A00"/>
    <w:rsid w:val="00061952"/>
    <w:rsid w:val="000632D6"/>
    <w:rsid w:val="0007272A"/>
    <w:rsid w:val="00081ED5"/>
    <w:rsid w:val="00082BF4"/>
    <w:rsid w:val="000831B3"/>
    <w:rsid w:val="00086878"/>
    <w:rsid w:val="00092A13"/>
    <w:rsid w:val="00092BE7"/>
    <w:rsid w:val="000930F3"/>
    <w:rsid w:val="0009549A"/>
    <w:rsid w:val="000A1832"/>
    <w:rsid w:val="000A2723"/>
    <w:rsid w:val="000A2D1B"/>
    <w:rsid w:val="000A2D78"/>
    <w:rsid w:val="000B003C"/>
    <w:rsid w:val="000B53D3"/>
    <w:rsid w:val="000B6467"/>
    <w:rsid w:val="000B78B8"/>
    <w:rsid w:val="000C3074"/>
    <w:rsid w:val="000C5E4B"/>
    <w:rsid w:val="000D4109"/>
    <w:rsid w:val="000D644C"/>
    <w:rsid w:val="000D6CFA"/>
    <w:rsid w:val="000E0E02"/>
    <w:rsid w:val="000E645A"/>
    <w:rsid w:val="000E682F"/>
    <w:rsid w:val="000F04D7"/>
    <w:rsid w:val="000F755A"/>
    <w:rsid w:val="000F7C7F"/>
    <w:rsid w:val="00103187"/>
    <w:rsid w:val="0010594A"/>
    <w:rsid w:val="00107DF1"/>
    <w:rsid w:val="00116293"/>
    <w:rsid w:val="00120AA6"/>
    <w:rsid w:val="00123404"/>
    <w:rsid w:val="001427E6"/>
    <w:rsid w:val="00143B4C"/>
    <w:rsid w:val="0014647C"/>
    <w:rsid w:val="0015043B"/>
    <w:rsid w:val="00150F91"/>
    <w:rsid w:val="00157AEF"/>
    <w:rsid w:val="00160A90"/>
    <w:rsid w:val="001656E0"/>
    <w:rsid w:val="00183942"/>
    <w:rsid w:val="001845C3"/>
    <w:rsid w:val="001865FB"/>
    <w:rsid w:val="00195F7C"/>
    <w:rsid w:val="001A004F"/>
    <w:rsid w:val="001A2B40"/>
    <w:rsid w:val="001A4CE6"/>
    <w:rsid w:val="001A4E82"/>
    <w:rsid w:val="001A6BB0"/>
    <w:rsid w:val="001A6C7E"/>
    <w:rsid w:val="001A6FF2"/>
    <w:rsid w:val="001B2EB2"/>
    <w:rsid w:val="001B3FF6"/>
    <w:rsid w:val="001C2B87"/>
    <w:rsid w:val="001D39EF"/>
    <w:rsid w:val="001D5C19"/>
    <w:rsid w:val="001E11A3"/>
    <w:rsid w:val="001E2A7A"/>
    <w:rsid w:val="001E5DEE"/>
    <w:rsid w:val="001E65DB"/>
    <w:rsid w:val="001F2657"/>
    <w:rsid w:val="001F53E7"/>
    <w:rsid w:val="001F7710"/>
    <w:rsid w:val="00201207"/>
    <w:rsid w:val="00202A65"/>
    <w:rsid w:val="00204390"/>
    <w:rsid w:val="00204DE3"/>
    <w:rsid w:val="002060FE"/>
    <w:rsid w:val="00225514"/>
    <w:rsid w:val="00225EEF"/>
    <w:rsid w:val="00233222"/>
    <w:rsid w:val="002358E3"/>
    <w:rsid w:val="00235E4F"/>
    <w:rsid w:val="00237795"/>
    <w:rsid w:val="00240FA1"/>
    <w:rsid w:val="002417E4"/>
    <w:rsid w:val="002437DB"/>
    <w:rsid w:val="0024668D"/>
    <w:rsid w:val="00254EAC"/>
    <w:rsid w:val="00260F01"/>
    <w:rsid w:val="00270ED0"/>
    <w:rsid w:val="00273C00"/>
    <w:rsid w:val="0027708B"/>
    <w:rsid w:val="00282028"/>
    <w:rsid w:val="00284461"/>
    <w:rsid w:val="002903F4"/>
    <w:rsid w:val="00290FC5"/>
    <w:rsid w:val="00291C2A"/>
    <w:rsid w:val="002945AF"/>
    <w:rsid w:val="00295D4F"/>
    <w:rsid w:val="002A2551"/>
    <w:rsid w:val="002A2633"/>
    <w:rsid w:val="002A3A4E"/>
    <w:rsid w:val="002A62F3"/>
    <w:rsid w:val="002B7B56"/>
    <w:rsid w:val="002C2E6D"/>
    <w:rsid w:val="002C45AC"/>
    <w:rsid w:val="002C72E9"/>
    <w:rsid w:val="002C7E12"/>
    <w:rsid w:val="002D29D5"/>
    <w:rsid w:val="002D5786"/>
    <w:rsid w:val="002D7300"/>
    <w:rsid w:val="002E5EEE"/>
    <w:rsid w:val="002F2BCA"/>
    <w:rsid w:val="002F3300"/>
    <w:rsid w:val="002F349A"/>
    <w:rsid w:val="002F4B6C"/>
    <w:rsid w:val="002F7FB0"/>
    <w:rsid w:val="003035AC"/>
    <w:rsid w:val="003073AB"/>
    <w:rsid w:val="00311572"/>
    <w:rsid w:val="00313952"/>
    <w:rsid w:val="00314F09"/>
    <w:rsid w:val="00317352"/>
    <w:rsid w:val="003223F8"/>
    <w:rsid w:val="00326EFF"/>
    <w:rsid w:val="00327FBF"/>
    <w:rsid w:val="0033315C"/>
    <w:rsid w:val="0033403C"/>
    <w:rsid w:val="0034341C"/>
    <w:rsid w:val="00350720"/>
    <w:rsid w:val="003517CA"/>
    <w:rsid w:val="00352990"/>
    <w:rsid w:val="003549D4"/>
    <w:rsid w:val="003707B8"/>
    <w:rsid w:val="003810CB"/>
    <w:rsid w:val="00394355"/>
    <w:rsid w:val="003A19F8"/>
    <w:rsid w:val="003B18F8"/>
    <w:rsid w:val="003B369F"/>
    <w:rsid w:val="003B4C8E"/>
    <w:rsid w:val="003C4D06"/>
    <w:rsid w:val="003C7EC6"/>
    <w:rsid w:val="003D2012"/>
    <w:rsid w:val="003F4DD8"/>
    <w:rsid w:val="0040737A"/>
    <w:rsid w:val="00407C44"/>
    <w:rsid w:val="00407EF9"/>
    <w:rsid w:val="004141DB"/>
    <w:rsid w:val="0042469B"/>
    <w:rsid w:val="00427B76"/>
    <w:rsid w:val="00431450"/>
    <w:rsid w:val="00432260"/>
    <w:rsid w:val="004339FD"/>
    <w:rsid w:val="00434C58"/>
    <w:rsid w:val="00436DDE"/>
    <w:rsid w:val="00441B78"/>
    <w:rsid w:val="004536C3"/>
    <w:rsid w:val="00453715"/>
    <w:rsid w:val="004605CF"/>
    <w:rsid w:val="004614BA"/>
    <w:rsid w:val="00474F8C"/>
    <w:rsid w:val="00477CD9"/>
    <w:rsid w:val="004826EE"/>
    <w:rsid w:val="00483564"/>
    <w:rsid w:val="00497066"/>
    <w:rsid w:val="00497E2A"/>
    <w:rsid w:val="004A042B"/>
    <w:rsid w:val="004A12F1"/>
    <w:rsid w:val="004A2C15"/>
    <w:rsid w:val="004A4911"/>
    <w:rsid w:val="004A4C6A"/>
    <w:rsid w:val="004B16C1"/>
    <w:rsid w:val="004B1759"/>
    <w:rsid w:val="004B4F43"/>
    <w:rsid w:val="004B7A85"/>
    <w:rsid w:val="004C149C"/>
    <w:rsid w:val="004C3B75"/>
    <w:rsid w:val="004C4296"/>
    <w:rsid w:val="004C4489"/>
    <w:rsid w:val="004C5603"/>
    <w:rsid w:val="004C688C"/>
    <w:rsid w:val="004C69A9"/>
    <w:rsid w:val="004D1069"/>
    <w:rsid w:val="004D19DC"/>
    <w:rsid w:val="004D2DFA"/>
    <w:rsid w:val="004D4F09"/>
    <w:rsid w:val="004E1A04"/>
    <w:rsid w:val="004E371F"/>
    <w:rsid w:val="004F0D28"/>
    <w:rsid w:val="004F5858"/>
    <w:rsid w:val="004F5FB5"/>
    <w:rsid w:val="004F66EF"/>
    <w:rsid w:val="005010E3"/>
    <w:rsid w:val="00506E53"/>
    <w:rsid w:val="00510E77"/>
    <w:rsid w:val="00511807"/>
    <w:rsid w:val="00512A17"/>
    <w:rsid w:val="0051493D"/>
    <w:rsid w:val="005226E9"/>
    <w:rsid w:val="00525974"/>
    <w:rsid w:val="005345B6"/>
    <w:rsid w:val="00561A37"/>
    <w:rsid w:val="00561D99"/>
    <w:rsid w:val="00575A42"/>
    <w:rsid w:val="00575EB7"/>
    <w:rsid w:val="005810B2"/>
    <w:rsid w:val="00584D2B"/>
    <w:rsid w:val="00593011"/>
    <w:rsid w:val="00595A69"/>
    <w:rsid w:val="00596C4A"/>
    <w:rsid w:val="005A2EB5"/>
    <w:rsid w:val="005A459D"/>
    <w:rsid w:val="005B0C24"/>
    <w:rsid w:val="005B28FB"/>
    <w:rsid w:val="005C0234"/>
    <w:rsid w:val="005C6DBC"/>
    <w:rsid w:val="005D0420"/>
    <w:rsid w:val="005D15AF"/>
    <w:rsid w:val="005D3418"/>
    <w:rsid w:val="005D47F2"/>
    <w:rsid w:val="005D7405"/>
    <w:rsid w:val="005D7D1F"/>
    <w:rsid w:val="005D7EFB"/>
    <w:rsid w:val="005E2C06"/>
    <w:rsid w:val="005E3910"/>
    <w:rsid w:val="005E3C56"/>
    <w:rsid w:val="005E5304"/>
    <w:rsid w:val="005E6053"/>
    <w:rsid w:val="005F0DD2"/>
    <w:rsid w:val="005F2E8D"/>
    <w:rsid w:val="005F3850"/>
    <w:rsid w:val="005F499D"/>
    <w:rsid w:val="005F4B01"/>
    <w:rsid w:val="005F5658"/>
    <w:rsid w:val="005F6B59"/>
    <w:rsid w:val="00601CB4"/>
    <w:rsid w:val="006031E3"/>
    <w:rsid w:val="00603D58"/>
    <w:rsid w:val="00605638"/>
    <w:rsid w:val="00614CC8"/>
    <w:rsid w:val="0062060F"/>
    <w:rsid w:val="00622DEB"/>
    <w:rsid w:val="00626E79"/>
    <w:rsid w:val="00627FB6"/>
    <w:rsid w:val="00633533"/>
    <w:rsid w:val="006418AA"/>
    <w:rsid w:val="00650507"/>
    <w:rsid w:val="00650DA6"/>
    <w:rsid w:val="006533C2"/>
    <w:rsid w:val="006557A3"/>
    <w:rsid w:val="006663F2"/>
    <w:rsid w:val="00667692"/>
    <w:rsid w:val="00667B72"/>
    <w:rsid w:val="00667C0A"/>
    <w:rsid w:val="00670D4A"/>
    <w:rsid w:val="0067499E"/>
    <w:rsid w:val="00677016"/>
    <w:rsid w:val="00683D3B"/>
    <w:rsid w:val="0068639E"/>
    <w:rsid w:val="006940BE"/>
    <w:rsid w:val="00697E88"/>
    <w:rsid w:val="006A1DEF"/>
    <w:rsid w:val="006A70F8"/>
    <w:rsid w:val="006B1524"/>
    <w:rsid w:val="006B492C"/>
    <w:rsid w:val="006C0311"/>
    <w:rsid w:val="006C648A"/>
    <w:rsid w:val="006D11FD"/>
    <w:rsid w:val="006D2AE2"/>
    <w:rsid w:val="006D2DD9"/>
    <w:rsid w:val="006E0DE4"/>
    <w:rsid w:val="006E5BF8"/>
    <w:rsid w:val="006F233C"/>
    <w:rsid w:val="006F418A"/>
    <w:rsid w:val="006F4294"/>
    <w:rsid w:val="006F457B"/>
    <w:rsid w:val="006F76E8"/>
    <w:rsid w:val="00717480"/>
    <w:rsid w:val="00720884"/>
    <w:rsid w:val="0072134A"/>
    <w:rsid w:val="00725300"/>
    <w:rsid w:val="00727817"/>
    <w:rsid w:val="00747A5C"/>
    <w:rsid w:val="0075006A"/>
    <w:rsid w:val="0075278B"/>
    <w:rsid w:val="00756EA2"/>
    <w:rsid w:val="00762159"/>
    <w:rsid w:val="00763782"/>
    <w:rsid w:val="00770191"/>
    <w:rsid w:val="00770B5F"/>
    <w:rsid w:val="00772D86"/>
    <w:rsid w:val="007767DF"/>
    <w:rsid w:val="00780022"/>
    <w:rsid w:val="007819E6"/>
    <w:rsid w:val="00786D83"/>
    <w:rsid w:val="007906FB"/>
    <w:rsid w:val="0079153F"/>
    <w:rsid w:val="00793358"/>
    <w:rsid w:val="00794710"/>
    <w:rsid w:val="00796738"/>
    <w:rsid w:val="007974D3"/>
    <w:rsid w:val="007979D8"/>
    <w:rsid w:val="007A139C"/>
    <w:rsid w:val="007A7D15"/>
    <w:rsid w:val="007B4F88"/>
    <w:rsid w:val="007B594B"/>
    <w:rsid w:val="007C448C"/>
    <w:rsid w:val="007C5E35"/>
    <w:rsid w:val="007D0F5D"/>
    <w:rsid w:val="007D309D"/>
    <w:rsid w:val="007D7122"/>
    <w:rsid w:val="007D7C42"/>
    <w:rsid w:val="007E09EA"/>
    <w:rsid w:val="007E56E1"/>
    <w:rsid w:val="007F6B3C"/>
    <w:rsid w:val="00800EE6"/>
    <w:rsid w:val="00804E8C"/>
    <w:rsid w:val="008059A2"/>
    <w:rsid w:val="008101A1"/>
    <w:rsid w:val="008106F7"/>
    <w:rsid w:val="00810732"/>
    <w:rsid w:val="0081088F"/>
    <w:rsid w:val="00811207"/>
    <w:rsid w:val="00813B0A"/>
    <w:rsid w:val="0082001C"/>
    <w:rsid w:val="00827CFD"/>
    <w:rsid w:val="008354FC"/>
    <w:rsid w:val="00836ADC"/>
    <w:rsid w:val="008400F7"/>
    <w:rsid w:val="00851A1B"/>
    <w:rsid w:val="008539D2"/>
    <w:rsid w:val="0085473C"/>
    <w:rsid w:val="00860ECD"/>
    <w:rsid w:val="00863373"/>
    <w:rsid w:val="00864878"/>
    <w:rsid w:val="0086722A"/>
    <w:rsid w:val="008674AC"/>
    <w:rsid w:val="00867D78"/>
    <w:rsid w:val="00873D7C"/>
    <w:rsid w:val="00873F9C"/>
    <w:rsid w:val="00875783"/>
    <w:rsid w:val="00880961"/>
    <w:rsid w:val="00886F5D"/>
    <w:rsid w:val="008945E1"/>
    <w:rsid w:val="00896F62"/>
    <w:rsid w:val="008B26CF"/>
    <w:rsid w:val="008B5A13"/>
    <w:rsid w:val="008C17FA"/>
    <w:rsid w:val="008C5749"/>
    <w:rsid w:val="008D0E51"/>
    <w:rsid w:val="008D6E4A"/>
    <w:rsid w:val="008D7AF5"/>
    <w:rsid w:val="008D7F59"/>
    <w:rsid w:val="008E1225"/>
    <w:rsid w:val="008E1DAF"/>
    <w:rsid w:val="008E2301"/>
    <w:rsid w:val="008E7A93"/>
    <w:rsid w:val="008F646D"/>
    <w:rsid w:val="0090459A"/>
    <w:rsid w:val="009105E5"/>
    <w:rsid w:val="009111C9"/>
    <w:rsid w:val="009116F9"/>
    <w:rsid w:val="0091301F"/>
    <w:rsid w:val="0091495D"/>
    <w:rsid w:val="00914989"/>
    <w:rsid w:val="00916470"/>
    <w:rsid w:val="00924B6B"/>
    <w:rsid w:val="009304CC"/>
    <w:rsid w:val="00930C61"/>
    <w:rsid w:val="00934592"/>
    <w:rsid w:val="00944778"/>
    <w:rsid w:val="0094597C"/>
    <w:rsid w:val="00945C0B"/>
    <w:rsid w:val="0095589C"/>
    <w:rsid w:val="009613A8"/>
    <w:rsid w:val="0097014A"/>
    <w:rsid w:val="00977E15"/>
    <w:rsid w:val="00983753"/>
    <w:rsid w:val="00983AE6"/>
    <w:rsid w:val="00991D6F"/>
    <w:rsid w:val="00996FA1"/>
    <w:rsid w:val="009A6AF6"/>
    <w:rsid w:val="009A6CE1"/>
    <w:rsid w:val="009B07B8"/>
    <w:rsid w:val="009B0C2F"/>
    <w:rsid w:val="009B603C"/>
    <w:rsid w:val="009C3D31"/>
    <w:rsid w:val="009C7385"/>
    <w:rsid w:val="009D1193"/>
    <w:rsid w:val="009D1ADE"/>
    <w:rsid w:val="009D2AD4"/>
    <w:rsid w:val="009D5CB5"/>
    <w:rsid w:val="009F1A77"/>
    <w:rsid w:val="009F2B91"/>
    <w:rsid w:val="009F58F3"/>
    <w:rsid w:val="009F781C"/>
    <w:rsid w:val="00A005BB"/>
    <w:rsid w:val="00A0430B"/>
    <w:rsid w:val="00A10F01"/>
    <w:rsid w:val="00A126CE"/>
    <w:rsid w:val="00A148A6"/>
    <w:rsid w:val="00A16EB0"/>
    <w:rsid w:val="00A172D6"/>
    <w:rsid w:val="00A228C4"/>
    <w:rsid w:val="00A311FD"/>
    <w:rsid w:val="00A31ACB"/>
    <w:rsid w:val="00A31B33"/>
    <w:rsid w:val="00A336F5"/>
    <w:rsid w:val="00A34239"/>
    <w:rsid w:val="00A349FC"/>
    <w:rsid w:val="00A559D6"/>
    <w:rsid w:val="00A73BB0"/>
    <w:rsid w:val="00A80D77"/>
    <w:rsid w:val="00A8153B"/>
    <w:rsid w:val="00A834AB"/>
    <w:rsid w:val="00A93A2A"/>
    <w:rsid w:val="00AA0F76"/>
    <w:rsid w:val="00AA4745"/>
    <w:rsid w:val="00AB0A07"/>
    <w:rsid w:val="00AB56DC"/>
    <w:rsid w:val="00AC3269"/>
    <w:rsid w:val="00AC4F92"/>
    <w:rsid w:val="00AD0A6B"/>
    <w:rsid w:val="00AD2319"/>
    <w:rsid w:val="00AE250A"/>
    <w:rsid w:val="00AE285E"/>
    <w:rsid w:val="00AE2957"/>
    <w:rsid w:val="00AF05E3"/>
    <w:rsid w:val="00AF1379"/>
    <w:rsid w:val="00AF5D5C"/>
    <w:rsid w:val="00AF5DD9"/>
    <w:rsid w:val="00B02D1E"/>
    <w:rsid w:val="00B103BC"/>
    <w:rsid w:val="00B2269C"/>
    <w:rsid w:val="00B23AF0"/>
    <w:rsid w:val="00B25F0D"/>
    <w:rsid w:val="00B3121A"/>
    <w:rsid w:val="00B3130A"/>
    <w:rsid w:val="00B35515"/>
    <w:rsid w:val="00B421B9"/>
    <w:rsid w:val="00B4369C"/>
    <w:rsid w:val="00B47107"/>
    <w:rsid w:val="00B5085D"/>
    <w:rsid w:val="00B5114E"/>
    <w:rsid w:val="00B53FCF"/>
    <w:rsid w:val="00B57A82"/>
    <w:rsid w:val="00B63017"/>
    <w:rsid w:val="00B6421D"/>
    <w:rsid w:val="00B6533E"/>
    <w:rsid w:val="00B703E7"/>
    <w:rsid w:val="00B73243"/>
    <w:rsid w:val="00B75C62"/>
    <w:rsid w:val="00B76E86"/>
    <w:rsid w:val="00B80C19"/>
    <w:rsid w:val="00B82659"/>
    <w:rsid w:val="00B84EDB"/>
    <w:rsid w:val="00B86368"/>
    <w:rsid w:val="00B90E9A"/>
    <w:rsid w:val="00B919D9"/>
    <w:rsid w:val="00BB6AD7"/>
    <w:rsid w:val="00BB6B70"/>
    <w:rsid w:val="00BC1B74"/>
    <w:rsid w:val="00BC2CAD"/>
    <w:rsid w:val="00BC321B"/>
    <w:rsid w:val="00BC477C"/>
    <w:rsid w:val="00BC4E4A"/>
    <w:rsid w:val="00BC5E93"/>
    <w:rsid w:val="00BD114D"/>
    <w:rsid w:val="00BD4B68"/>
    <w:rsid w:val="00BD6BBC"/>
    <w:rsid w:val="00BD6DA9"/>
    <w:rsid w:val="00BF1777"/>
    <w:rsid w:val="00C043F8"/>
    <w:rsid w:val="00C113D6"/>
    <w:rsid w:val="00C12C51"/>
    <w:rsid w:val="00C132CB"/>
    <w:rsid w:val="00C172E0"/>
    <w:rsid w:val="00C177EA"/>
    <w:rsid w:val="00C2193A"/>
    <w:rsid w:val="00C23C53"/>
    <w:rsid w:val="00C24732"/>
    <w:rsid w:val="00C24D2C"/>
    <w:rsid w:val="00C30881"/>
    <w:rsid w:val="00C31076"/>
    <w:rsid w:val="00C33DC1"/>
    <w:rsid w:val="00C34C62"/>
    <w:rsid w:val="00C36DAA"/>
    <w:rsid w:val="00C41495"/>
    <w:rsid w:val="00C45797"/>
    <w:rsid w:val="00C50926"/>
    <w:rsid w:val="00C546AF"/>
    <w:rsid w:val="00C62F93"/>
    <w:rsid w:val="00C665C9"/>
    <w:rsid w:val="00C66A53"/>
    <w:rsid w:val="00C67503"/>
    <w:rsid w:val="00C6793A"/>
    <w:rsid w:val="00C710A5"/>
    <w:rsid w:val="00C753C2"/>
    <w:rsid w:val="00C771A2"/>
    <w:rsid w:val="00C80AB1"/>
    <w:rsid w:val="00C91275"/>
    <w:rsid w:val="00C97CBB"/>
    <w:rsid w:val="00CA0EC3"/>
    <w:rsid w:val="00CA0F9B"/>
    <w:rsid w:val="00CA2F4B"/>
    <w:rsid w:val="00CA365A"/>
    <w:rsid w:val="00CA3B09"/>
    <w:rsid w:val="00CA6AFB"/>
    <w:rsid w:val="00CA7157"/>
    <w:rsid w:val="00CB24AA"/>
    <w:rsid w:val="00CB277D"/>
    <w:rsid w:val="00CB72C9"/>
    <w:rsid w:val="00CB78D2"/>
    <w:rsid w:val="00CC3B3F"/>
    <w:rsid w:val="00CC6558"/>
    <w:rsid w:val="00CD0F44"/>
    <w:rsid w:val="00CD14F4"/>
    <w:rsid w:val="00CD3FCD"/>
    <w:rsid w:val="00CD4F44"/>
    <w:rsid w:val="00CE0123"/>
    <w:rsid w:val="00CE0CDB"/>
    <w:rsid w:val="00CE2EBB"/>
    <w:rsid w:val="00CE3220"/>
    <w:rsid w:val="00CF18DC"/>
    <w:rsid w:val="00CF6D27"/>
    <w:rsid w:val="00D1047C"/>
    <w:rsid w:val="00D10E42"/>
    <w:rsid w:val="00D14410"/>
    <w:rsid w:val="00D14F55"/>
    <w:rsid w:val="00D17E2F"/>
    <w:rsid w:val="00D20F53"/>
    <w:rsid w:val="00D372EA"/>
    <w:rsid w:val="00D37811"/>
    <w:rsid w:val="00D40930"/>
    <w:rsid w:val="00D41CDD"/>
    <w:rsid w:val="00D4617F"/>
    <w:rsid w:val="00D54338"/>
    <w:rsid w:val="00D54411"/>
    <w:rsid w:val="00D55F58"/>
    <w:rsid w:val="00D6076D"/>
    <w:rsid w:val="00D60CEC"/>
    <w:rsid w:val="00D61CCB"/>
    <w:rsid w:val="00D62116"/>
    <w:rsid w:val="00D715EC"/>
    <w:rsid w:val="00D71B43"/>
    <w:rsid w:val="00D76656"/>
    <w:rsid w:val="00D8106C"/>
    <w:rsid w:val="00D827C4"/>
    <w:rsid w:val="00D9018A"/>
    <w:rsid w:val="00D93964"/>
    <w:rsid w:val="00DA344D"/>
    <w:rsid w:val="00DB7B33"/>
    <w:rsid w:val="00DC1AEC"/>
    <w:rsid w:val="00DC6F5C"/>
    <w:rsid w:val="00DD52CD"/>
    <w:rsid w:val="00DE0292"/>
    <w:rsid w:val="00DE5B5B"/>
    <w:rsid w:val="00DF4746"/>
    <w:rsid w:val="00E004B4"/>
    <w:rsid w:val="00E131EF"/>
    <w:rsid w:val="00E1555A"/>
    <w:rsid w:val="00E16ABF"/>
    <w:rsid w:val="00E16B2F"/>
    <w:rsid w:val="00E25CB1"/>
    <w:rsid w:val="00E262BA"/>
    <w:rsid w:val="00E4656B"/>
    <w:rsid w:val="00E514ED"/>
    <w:rsid w:val="00E57A1D"/>
    <w:rsid w:val="00E60579"/>
    <w:rsid w:val="00E60D81"/>
    <w:rsid w:val="00E61444"/>
    <w:rsid w:val="00E678FF"/>
    <w:rsid w:val="00E72520"/>
    <w:rsid w:val="00E72F5A"/>
    <w:rsid w:val="00E76669"/>
    <w:rsid w:val="00E8654E"/>
    <w:rsid w:val="00E90546"/>
    <w:rsid w:val="00E94BD5"/>
    <w:rsid w:val="00EA110F"/>
    <w:rsid w:val="00EA57AA"/>
    <w:rsid w:val="00EA6469"/>
    <w:rsid w:val="00EB5C02"/>
    <w:rsid w:val="00EB66E3"/>
    <w:rsid w:val="00EC5A37"/>
    <w:rsid w:val="00EC5C7A"/>
    <w:rsid w:val="00EE50E9"/>
    <w:rsid w:val="00EE5DD1"/>
    <w:rsid w:val="00EF1723"/>
    <w:rsid w:val="00EF3D15"/>
    <w:rsid w:val="00EF5D3A"/>
    <w:rsid w:val="00EF6D91"/>
    <w:rsid w:val="00F008B6"/>
    <w:rsid w:val="00F021F1"/>
    <w:rsid w:val="00F02642"/>
    <w:rsid w:val="00F03799"/>
    <w:rsid w:val="00F04DB7"/>
    <w:rsid w:val="00F04DD2"/>
    <w:rsid w:val="00F06FF6"/>
    <w:rsid w:val="00F0719F"/>
    <w:rsid w:val="00F07E77"/>
    <w:rsid w:val="00F12598"/>
    <w:rsid w:val="00F16EEA"/>
    <w:rsid w:val="00F25025"/>
    <w:rsid w:val="00F26E88"/>
    <w:rsid w:val="00F33E4F"/>
    <w:rsid w:val="00F347E2"/>
    <w:rsid w:val="00F408AC"/>
    <w:rsid w:val="00F42F29"/>
    <w:rsid w:val="00F45308"/>
    <w:rsid w:val="00F54FD2"/>
    <w:rsid w:val="00F57E78"/>
    <w:rsid w:val="00F60BFA"/>
    <w:rsid w:val="00F66B70"/>
    <w:rsid w:val="00F73F43"/>
    <w:rsid w:val="00F7429A"/>
    <w:rsid w:val="00F80EAA"/>
    <w:rsid w:val="00F84FCD"/>
    <w:rsid w:val="00F91574"/>
    <w:rsid w:val="00FB0A50"/>
    <w:rsid w:val="00FB513E"/>
    <w:rsid w:val="00FC08C2"/>
    <w:rsid w:val="00FC5A5A"/>
    <w:rsid w:val="00FD106A"/>
    <w:rsid w:val="00FD1BA9"/>
    <w:rsid w:val="00FD2446"/>
    <w:rsid w:val="00FD2FB2"/>
    <w:rsid w:val="00FE28F7"/>
    <w:rsid w:val="00FE626B"/>
    <w:rsid w:val="00FE7B3D"/>
    <w:rsid w:val="00FF57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A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17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1E2A7A"/>
    <w:rPr>
      <w:sz w:val="18"/>
      <w:szCs w:val="18"/>
    </w:rPr>
  </w:style>
  <w:style w:type="character" w:styleId="a5">
    <w:name w:val="annotation reference"/>
    <w:basedOn w:val="a0"/>
    <w:semiHidden/>
    <w:rsid w:val="009F58F3"/>
    <w:rPr>
      <w:sz w:val="21"/>
      <w:szCs w:val="21"/>
    </w:rPr>
  </w:style>
  <w:style w:type="paragraph" w:styleId="a6">
    <w:name w:val="annotation text"/>
    <w:basedOn w:val="a"/>
    <w:link w:val="Char"/>
    <w:semiHidden/>
    <w:rsid w:val="009F58F3"/>
    <w:pPr>
      <w:jc w:val="left"/>
    </w:pPr>
  </w:style>
  <w:style w:type="paragraph" w:styleId="a7">
    <w:name w:val="annotation subject"/>
    <w:basedOn w:val="a6"/>
    <w:next w:val="a6"/>
    <w:semiHidden/>
    <w:rsid w:val="009F58F3"/>
    <w:rPr>
      <w:b/>
      <w:bCs/>
    </w:rPr>
  </w:style>
  <w:style w:type="character" w:styleId="a8">
    <w:name w:val="Hyperlink"/>
    <w:basedOn w:val="a0"/>
    <w:rsid w:val="00C62F93"/>
    <w:rPr>
      <w:color w:val="0000FF"/>
      <w:u w:val="single"/>
    </w:rPr>
  </w:style>
  <w:style w:type="paragraph" w:styleId="a9">
    <w:name w:val="header"/>
    <w:basedOn w:val="a"/>
    <w:rsid w:val="007B4F88"/>
    <w:pPr>
      <w:pBdr>
        <w:bottom w:val="single" w:sz="6" w:space="1" w:color="auto"/>
      </w:pBdr>
      <w:tabs>
        <w:tab w:val="center" w:pos="4153"/>
        <w:tab w:val="right" w:pos="8306"/>
      </w:tabs>
      <w:snapToGrid w:val="0"/>
      <w:jc w:val="center"/>
    </w:pPr>
    <w:rPr>
      <w:sz w:val="18"/>
      <w:szCs w:val="18"/>
    </w:rPr>
  </w:style>
  <w:style w:type="paragraph" w:styleId="aa">
    <w:name w:val="footer"/>
    <w:basedOn w:val="a"/>
    <w:rsid w:val="007B4F88"/>
    <w:pPr>
      <w:tabs>
        <w:tab w:val="center" w:pos="4153"/>
        <w:tab w:val="right" w:pos="8306"/>
      </w:tabs>
      <w:snapToGrid w:val="0"/>
      <w:jc w:val="left"/>
    </w:pPr>
    <w:rPr>
      <w:sz w:val="18"/>
      <w:szCs w:val="18"/>
    </w:rPr>
  </w:style>
  <w:style w:type="character" w:styleId="ab">
    <w:name w:val="page number"/>
    <w:basedOn w:val="a0"/>
    <w:rsid w:val="007B4F88"/>
  </w:style>
  <w:style w:type="paragraph" w:customStyle="1" w:styleId="CharCharCharChar">
    <w:name w:val="Char Char Char Char"/>
    <w:basedOn w:val="a"/>
    <w:autoRedefine/>
    <w:rsid w:val="00326EFF"/>
    <w:pPr>
      <w:tabs>
        <w:tab w:val="num" w:pos="832"/>
      </w:tabs>
      <w:ind w:left="832" w:hanging="420"/>
      <w:jc w:val="center"/>
    </w:pPr>
    <w:rPr>
      <w:rFonts w:ascii="楷体_GB2312" w:eastAsia="楷体_GB2312"/>
      <w:b/>
      <w:color w:val="000080"/>
      <w:sz w:val="30"/>
      <w:szCs w:val="30"/>
    </w:rPr>
  </w:style>
  <w:style w:type="paragraph" w:styleId="ac">
    <w:name w:val="Document Map"/>
    <w:basedOn w:val="a"/>
    <w:semiHidden/>
    <w:rsid w:val="00D54338"/>
    <w:pPr>
      <w:shd w:val="clear" w:color="auto" w:fill="000080"/>
    </w:pPr>
  </w:style>
  <w:style w:type="paragraph" w:styleId="ad">
    <w:name w:val="Revision"/>
    <w:hidden/>
    <w:uiPriority w:val="99"/>
    <w:semiHidden/>
    <w:rsid w:val="00C24D2C"/>
    <w:rPr>
      <w:kern w:val="2"/>
      <w:sz w:val="21"/>
      <w:szCs w:val="24"/>
    </w:rPr>
  </w:style>
  <w:style w:type="paragraph" w:customStyle="1" w:styleId="Default">
    <w:name w:val="Default"/>
    <w:rsid w:val="004614BA"/>
    <w:pPr>
      <w:widowControl w:val="0"/>
      <w:autoSpaceDE w:val="0"/>
      <w:autoSpaceDN w:val="0"/>
      <w:adjustRightInd w:val="0"/>
    </w:pPr>
    <w:rPr>
      <w:rFonts w:ascii="宋体" w:cs="宋体"/>
      <w:color w:val="000000"/>
      <w:sz w:val="24"/>
      <w:szCs w:val="24"/>
    </w:rPr>
  </w:style>
  <w:style w:type="character" w:customStyle="1" w:styleId="Char">
    <w:name w:val="批注文字 Char"/>
    <w:basedOn w:val="a0"/>
    <w:link w:val="a6"/>
    <w:semiHidden/>
    <w:rsid w:val="00B82659"/>
    <w:rPr>
      <w:kern w:val="2"/>
      <w:sz w:val="21"/>
      <w:szCs w:val="24"/>
    </w:rPr>
  </w:style>
</w:styles>
</file>

<file path=word/webSettings.xml><?xml version="1.0" encoding="utf-8"?>
<w:webSettings xmlns:r="http://schemas.openxmlformats.org/officeDocument/2006/relationships" xmlns:w="http://schemas.openxmlformats.org/wordprocessingml/2006/main">
  <w:divs>
    <w:div w:id="37292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6C25-E925-4C6A-AF2C-6DEFF468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2068</Characters>
  <Application>Microsoft Office Word</Application>
  <DocSecurity>4</DocSecurity>
  <Lines>17</Lines>
  <Paragraphs>4</Paragraphs>
  <ScaleCrop>false</ScaleCrop>
  <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Qian(张倩)</dc:creator>
  <cp:lastModifiedBy>ZHONGM</cp:lastModifiedBy>
  <cp:revision>2</cp:revision>
  <cp:lastPrinted>2010-06-04T00:49:00Z</cp:lastPrinted>
  <dcterms:created xsi:type="dcterms:W3CDTF">2026-02-04T16:01:00Z</dcterms:created>
  <dcterms:modified xsi:type="dcterms:W3CDTF">2026-02-04T16:01:00Z</dcterms:modified>
</cp:coreProperties>
</file>