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61" w:rsidRPr="003834D2" w:rsidRDefault="00002961" w:rsidP="00FC4B90">
      <w:pPr>
        <w:widowControl/>
        <w:spacing w:line="60" w:lineRule="auto"/>
        <w:jc w:val="center"/>
        <w:outlineLvl w:val="1"/>
        <w:rPr>
          <w:rFonts w:ascii="宋体" w:eastAsia="宋体" w:hAnsi="宋体" w:cs="宋体"/>
          <w:b/>
          <w:bCs/>
          <w:color w:val="333333"/>
          <w:kern w:val="0"/>
          <w:sz w:val="28"/>
          <w:szCs w:val="28"/>
        </w:rPr>
      </w:pPr>
      <w:bookmarkStart w:id="0" w:name="_GoBack"/>
      <w:r w:rsidRPr="0046050D">
        <w:rPr>
          <w:rFonts w:ascii="宋体" w:eastAsia="宋体" w:hAnsi="宋体" w:cs="宋体" w:hint="eastAsia"/>
          <w:b/>
          <w:bCs/>
          <w:color w:val="333333"/>
          <w:kern w:val="0"/>
          <w:sz w:val="28"/>
          <w:szCs w:val="28"/>
        </w:rPr>
        <w:t>银</w:t>
      </w:r>
      <w:r w:rsidRPr="003834D2">
        <w:rPr>
          <w:rFonts w:ascii="宋体" w:eastAsia="宋体" w:hAnsi="宋体" w:cs="宋体" w:hint="eastAsia"/>
          <w:b/>
          <w:bCs/>
          <w:color w:val="333333"/>
          <w:kern w:val="0"/>
          <w:sz w:val="28"/>
          <w:szCs w:val="28"/>
        </w:rPr>
        <w:t>河基金管理有限公司关于旗下</w:t>
      </w:r>
      <w:r w:rsidR="00D054F7">
        <w:rPr>
          <w:rFonts w:ascii="宋体" w:eastAsia="宋体" w:hAnsi="宋体" w:cs="宋体" w:hint="eastAsia"/>
          <w:b/>
          <w:bCs/>
          <w:color w:val="333333"/>
          <w:kern w:val="0"/>
          <w:sz w:val="28"/>
          <w:szCs w:val="28"/>
        </w:rPr>
        <w:t>银河聚星两年定期开放债券型证券投资基金</w:t>
      </w:r>
      <w:r w:rsidRPr="003834D2">
        <w:rPr>
          <w:rFonts w:ascii="宋体" w:eastAsia="宋体" w:hAnsi="宋体" w:cs="宋体" w:hint="eastAsia"/>
          <w:b/>
          <w:bCs/>
          <w:color w:val="333333"/>
          <w:kern w:val="0"/>
          <w:sz w:val="28"/>
          <w:szCs w:val="28"/>
        </w:rPr>
        <w:t>增加</w:t>
      </w:r>
      <w:r w:rsidR="00380A24">
        <w:rPr>
          <w:rFonts w:ascii="宋体" w:eastAsia="宋体" w:hAnsi="宋体" w:cs="宋体" w:hint="eastAsia"/>
          <w:b/>
          <w:bCs/>
          <w:color w:val="000000" w:themeColor="text1"/>
          <w:kern w:val="0"/>
          <w:sz w:val="28"/>
          <w:szCs w:val="28"/>
        </w:rPr>
        <w:t>华泰</w:t>
      </w:r>
      <w:r w:rsidR="00D054F7">
        <w:rPr>
          <w:rFonts w:ascii="宋体" w:eastAsia="宋体" w:hAnsi="宋体" w:cs="宋体" w:hint="eastAsia"/>
          <w:b/>
          <w:bCs/>
          <w:color w:val="000000" w:themeColor="text1"/>
          <w:kern w:val="0"/>
          <w:sz w:val="28"/>
          <w:szCs w:val="28"/>
        </w:rPr>
        <w:t>证券</w:t>
      </w:r>
      <w:r w:rsidR="007301E6" w:rsidRPr="007301E6">
        <w:rPr>
          <w:rFonts w:ascii="宋体" w:eastAsia="宋体" w:hAnsi="宋体" w:cs="宋体" w:hint="eastAsia"/>
          <w:b/>
          <w:bCs/>
          <w:color w:val="000000" w:themeColor="text1"/>
          <w:kern w:val="0"/>
          <w:sz w:val="28"/>
          <w:szCs w:val="28"/>
        </w:rPr>
        <w:t>股份有限公司</w:t>
      </w:r>
      <w:r w:rsidRPr="003834D2">
        <w:rPr>
          <w:rFonts w:ascii="宋体" w:eastAsia="宋体" w:hAnsi="宋体" w:cs="宋体" w:hint="eastAsia"/>
          <w:b/>
          <w:bCs/>
          <w:color w:val="333333"/>
          <w:kern w:val="0"/>
          <w:sz w:val="28"/>
          <w:szCs w:val="28"/>
        </w:rPr>
        <w:t>为代销</w:t>
      </w:r>
      <w:r w:rsidR="0021406F" w:rsidRPr="003834D2">
        <w:rPr>
          <w:rFonts w:ascii="宋体" w:eastAsia="宋体" w:hAnsi="宋体" w:cs="宋体" w:hint="eastAsia"/>
          <w:b/>
          <w:bCs/>
          <w:color w:val="333333"/>
          <w:kern w:val="0"/>
          <w:sz w:val="28"/>
          <w:szCs w:val="28"/>
        </w:rPr>
        <w:t>机构</w:t>
      </w:r>
      <w:r w:rsidR="00E73123" w:rsidRPr="003834D2">
        <w:rPr>
          <w:rFonts w:ascii="宋体" w:eastAsia="宋体" w:hAnsi="宋体" w:cs="宋体" w:hint="eastAsia"/>
          <w:b/>
          <w:bCs/>
          <w:color w:val="333333"/>
          <w:kern w:val="0"/>
          <w:sz w:val="28"/>
          <w:szCs w:val="28"/>
        </w:rPr>
        <w:t>并开通</w:t>
      </w:r>
      <w:r w:rsidR="00774BA1">
        <w:rPr>
          <w:rFonts w:ascii="宋体" w:eastAsia="宋体" w:hAnsi="宋体" w:cs="宋体" w:hint="eastAsia"/>
          <w:b/>
          <w:bCs/>
          <w:color w:val="333333"/>
          <w:kern w:val="0"/>
          <w:sz w:val="28"/>
          <w:szCs w:val="28"/>
        </w:rPr>
        <w:t>定投</w:t>
      </w:r>
      <w:r w:rsidR="00DD61EA" w:rsidRPr="00DD61EA">
        <w:rPr>
          <w:rFonts w:ascii="宋体" w:eastAsia="宋体" w:hAnsi="宋体" w:cs="宋体" w:hint="eastAsia"/>
          <w:b/>
          <w:bCs/>
          <w:color w:val="333333"/>
          <w:kern w:val="0"/>
          <w:sz w:val="28"/>
          <w:szCs w:val="28"/>
        </w:rPr>
        <w:t>及参加费率优惠活动的公告</w:t>
      </w:r>
    </w:p>
    <w:bookmarkEnd w:id="0"/>
    <w:p w:rsidR="00DD61EA" w:rsidRDefault="00B53318" w:rsidP="00FC4B90">
      <w:pPr>
        <w:widowControl/>
        <w:spacing w:line="312" w:lineRule="auto"/>
        <w:ind w:firstLine="426"/>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为了更好地满足广大投资者的需求，银河基金管理有限公司（以下简称“本公司”</w:t>
      </w:r>
      <w:r>
        <w:rPr>
          <w:rFonts w:ascii="宋体" w:eastAsia="宋体" w:hAnsi="宋体" w:cs="Tahoma" w:hint="eastAsia"/>
          <w:color w:val="000000"/>
          <w:kern w:val="0"/>
          <w:szCs w:val="21"/>
        </w:rPr>
        <w:t>、“基金管理人”</w:t>
      </w:r>
      <w:r w:rsidRPr="002B36C4">
        <w:rPr>
          <w:rFonts w:ascii="宋体" w:eastAsia="宋体" w:hAnsi="宋体" w:cs="Tahoma" w:hint="eastAsia"/>
          <w:color w:val="000000"/>
          <w:kern w:val="0"/>
          <w:szCs w:val="21"/>
        </w:rPr>
        <w:t>）与</w:t>
      </w:r>
      <w:r w:rsidR="00380A24">
        <w:rPr>
          <w:rFonts w:ascii="宋体" w:eastAsia="宋体" w:hAnsi="宋体" w:cs="Tahoma" w:hint="eastAsia"/>
          <w:color w:val="000000"/>
          <w:kern w:val="0"/>
          <w:szCs w:val="21"/>
        </w:rPr>
        <w:t>华泰</w:t>
      </w:r>
      <w:r w:rsidR="00D054F7">
        <w:rPr>
          <w:rFonts w:ascii="宋体" w:eastAsia="宋体" w:hAnsi="宋体" w:cs="Tahoma" w:hint="eastAsia"/>
          <w:color w:val="000000"/>
          <w:kern w:val="0"/>
          <w:szCs w:val="21"/>
        </w:rPr>
        <w:t>证券</w:t>
      </w:r>
      <w:r w:rsidR="007301E6" w:rsidRPr="007301E6">
        <w:rPr>
          <w:rFonts w:ascii="宋体" w:eastAsia="宋体" w:hAnsi="宋体" w:cs="Tahoma" w:hint="eastAsia"/>
          <w:color w:val="000000"/>
          <w:kern w:val="0"/>
          <w:szCs w:val="21"/>
        </w:rPr>
        <w:t>股份有限公司（以下简称“</w:t>
      </w:r>
      <w:r w:rsidR="00380A24">
        <w:rPr>
          <w:rFonts w:ascii="宋体" w:eastAsia="宋体" w:hAnsi="宋体" w:cs="Tahoma" w:hint="eastAsia"/>
          <w:color w:val="000000"/>
          <w:kern w:val="0"/>
          <w:szCs w:val="21"/>
        </w:rPr>
        <w:t>华泰</w:t>
      </w:r>
      <w:r w:rsidR="00D054F7">
        <w:rPr>
          <w:rFonts w:ascii="宋体" w:eastAsia="宋体" w:hAnsi="宋体" w:cs="Tahoma" w:hint="eastAsia"/>
          <w:color w:val="000000"/>
          <w:kern w:val="0"/>
          <w:szCs w:val="21"/>
        </w:rPr>
        <w:t>证券</w:t>
      </w:r>
      <w:r w:rsidR="007301E6" w:rsidRPr="007301E6">
        <w:rPr>
          <w:rFonts w:ascii="宋体" w:eastAsia="宋体" w:hAnsi="宋体" w:cs="Tahoma" w:hint="eastAsia"/>
          <w:color w:val="000000"/>
          <w:kern w:val="0"/>
          <w:szCs w:val="21"/>
        </w:rPr>
        <w:t>”）协商</w:t>
      </w:r>
      <w:r w:rsidRPr="002B36C4">
        <w:rPr>
          <w:rFonts w:ascii="宋体" w:eastAsia="宋体" w:hAnsi="宋体" w:cs="Tahoma" w:hint="eastAsia"/>
          <w:color w:val="000000"/>
          <w:kern w:val="0"/>
          <w:szCs w:val="21"/>
        </w:rPr>
        <w:t>，</w:t>
      </w:r>
      <w:r w:rsidR="00C30181" w:rsidRPr="00612041">
        <w:rPr>
          <w:rFonts w:ascii="宋体" w:eastAsia="宋体" w:hAnsi="宋体" w:cs="Tahoma" w:hint="eastAsia"/>
          <w:color w:val="000000"/>
          <w:kern w:val="0"/>
          <w:szCs w:val="21"/>
        </w:rPr>
        <w:t>自</w:t>
      </w:r>
      <w:r w:rsidR="00D054F7" w:rsidRPr="00612041">
        <w:rPr>
          <w:rFonts w:ascii="宋体" w:eastAsia="宋体" w:hAnsi="宋体" w:cs="Tahoma" w:hint="eastAsia"/>
          <w:color w:val="000000"/>
          <w:kern w:val="0"/>
          <w:szCs w:val="21"/>
        </w:rPr>
        <w:t>20</w:t>
      </w:r>
      <w:r w:rsidR="00D054F7">
        <w:rPr>
          <w:rFonts w:ascii="宋体" w:eastAsia="宋体" w:hAnsi="宋体" w:cs="Tahoma"/>
          <w:color w:val="000000"/>
          <w:kern w:val="0"/>
          <w:szCs w:val="21"/>
        </w:rPr>
        <w:t>2</w:t>
      </w:r>
      <w:r w:rsidR="00380A24">
        <w:rPr>
          <w:rFonts w:ascii="宋体" w:eastAsia="宋体" w:hAnsi="宋体" w:cs="Tahoma"/>
          <w:color w:val="000000"/>
          <w:kern w:val="0"/>
          <w:szCs w:val="21"/>
        </w:rPr>
        <w:t>6</w:t>
      </w:r>
      <w:r w:rsidR="00D054F7" w:rsidRPr="00612041">
        <w:rPr>
          <w:rFonts w:ascii="宋体" w:eastAsia="宋体" w:hAnsi="宋体" w:cs="Tahoma" w:hint="eastAsia"/>
          <w:color w:val="000000"/>
          <w:kern w:val="0"/>
          <w:szCs w:val="21"/>
        </w:rPr>
        <w:t>年</w:t>
      </w:r>
      <w:r w:rsidR="00D054F7">
        <w:rPr>
          <w:rFonts w:ascii="宋体" w:eastAsia="宋体" w:hAnsi="宋体" w:cs="Tahoma"/>
          <w:color w:val="000000"/>
          <w:kern w:val="0"/>
          <w:szCs w:val="21"/>
        </w:rPr>
        <w:t>2</w:t>
      </w:r>
      <w:r w:rsidR="00892BB4" w:rsidRPr="00612041">
        <w:rPr>
          <w:rFonts w:ascii="宋体" w:eastAsia="宋体" w:hAnsi="宋体" w:cs="Tahoma" w:hint="eastAsia"/>
          <w:color w:val="000000"/>
          <w:kern w:val="0"/>
          <w:szCs w:val="21"/>
        </w:rPr>
        <w:t>月</w:t>
      </w:r>
      <w:r w:rsidR="00380A24">
        <w:rPr>
          <w:rFonts w:ascii="宋体" w:eastAsia="宋体" w:hAnsi="宋体" w:cs="Tahoma"/>
          <w:color w:val="000000"/>
          <w:kern w:val="0"/>
          <w:szCs w:val="21"/>
        </w:rPr>
        <w:t>3</w:t>
      </w:r>
      <w:r w:rsidR="00C30181" w:rsidRPr="00612041">
        <w:rPr>
          <w:rFonts w:ascii="宋体" w:eastAsia="宋体" w:hAnsi="宋体" w:cs="Tahoma" w:hint="eastAsia"/>
          <w:color w:val="000000"/>
          <w:kern w:val="0"/>
          <w:szCs w:val="21"/>
        </w:rPr>
        <w:t>日起，</w:t>
      </w:r>
      <w:r w:rsidRPr="00612041">
        <w:rPr>
          <w:rFonts w:ascii="宋体" w:eastAsia="宋体" w:hAnsi="宋体" w:cs="Tahoma" w:hint="eastAsia"/>
          <w:color w:val="000000"/>
          <w:kern w:val="0"/>
          <w:szCs w:val="21"/>
        </w:rPr>
        <w:t>本公司</w:t>
      </w:r>
      <w:r w:rsidR="00C30181" w:rsidRPr="00612041">
        <w:rPr>
          <w:rFonts w:ascii="宋体" w:eastAsia="宋体" w:hAnsi="宋体" w:cs="Tahoma" w:hint="eastAsia"/>
          <w:color w:val="000000"/>
          <w:kern w:val="0"/>
          <w:szCs w:val="21"/>
        </w:rPr>
        <w:t>旗下</w:t>
      </w:r>
      <w:r w:rsidR="00D054F7">
        <w:rPr>
          <w:rFonts w:ascii="宋体" w:eastAsia="宋体" w:hAnsi="宋体" w:cs="Tahoma" w:hint="eastAsia"/>
          <w:color w:val="000000"/>
          <w:kern w:val="0"/>
          <w:szCs w:val="21"/>
        </w:rPr>
        <w:t>银河聚星两年定期开放债券型证券投资基金</w:t>
      </w:r>
      <w:r w:rsidR="00612041" w:rsidRPr="00612041">
        <w:rPr>
          <w:rFonts w:ascii="宋体" w:eastAsia="宋体" w:hAnsi="宋体" w:cs="Tahoma" w:hint="eastAsia"/>
          <w:color w:val="000000"/>
          <w:kern w:val="0"/>
          <w:szCs w:val="21"/>
        </w:rPr>
        <w:t>（基金代码：</w:t>
      </w:r>
      <w:r w:rsidR="00D054F7" w:rsidRPr="00D054F7">
        <w:rPr>
          <w:rFonts w:ascii="宋体" w:eastAsia="宋体" w:hAnsi="宋体" w:cs="Tahoma"/>
          <w:color w:val="000000"/>
          <w:kern w:val="0"/>
          <w:szCs w:val="21"/>
        </w:rPr>
        <w:t>007890</w:t>
      </w:r>
      <w:r w:rsidR="00612041" w:rsidRPr="00612041">
        <w:rPr>
          <w:rFonts w:ascii="宋体" w:eastAsia="宋体" w:hAnsi="宋体" w:cs="Tahoma" w:hint="eastAsia"/>
          <w:color w:val="000000"/>
          <w:kern w:val="0"/>
          <w:szCs w:val="21"/>
        </w:rPr>
        <w:t>）</w:t>
      </w:r>
      <w:r w:rsidR="0007554C" w:rsidRPr="00612041">
        <w:rPr>
          <w:rFonts w:ascii="宋体" w:eastAsia="宋体" w:hAnsi="宋体" w:cs="Tahoma" w:hint="eastAsia"/>
          <w:color w:val="000000"/>
          <w:kern w:val="0"/>
          <w:szCs w:val="21"/>
        </w:rPr>
        <w:t>新增</w:t>
      </w:r>
      <w:r w:rsidR="00380A24">
        <w:rPr>
          <w:rFonts w:ascii="宋体" w:eastAsia="宋体" w:hAnsi="宋体" w:cs="Tahoma" w:hint="eastAsia"/>
          <w:color w:val="000000"/>
          <w:kern w:val="0"/>
          <w:szCs w:val="21"/>
        </w:rPr>
        <w:t>华泰</w:t>
      </w:r>
      <w:r w:rsidR="00D054F7">
        <w:rPr>
          <w:rFonts w:ascii="宋体" w:eastAsia="宋体" w:hAnsi="宋体" w:cs="Tahoma" w:hint="eastAsia"/>
          <w:color w:val="000000"/>
          <w:kern w:val="0"/>
          <w:szCs w:val="21"/>
        </w:rPr>
        <w:t>证券</w:t>
      </w:r>
      <w:r w:rsidR="0007554C" w:rsidRPr="00612041">
        <w:rPr>
          <w:rFonts w:ascii="宋体" w:eastAsia="宋体" w:hAnsi="宋体" w:cs="Tahoma" w:hint="eastAsia"/>
          <w:color w:val="000000"/>
          <w:kern w:val="0"/>
          <w:szCs w:val="21"/>
        </w:rPr>
        <w:t>为代销机构，</w:t>
      </w:r>
      <w:r w:rsidR="00DD61EA" w:rsidRPr="00DD61EA">
        <w:rPr>
          <w:rFonts w:ascii="宋体" w:eastAsia="宋体" w:hAnsi="宋体" w:cs="Tahoma" w:hint="eastAsia"/>
          <w:color w:val="000000"/>
          <w:kern w:val="0"/>
          <w:szCs w:val="21"/>
        </w:rPr>
        <w:t>并开通定投及参加费率优惠活动。定投起始金额为10元起，申购、定投费率优惠活动的优惠规则及结束时间以</w:t>
      </w:r>
      <w:r w:rsidR="00380A24">
        <w:rPr>
          <w:rFonts w:ascii="宋体" w:eastAsia="宋体" w:hAnsi="宋体" w:cs="Tahoma" w:hint="eastAsia"/>
          <w:color w:val="000000"/>
          <w:kern w:val="0"/>
          <w:szCs w:val="21"/>
        </w:rPr>
        <w:t>华泰</w:t>
      </w:r>
      <w:r w:rsidR="00D054F7">
        <w:rPr>
          <w:rFonts w:ascii="宋体" w:eastAsia="宋体" w:hAnsi="宋体" w:cs="Tahoma" w:hint="eastAsia"/>
          <w:color w:val="000000"/>
          <w:kern w:val="0"/>
          <w:szCs w:val="21"/>
        </w:rPr>
        <w:t>证券</w:t>
      </w:r>
      <w:r w:rsidR="00DD61EA" w:rsidRPr="00DD61EA">
        <w:rPr>
          <w:rFonts w:ascii="宋体" w:eastAsia="宋体" w:hAnsi="宋体" w:cs="Tahoma" w:hint="eastAsia"/>
          <w:color w:val="000000"/>
          <w:kern w:val="0"/>
          <w:szCs w:val="21"/>
        </w:rPr>
        <w:t>相关公告为准。</w:t>
      </w:r>
    </w:p>
    <w:p w:rsidR="00135BE8" w:rsidRPr="00612041" w:rsidRDefault="008B3C5E" w:rsidP="00612041">
      <w:pPr>
        <w:widowControl/>
        <w:spacing w:line="312" w:lineRule="auto"/>
        <w:ind w:firstLine="426"/>
        <w:jc w:val="left"/>
        <w:rPr>
          <w:rFonts w:ascii="宋体" w:eastAsia="宋体" w:hAnsi="宋体" w:cs="Tahoma"/>
          <w:color w:val="000000"/>
          <w:kern w:val="0"/>
          <w:szCs w:val="21"/>
        </w:rPr>
      </w:pPr>
      <w:r w:rsidRPr="00612041">
        <w:rPr>
          <w:rFonts w:ascii="宋体" w:eastAsia="宋体" w:hAnsi="宋体" w:cs="Tahoma" w:hint="eastAsia"/>
          <w:color w:val="000000"/>
          <w:kern w:val="0"/>
          <w:szCs w:val="21"/>
        </w:rPr>
        <w:t>投资者可通过以下途径了解或咨询相关情况</w:t>
      </w:r>
      <w:r w:rsidR="00135BE8" w:rsidRPr="003834D2">
        <w:rPr>
          <w:rFonts w:ascii="宋体" w:eastAsia="宋体" w:hAnsi="宋体" w:cs="Tahoma" w:hint="eastAsia"/>
          <w:color w:val="000000"/>
          <w:kern w:val="0"/>
          <w:szCs w:val="21"/>
        </w:rPr>
        <w:t>：</w:t>
      </w:r>
    </w:p>
    <w:p w:rsidR="00B53318" w:rsidRPr="002B36C4" w:rsidRDefault="00B53318" w:rsidP="00612041">
      <w:pPr>
        <w:widowControl/>
        <w:spacing w:line="312" w:lineRule="auto"/>
        <w:ind w:firstLine="426"/>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1、银河基金管理有限公司</w:t>
      </w:r>
    </w:p>
    <w:p w:rsidR="00B53318" w:rsidRPr="002B36C4" w:rsidRDefault="00B53318" w:rsidP="00612041">
      <w:pPr>
        <w:widowControl/>
        <w:spacing w:line="312" w:lineRule="auto"/>
        <w:ind w:firstLine="426"/>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客户服务</w:t>
      </w:r>
      <w:r>
        <w:rPr>
          <w:rFonts w:ascii="宋体" w:eastAsia="宋体" w:hAnsi="宋体" w:cs="Tahoma" w:hint="eastAsia"/>
          <w:color w:val="000000"/>
          <w:kern w:val="0"/>
          <w:szCs w:val="21"/>
        </w:rPr>
        <w:t>电话</w:t>
      </w:r>
      <w:r w:rsidRPr="002B36C4">
        <w:rPr>
          <w:rFonts w:ascii="宋体" w:eastAsia="宋体" w:hAnsi="宋体" w:cs="Tahoma" w:hint="eastAsia"/>
          <w:color w:val="000000"/>
          <w:kern w:val="0"/>
          <w:szCs w:val="21"/>
        </w:rPr>
        <w:t xml:space="preserve">: 400-820-0860 </w:t>
      </w:r>
    </w:p>
    <w:p w:rsidR="00B53318" w:rsidRPr="002B36C4" w:rsidRDefault="00B53318" w:rsidP="00612041">
      <w:pPr>
        <w:widowControl/>
        <w:spacing w:line="312" w:lineRule="auto"/>
        <w:ind w:firstLine="426"/>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网站：</w:t>
      </w:r>
      <w:r w:rsidRPr="001B3F3D">
        <w:rPr>
          <w:rFonts w:ascii="宋体" w:eastAsia="宋体" w:hAnsi="宋体" w:cs="Tahoma"/>
          <w:color w:val="000000"/>
          <w:kern w:val="0"/>
          <w:szCs w:val="21"/>
        </w:rPr>
        <w:t>www.cgf.cn</w:t>
      </w:r>
    </w:p>
    <w:p w:rsidR="007301E6" w:rsidRPr="007301E6" w:rsidRDefault="007301E6" w:rsidP="007301E6">
      <w:pPr>
        <w:widowControl/>
        <w:spacing w:line="312" w:lineRule="auto"/>
        <w:ind w:firstLine="426"/>
        <w:jc w:val="left"/>
        <w:rPr>
          <w:rFonts w:ascii="宋体" w:eastAsia="宋体" w:hAnsi="宋体" w:cs="Tahoma"/>
          <w:color w:val="000000"/>
          <w:kern w:val="0"/>
          <w:szCs w:val="21"/>
        </w:rPr>
      </w:pPr>
      <w:r w:rsidRPr="007301E6">
        <w:rPr>
          <w:rFonts w:ascii="宋体" w:eastAsia="宋体" w:hAnsi="宋体" w:cs="Tahoma" w:hint="eastAsia"/>
          <w:color w:val="000000"/>
          <w:kern w:val="0"/>
          <w:szCs w:val="21"/>
        </w:rPr>
        <w:t>2、</w:t>
      </w:r>
      <w:r w:rsidR="00380A24">
        <w:rPr>
          <w:rFonts w:ascii="宋体" w:eastAsia="宋体" w:hAnsi="宋体" w:cs="Tahoma" w:hint="eastAsia"/>
          <w:color w:val="000000"/>
          <w:kern w:val="0"/>
          <w:szCs w:val="21"/>
        </w:rPr>
        <w:t>华泰</w:t>
      </w:r>
      <w:r w:rsidR="00D054F7">
        <w:rPr>
          <w:rFonts w:ascii="宋体" w:eastAsia="宋体" w:hAnsi="宋体" w:cs="Tahoma" w:hint="eastAsia"/>
          <w:color w:val="000000"/>
          <w:kern w:val="0"/>
          <w:szCs w:val="21"/>
        </w:rPr>
        <w:t>证券</w:t>
      </w:r>
      <w:r w:rsidRPr="007301E6">
        <w:rPr>
          <w:rFonts w:ascii="宋体" w:eastAsia="宋体" w:hAnsi="宋体" w:cs="Tahoma" w:hint="eastAsia"/>
          <w:color w:val="000000"/>
          <w:kern w:val="0"/>
          <w:szCs w:val="21"/>
        </w:rPr>
        <w:t>股份有限公司</w:t>
      </w:r>
    </w:p>
    <w:p w:rsidR="00380A24" w:rsidRPr="00380A24" w:rsidRDefault="00380A24" w:rsidP="00380A24">
      <w:pPr>
        <w:widowControl/>
        <w:spacing w:line="360" w:lineRule="auto"/>
        <w:ind w:firstLine="372"/>
        <w:jc w:val="left"/>
        <w:rPr>
          <w:rFonts w:ascii="宋体" w:eastAsia="宋体" w:hAnsi="宋体" w:cs="Tahoma"/>
          <w:color w:val="000000"/>
          <w:kern w:val="0"/>
          <w:szCs w:val="21"/>
        </w:rPr>
      </w:pPr>
      <w:r w:rsidRPr="00380A24">
        <w:rPr>
          <w:rFonts w:ascii="宋体" w:eastAsia="宋体" w:hAnsi="宋体" w:cs="Tahoma" w:hint="eastAsia"/>
          <w:color w:val="000000"/>
          <w:kern w:val="0"/>
          <w:szCs w:val="21"/>
        </w:rPr>
        <w:t>客户服务电话：95597</w:t>
      </w:r>
    </w:p>
    <w:p w:rsidR="00380A24" w:rsidRDefault="00380A24" w:rsidP="00380A24">
      <w:pPr>
        <w:widowControl/>
        <w:spacing w:line="360" w:lineRule="auto"/>
        <w:ind w:firstLine="372"/>
        <w:jc w:val="left"/>
        <w:rPr>
          <w:rFonts w:ascii="宋体" w:eastAsia="宋体" w:hAnsi="宋体" w:cs="Tahoma"/>
          <w:color w:val="000000"/>
          <w:kern w:val="0"/>
          <w:szCs w:val="21"/>
        </w:rPr>
      </w:pPr>
      <w:r w:rsidRPr="00380A24">
        <w:rPr>
          <w:rFonts w:ascii="宋体" w:eastAsia="宋体" w:hAnsi="宋体" w:cs="Tahoma" w:hint="eastAsia"/>
          <w:color w:val="000000"/>
          <w:kern w:val="0"/>
          <w:szCs w:val="21"/>
        </w:rPr>
        <w:t>网址：www.htsc.com.cn</w:t>
      </w:r>
    </w:p>
    <w:p w:rsidR="00265DE1" w:rsidRDefault="00380A24" w:rsidP="00380A24">
      <w:pPr>
        <w:widowControl/>
        <w:spacing w:line="360" w:lineRule="auto"/>
        <w:ind w:firstLine="372"/>
        <w:jc w:val="left"/>
        <w:rPr>
          <w:rFonts w:ascii="宋体" w:eastAsia="宋体" w:hAnsi="宋体" w:cs="Tahoma"/>
          <w:color w:val="000000"/>
          <w:kern w:val="0"/>
          <w:szCs w:val="21"/>
        </w:rPr>
      </w:pPr>
      <w:r>
        <w:rPr>
          <w:rFonts w:ascii="宋体" w:eastAsia="宋体" w:hAnsi="宋体" w:cs="Tahoma" w:hint="eastAsia"/>
          <w:color w:val="000000"/>
          <w:kern w:val="0"/>
          <w:szCs w:val="21"/>
        </w:rPr>
        <w:t>华泰</w:t>
      </w:r>
      <w:r w:rsidR="00D054F7">
        <w:rPr>
          <w:rFonts w:ascii="宋体" w:eastAsia="宋体" w:hAnsi="宋体" w:cs="Tahoma" w:hint="eastAsia"/>
          <w:color w:val="000000"/>
          <w:kern w:val="0"/>
          <w:szCs w:val="21"/>
        </w:rPr>
        <w:t>证券</w:t>
      </w:r>
      <w:r w:rsidR="007301E6" w:rsidRPr="007301E6">
        <w:rPr>
          <w:rFonts w:ascii="宋体" w:eastAsia="宋体" w:hAnsi="宋体" w:cs="Tahoma" w:hint="eastAsia"/>
          <w:color w:val="000000"/>
          <w:kern w:val="0"/>
          <w:szCs w:val="21"/>
        </w:rPr>
        <w:t>保留对上述业务及费率优惠活动的最终解释权。</w:t>
      </w:r>
    </w:p>
    <w:p w:rsidR="00DD61EA" w:rsidRDefault="00DD61EA" w:rsidP="00612041">
      <w:pPr>
        <w:widowControl/>
        <w:spacing w:line="360" w:lineRule="auto"/>
        <w:ind w:firstLine="372"/>
        <w:jc w:val="left"/>
        <w:rPr>
          <w:rFonts w:ascii="宋体" w:eastAsia="宋体" w:hAnsi="宋体" w:cs="Tahoma"/>
          <w:color w:val="000000"/>
          <w:kern w:val="0"/>
          <w:szCs w:val="21"/>
        </w:rPr>
      </w:pPr>
    </w:p>
    <w:p w:rsidR="00CB4ACD" w:rsidRPr="00C76DBE" w:rsidRDefault="0015254D" w:rsidP="00612041">
      <w:pPr>
        <w:widowControl/>
        <w:spacing w:line="360" w:lineRule="auto"/>
        <w:ind w:firstLine="372"/>
        <w:jc w:val="left"/>
        <w:rPr>
          <w:rFonts w:ascii="宋体" w:hAnsi="宋体" w:cs="宋体"/>
          <w:color w:val="000000"/>
          <w:kern w:val="0"/>
          <w:szCs w:val="21"/>
        </w:rPr>
      </w:pPr>
      <w:r w:rsidRPr="00960F3A">
        <w:rPr>
          <w:rFonts w:ascii="宋体" w:hAnsi="宋体" w:cs="宋体" w:hint="eastAsia"/>
          <w:b/>
          <w:color w:val="000000"/>
          <w:kern w:val="0"/>
          <w:szCs w:val="21"/>
        </w:rPr>
        <w:t>风险提示：</w:t>
      </w:r>
      <w:r w:rsidR="00CB4ACD" w:rsidRPr="00C76DBE">
        <w:rPr>
          <w:rFonts w:ascii="宋体" w:hAnsi="宋体" w:cs="宋体" w:hint="eastAsia"/>
          <w:color w:val="000000"/>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C566EC" w:rsidRDefault="00CB4ACD" w:rsidP="00612041">
      <w:pPr>
        <w:widowControl/>
        <w:spacing w:line="360" w:lineRule="auto"/>
        <w:ind w:firstLine="372"/>
        <w:jc w:val="left"/>
        <w:rPr>
          <w:rFonts w:ascii="宋体" w:hAnsi="宋体" w:cs="宋体"/>
          <w:color w:val="000000"/>
          <w:kern w:val="0"/>
          <w:szCs w:val="21"/>
        </w:rPr>
      </w:pPr>
      <w:r w:rsidRPr="00C76DBE">
        <w:rPr>
          <w:rFonts w:ascii="宋体" w:hAnsi="宋体" w:cs="宋体" w:hint="eastAsia"/>
          <w:color w:val="000000"/>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612041" w:rsidRDefault="00612041" w:rsidP="00612041">
      <w:pPr>
        <w:widowControl/>
        <w:spacing w:line="360" w:lineRule="auto"/>
        <w:ind w:firstLine="372"/>
        <w:jc w:val="left"/>
        <w:rPr>
          <w:rFonts w:ascii="宋体" w:hAnsi="宋体" w:cs="宋体"/>
          <w:color w:val="000000"/>
          <w:kern w:val="0"/>
          <w:szCs w:val="21"/>
        </w:rPr>
      </w:pPr>
    </w:p>
    <w:p w:rsidR="009F178D" w:rsidRPr="0046050D" w:rsidRDefault="009F178D" w:rsidP="00C5146C">
      <w:pPr>
        <w:spacing w:line="336" w:lineRule="auto"/>
        <w:ind w:firstLineChars="200" w:firstLine="420"/>
        <w:jc w:val="right"/>
        <w:rPr>
          <w:rFonts w:ascii="宋体" w:hAnsi="宋体" w:cs="宋体"/>
          <w:color w:val="000000"/>
          <w:kern w:val="0"/>
          <w:szCs w:val="21"/>
        </w:rPr>
      </w:pPr>
      <w:r w:rsidRPr="0046050D">
        <w:rPr>
          <w:rFonts w:ascii="宋体" w:hAnsi="宋体" w:cs="宋体" w:hint="eastAsia"/>
          <w:color w:val="000000"/>
          <w:kern w:val="0"/>
          <w:szCs w:val="21"/>
        </w:rPr>
        <w:t>银河基金管理有限公司</w:t>
      </w:r>
    </w:p>
    <w:p w:rsidR="002322F7" w:rsidRPr="005735BE" w:rsidRDefault="00380A24" w:rsidP="00C5146C">
      <w:pPr>
        <w:spacing w:line="336" w:lineRule="auto"/>
        <w:ind w:firstLineChars="200" w:firstLine="420"/>
        <w:jc w:val="right"/>
        <w:rPr>
          <w:sz w:val="24"/>
          <w:szCs w:val="24"/>
        </w:rPr>
      </w:pPr>
      <w:r w:rsidRPr="00612041">
        <w:rPr>
          <w:rFonts w:ascii="宋体" w:eastAsia="宋体" w:hAnsi="宋体" w:cs="Tahoma" w:hint="eastAsia"/>
          <w:color w:val="000000"/>
          <w:kern w:val="0"/>
          <w:szCs w:val="21"/>
        </w:rPr>
        <w:lastRenderedPageBreak/>
        <w:t>20</w:t>
      </w:r>
      <w:r>
        <w:rPr>
          <w:rFonts w:ascii="宋体" w:eastAsia="宋体" w:hAnsi="宋体" w:cs="Tahoma"/>
          <w:color w:val="000000"/>
          <w:kern w:val="0"/>
          <w:szCs w:val="21"/>
        </w:rPr>
        <w:t>26</w:t>
      </w:r>
      <w:r w:rsidRPr="00612041">
        <w:rPr>
          <w:rFonts w:ascii="宋体" w:eastAsia="宋体" w:hAnsi="宋体" w:cs="Tahoma" w:hint="eastAsia"/>
          <w:color w:val="000000"/>
          <w:kern w:val="0"/>
          <w:szCs w:val="21"/>
        </w:rPr>
        <w:t>年</w:t>
      </w:r>
      <w:r>
        <w:rPr>
          <w:rFonts w:ascii="宋体" w:eastAsia="宋体" w:hAnsi="宋体" w:cs="Tahoma"/>
          <w:color w:val="000000"/>
          <w:kern w:val="0"/>
          <w:szCs w:val="21"/>
        </w:rPr>
        <w:t>2</w:t>
      </w:r>
      <w:r w:rsidRPr="00612041">
        <w:rPr>
          <w:rFonts w:ascii="宋体" w:eastAsia="宋体" w:hAnsi="宋体" w:cs="Tahoma" w:hint="eastAsia"/>
          <w:color w:val="000000"/>
          <w:kern w:val="0"/>
          <w:szCs w:val="21"/>
        </w:rPr>
        <w:t>月</w:t>
      </w:r>
      <w:r>
        <w:rPr>
          <w:rFonts w:ascii="宋体" w:eastAsia="宋体" w:hAnsi="宋体" w:cs="Tahoma"/>
          <w:color w:val="000000"/>
          <w:kern w:val="0"/>
          <w:szCs w:val="21"/>
        </w:rPr>
        <w:t>3</w:t>
      </w:r>
      <w:r w:rsidRPr="00612041">
        <w:rPr>
          <w:rFonts w:ascii="宋体" w:eastAsia="宋体" w:hAnsi="宋体" w:cs="Tahoma" w:hint="eastAsia"/>
          <w:color w:val="000000"/>
          <w:kern w:val="0"/>
          <w:szCs w:val="21"/>
        </w:rPr>
        <w:t>日</w:t>
      </w:r>
    </w:p>
    <w:sectPr w:rsidR="002322F7" w:rsidRPr="005735BE" w:rsidSect="00DD6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72" w:rsidRDefault="00504D72" w:rsidP="00D262DE">
      <w:r>
        <w:separator/>
      </w:r>
    </w:p>
  </w:endnote>
  <w:endnote w:type="continuationSeparator" w:id="0">
    <w:p w:rsidR="00504D72" w:rsidRDefault="00504D72" w:rsidP="00D262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72" w:rsidRDefault="00504D72" w:rsidP="00D262DE">
      <w:r>
        <w:separator/>
      </w:r>
    </w:p>
  </w:footnote>
  <w:footnote w:type="continuationSeparator" w:id="0">
    <w:p w:rsidR="00504D72" w:rsidRDefault="00504D72" w:rsidP="00D262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BE8"/>
    <w:rsid w:val="00002961"/>
    <w:rsid w:val="00027E15"/>
    <w:rsid w:val="00041B75"/>
    <w:rsid w:val="0007554C"/>
    <w:rsid w:val="00077FFC"/>
    <w:rsid w:val="00081C8E"/>
    <w:rsid w:val="0008279C"/>
    <w:rsid w:val="00085C9F"/>
    <w:rsid w:val="000B0ECF"/>
    <w:rsid w:val="000B21A2"/>
    <w:rsid w:val="000C0FFC"/>
    <w:rsid w:val="000D5CF9"/>
    <w:rsid w:val="000F1CD2"/>
    <w:rsid w:val="000F5AD6"/>
    <w:rsid w:val="0010360A"/>
    <w:rsid w:val="00130BE1"/>
    <w:rsid w:val="00130C83"/>
    <w:rsid w:val="00135BE8"/>
    <w:rsid w:val="0015254D"/>
    <w:rsid w:val="0016380C"/>
    <w:rsid w:val="001B37B1"/>
    <w:rsid w:val="001B5C3F"/>
    <w:rsid w:val="001C0E78"/>
    <w:rsid w:val="001E264A"/>
    <w:rsid w:val="001F6817"/>
    <w:rsid w:val="00205CD5"/>
    <w:rsid w:val="0021406F"/>
    <w:rsid w:val="00230295"/>
    <w:rsid w:val="002322F7"/>
    <w:rsid w:val="00263AF2"/>
    <w:rsid w:val="00265DE1"/>
    <w:rsid w:val="00277A11"/>
    <w:rsid w:val="00284B60"/>
    <w:rsid w:val="0029404A"/>
    <w:rsid w:val="002A0CD4"/>
    <w:rsid w:val="002C2994"/>
    <w:rsid w:val="002C7D5D"/>
    <w:rsid w:val="002D273D"/>
    <w:rsid w:val="002D57DE"/>
    <w:rsid w:val="00355496"/>
    <w:rsid w:val="00363B6B"/>
    <w:rsid w:val="00380A24"/>
    <w:rsid w:val="003834D2"/>
    <w:rsid w:val="003943C4"/>
    <w:rsid w:val="003963E9"/>
    <w:rsid w:val="003A3613"/>
    <w:rsid w:val="003B2685"/>
    <w:rsid w:val="003E2F7A"/>
    <w:rsid w:val="003E3076"/>
    <w:rsid w:val="003E34CA"/>
    <w:rsid w:val="003E606C"/>
    <w:rsid w:val="003F5CD2"/>
    <w:rsid w:val="00402A8C"/>
    <w:rsid w:val="00422ACC"/>
    <w:rsid w:val="00424A90"/>
    <w:rsid w:val="004509A2"/>
    <w:rsid w:val="00454884"/>
    <w:rsid w:val="00454B7C"/>
    <w:rsid w:val="0046050D"/>
    <w:rsid w:val="00471590"/>
    <w:rsid w:val="00491C3A"/>
    <w:rsid w:val="004C28F4"/>
    <w:rsid w:val="004D45CD"/>
    <w:rsid w:val="004F1B70"/>
    <w:rsid w:val="004F5CAD"/>
    <w:rsid w:val="00504D72"/>
    <w:rsid w:val="00513AC2"/>
    <w:rsid w:val="005405FE"/>
    <w:rsid w:val="005407EE"/>
    <w:rsid w:val="0054680D"/>
    <w:rsid w:val="00550C52"/>
    <w:rsid w:val="00552401"/>
    <w:rsid w:val="0056039E"/>
    <w:rsid w:val="00564BB1"/>
    <w:rsid w:val="005735BE"/>
    <w:rsid w:val="0057361B"/>
    <w:rsid w:val="005A493A"/>
    <w:rsid w:val="005C7AE1"/>
    <w:rsid w:val="005E1C03"/>
    <w:rsid w:val="00612041"/>
    <w:rsid w:val="00613267"/>
    <w:rsid w:val="0062094D"/>
    <w:rsid w:val="00637C40"/>
    <w:rsid w:val="0066343E"/>
    <w:rsid w:val="006652F7"/>
    <w:rsid w:val="0067225D"/>
    <w:rsid w:val="006B4D61"/>
    <w:rsid w:val="006C50C3"/>
    <w:rsid w:val="006D57D8"/>
    <w:rsid w:val="006E7FF5"/>
    <w:rsid w:val="006F4F05"/>
    <w:rsid w:val="007301E6"/>
    <w:rsid w:val="00731D81"/>
    <w:rsid w:val="00761759"/>
    <w:rsid w:val="0076633C"/>
    <w:rsid w:val="00774BA1"/>
    <w:rsid w:val="00780396"/>
    <w:rsid w:val="0078094D"/>
    <w:rsid w:val="00792172"/>
    <w:rsid w:val="00792279"/>
    <w:rsid w:val="007A16DC"/>
    <w:rsid w:val="007A1D3B"/>
    <w:rsid w:val="007A4039"/>
    <w:rsid w:val="007D07CC"/>
    <w:rsid w:val="007D2CDE"/>
    <w:rsid w:val="007D6912"/>
    <w:rsid w:val="007E50C1"/>
    <w:rsid w:val="00801CE8"/>
    <w:rsid w:val="0080311C"/>
    <w:rsid w:val="00810C4F"/>
    <w:rsid w:val="0081157A"/>
    <w:rsid w:val="00813539"/>
    <w:rsid w:val="00820B05"/>
    <w:rsid w:val="00825828"/>
    <w:rsid w:val="00877C51"/>
    <w:rsid w:val="00885674"/>
    <w:rsid w:val="00892BB4"/>
    <w:rsid w:val="008B3C5E"/>
    <w:rsid w:val="008F4697"/>
    <w:rsid w:val="008F78CA"/>
    <w:rsid w:val="00902C0E"/>
    <w:rsid w:val="0090445C"/>
    <w:rsid w:val="00904D41"/>
    <w:rsid w:val="00931429"/>
    <w:rsid w:val="00944FD0"/>
    <w:rsid w:val="0095549E"/>
    <w:rsid w:val="00960F3A"/>
    <w:rsid w:val="009704C5"/>
    <w:rsid w:val="009809B3"/>
    <w:rsid w:val="00981073"/>
    <w:rsid w:val="00993379"/>
    <w:rsid w:val="009B5E1D"/>
    <w:rsid w:val="009C1573"/>
    <w:rsid w:val="009C4E36"/>
    <w:rsid w:val="009D4DA7"/>
    <w:rsid w:val="009F178D"/>
    <w:rsid w:val="009F6AD3"/>
    <w:rsid w:val="00A22A8A"/>
    <w:rsid w:val="00A37596"/>
    <w:rsid w:val="00A52255"/>
    <w:rsid w:val="00A65E95"/>
    <w:rsid w:val="00A76CB1"/>
    <w:rsid w:val="00A82482"/>
    <w:rsid w:val="00AA6A20"/>
    <w:rsid w:val="00AB7480"/>
    <w:rsid w:val="00AC09DA"/>
    <w:rsid w:val="00AC15C3"/>
    <w:rsid w:val="00AC5773"/>
    <w:rsid w:val="00AC5952"/>
    <w:rsid w:val="00AF517C"/>
    <w:rsid w:val="00AF5519"/>
    <w:rsid w:val="00B14EDE"/>
    <w:rsid w:val="00B1759A"/>
    <w:rsid w:val="00B2297B"/>
    <w:rsid w:val="00B41B33"/>
    <w:rsid w:val="00B53318"/>
    <w:rsid w:val="00B55AB3"/>
    <w:rsid w:val="00B64561"/>
    <w:rsid w:val="00B72398"/>
    <w:rsid w:val="00BA4C3E"/>
    <w:rsid w:val="00BC0FA8"/>
    <w:rsid w:val="00BC1988"/>
    <w:rsid w:val="00BD2123"/>
    <w:rsid w:val="00BD5CFB"/>
    <w:rsid w:val="00BE7A4F"/>
    <w:rsid w:val="00C1033D"/>
    <w:rsid w:val="00C134ED"/>
    <w:rsid w:val="00C252E1"/>
    <w:rsid w:val="00C30181"/>
    <w:rsid w:val="00C45C9F"/>
    <w:rsid w:val="00C5146C"/>
    <w:rsid w:val="00C566EC"/>
    <w:rsid w:val="00C979E2"/>
    <w:rsid w:val="00CB4ACD"/>
    <w:rsid w:val="00CD6E8C"/>
    <w:rsid w:val="00CF7814"/>
    <w:rsid w:val="00D054F7"/>
    <w:rsid w:val="00D262DE"/>
    <w:rsid w:val="00D57EC4"/>
    <w:rsid w:val="00D82E9C"/>
    <w:rsid w:val="00DA22A7"/>
    <w:rsid w:val="00DA584A"/>
    <w:rsid w:val="00DA61F9"/>
    <w:rsid w:val="00DD0BC9"/>
    <w:rsid w:val="00DD61EA"/>
    <w:rsid w:val="00DE6CF9"/>
    <w:rsid w:val="00DE6EDC"/>
    <w:rsid w:val="00DE7E00"/>
    <w:rsid w:val="00E17144"/>
    <w:rsid w:val="00E21FAB"/>
    <w:rsid w:val="00E2240C"/>
    <w:rsid w:val="00E6227A"/>
    <w:rsid w:val="00E73123"/>
    <w:rsid w:val="00E81F65"/>
    <w:rsid w:val="00EB7DEF"/>
    <w:rsid w:val="00F01F34"/>
    <w:rsid w:val="00F2294E"/>
    <w:rsid w:val="00F52A67"/>
    <w:rsid w:val="00F607EF"/>
    <w:rsid w:val="00FA57C6"/>
    <w:rsid w:val="00FC4B90"/>
    <w:rsid w:val="00FE7239"/>
    <w:rsid w:val="00FF1C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4A"/>
    <w:pPr>
      <w:widowControl w:val="0"/>
      <w:jc w:val="both"/>
    </w:pPr>
  </w:style>
  <w:style w:type="paragraph" w:styleId="2">
    <w:name w:val="heading 2"/>
    <w:basedOn w:val="a"/>
    <w:link w:val="2Char"/>
    <w:uiPriority w:val="9"/>
    <w:qFormat/>
    <w:rsid w:val="00135B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35BE8"/>
    <w:rPr>
      <w:rFonts w:ascii="宋体" w:eastAsia="宋体" w:hAnsi="宋体" w:cs="宋体"/>
      <w:b/>
      <w:bCs/>
      <w:kern w:val="0"/>
      <w:sz w:val="36"/>
      <w:szCs w:val="36"/>
    </w:rPr>
  </w:style>
  <w:style w:type="character" w:styleId="a3">
    <w:name w:val="Hyperlink"/>
    <w:basedOn w:val="a0"/>
    <w:uiPriority w:val="99"/>
    <w:unhideWhenUsed/>
    <w:rsid w:val="00135BE8"/>
    <w:rPr>
      <w:color w:val="0000FF"/>
      <w:u w:val="single"/>
    </w:rPr>
  </w:style>
  <w:style w:type="paragraph" w:styleId="a4">
    <w:name w:val="Normal (Web)"/>
    <w:basedOn w:val="a"/>
    <w:uiPriority w:val="99"/>
    <w:semiHidden/>
    <w:unhideWhenUsed/>
    <w:rsid w:val="00135B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35BE8"/>
  </w:style>
  <w:style w:type="paragraph" w:styleId="a5">
    <w:name w:val="header"/>
    <w:basedOn w:val="a"/>
    <w:link w:val="Char"/>
    <w:uiPriority w:val="99"/>
    <w:unhideWhenUsed/>
    <w:rsid w:val="00D26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62DE"/>
    <w:rPr>
      <w:sz w:val="18"/>
      <w:szCs w:val="18"/>
    </w:rPr>
  </w:style>
  <w:style w:type="paragraph" w:styleId="a6">
    <w:name w:val="footer"/>
    <w:basedOn w:val="a"/>
    <w:link w:val="Char0"/>
    <w:uiPriority w:val="99"/>
    <w:unhideWhenUsed/>
    <w:rsid w:val="00D262DE"/>
    <w:pPr>
      <w:tabs>
        <w:tab w:val="center" w:pos="4153"/>
        <w:tab w:val="right" w:pos="8306"/>
      </w:tabs>
      <w:snapToGrid w:val="0"/>
      <w:jc w:val="left"/>
    </w:pPr>
    <w:rPr>
      <w:sz w:val="18"/>
      <w:szCs w:val="18"/>
    </w:rPr>
  </w:style>
  <w:style w:type="character" w:customStyle="1" w:styleId="Char0">
    <w:name w:val="页脚 Char"/>
    <w:basedOn w:val="a0"/>
    <w:link w:val="a6"/>
    <w:uiPriority w:val="99"/>
    <w:rsid w:val="00D262DE"/>
    <w:rPr>
      <w:sz w:val="18"/>
      <w:szCs w:val="18"/>
    </w:rPr>
  </w:style>
  <w:style w:type="paragraph" w:styleId="a7">
    <w:name w:val="Balloon Text"/>
    <w:basedOn w:val="a"/>
    <w:link w:val="Char1"/>
    <w:uiPriority w:val="99"/>
    <w:semiHidden/>
    <w:unhideWhenUsed/>
    <w:rsid w:val="00D262DE"/>
    <w:rPr>
      <w:sz w:val="18"/>
      <w:szCs w:val="18"/>
    </w:rPr>
  </w:style>
  <w:style w:type="character" w:customStyle="1" w:styleId="Char1">
    <w:name w:val="批注框文本 Char"/>
    <w:basedOn w:val="a0"/>
    <w:link w:val="a7"/>
    <w:uiPriority w:val="99"/>
    <w:semiHidden/>
    <w:rsid w:val="00D262DE"/>
    <w:rPr>
      <w:sz w:val="18"/>
      <w:szCs w:val="18"/>
    </w:rPr>
  </w:style>
  <w:style w:type="character" w:customStyle="1" w:styleId="1">
    <w:name w:val="未处理的提及1"/>
    <w:basedOn w:val="a0"/>
    <w:uiPriority w:val="99"/>
    <w:semiHidden/>
    <w:unhideWhenUsed/>
    <w:rsid w:val="00491C3A"/>
    <w:rPr>
      <w:color w:val="605E5C"/>
      <w:shd w:val="clear" w:color="auto" w:fill="E1DFDD"/>
    </w:rPr>
  </w:style>
  <w:style w:type="character" w:styleId="a8">
    <w:name w:val="annotation reference"/>
    <w:basedOn w:val="a0"/>
    <w:uiPriority w:val="99"/>
    <w:semiHidden/>
    <w:unhideWhenUsed/>
    <w:rsid w:val="00A76CB1"/>
    <w:rPr>
      <w:sz w:val="21"/>
      <w:szCs w:val="21"/>
    </w:rPr>
  </w:style>
  <w:style w:type="paragraph" w:styleId="a9">
    <w:name w:val="annotation text"/>
    <w:basedOn w:val="a"/>
    <w:link w:val="Char2"/>
    <w:uiPriority w:val="99"/>
    <w:semiHidden/>
    <w:unhideWhenUsed/>
    <w:rsid w:val="00A76CB1"/>
    <w:pPr>
      <w:jc w:val="left"/>
    </w:pPr>
  </w:style>
  <w:style w:type="character" w:customStyle="1" w:styleId="Char2">
    <w:name w:val="批注文字 Char"/>
    <w:basedOn w:val="a0"/>
    <w:link w:val="a9"/>
    <w:uiPriority w:val="99"/>
    <w:semiHidden/>
    <w:rsid w:val="00A76CB1"/>
  </w:style>
  <w:style w:type="paragraph" w:styleId="aa">
    <w:name w:val="annotation subject"/>
    <w:basedOn w:val="a9"/>
    <w:next w:val="a9"/>
    <w:link w:val="Char3"/>
    <w:uiPriority w:val="99"/>
    <w:semiHidden/>
    <w:unhideWhenUsed/>
    <w:rsid w:val="00A76CB1"/>
    <w:rPr>
      <w:b/>
      <w:bCs/>
    </w:rPr>
  </w:style>
  <w:style w:type="character" w:customStyle="1" w:styleId="Char3">
    <w:name w:val="批注主题 Char"/>
    <w:basedOn w:val="Char2"/>
    <w:link w:val="aa"/>
    <w:uiPriority w:val="99"/>
    <w:semiHidden/>
    <w:rsid w:val="00A76CB1"/>
    <w:rPr>
      <w:b/>
      <w:bCs/>
    </w:rPr>
  </w:style>
  <w:style w:type="character" w:customStyle="1" w:styleId="val9">
    <w:name w:val="val9"/>
    <w:basedOn w:val="a0"/>
    <w:rsid w:val="005A493A"/>
  </w:style>
  <w:style w:type="character" w:customStyle="1" w:styleId="UnresolvedMention">
    <w:name w:val="Unresolved Mention"/>
    <w:basedOn w:val="a0"/>
    <w:uiPriority w:val="99"/>
    <w:semiHidden/>
    <w:unhideWhenUsed/>
    <w:rsid w:val="00380A2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90925977">
      <w:bodyDiv w:val="1"/>
      <w:marLeft w:val="0"/>
      <w:marRight w:val="0"/>
      <w:marTop w:val="0"/>
      <w:marBottom w:val="0"/>
      <w:divBdr>
        <w:top w:val="none" w:sz="0" w:space="0" w:color="auto"/>
        <w:left w:val="none" w:sz="0" w:space="0" w:color="auto"/>
        <w:bottom w:val="none" w:sz="0" w:space="0" w:color="auto"/>
        <w:right w:val="none" w:sz="0" w:space="0" w:color="auto"/>
      </w:divBdr>
    </w:div>
    <w:div w:id="1216160628">
      <w:bodyDiv w:val="1"/>
      <w:marLeft w:val="0"/>
      <w:marRight w:val="0"/>
      <w:marTop w:val="0"/>
      <w:marBottom w:val="0"/>
      <w:divBdr>
        <w:top w:val="none" w:sz="0" w:space="0" w:color="auto"/>
        <w:left w:val="none" w:sz="0" w:space="0" w:color="auto"/>
        <w:bottom w:val="none" w:sz="0" w:space="0" w:color="auto"/>
        <w:right w:val="none" w:sz="0" w:space="0" w:color="auto"/>
      </w:divBdr>
    </w:div>
    <w:div w:id="1454445326">
      <w:bodyDiv w:val="1"/>
      <w:marLeft w:val="0"/>
      <w:marRight w:val="0"/>
      <w:marTop w:val="0"/>
      <w:marBottom w:val="0"/>
      <w:divBdr>
        <w:top w:val="none" w:sz="0" w:space="0" w:color="auto"/>
        <w:left w:val="none" w:sz="0" w:space="0" w:color="auto"/>
        <w:bottom w:val="none" w:sz="0" w:space="0" w:color="auto"/>
        <w:right w:val="none" w:sz="0" w:space="0" w:color="auto"/>
      </w:divBdr>
      <w:divsChild>
        <w:div w:id="966275670">
          <w:marLeft w:val="0"/>
          <w:marRight w:val="0"/>
          <w:marTop w:val="0"/>
          <w:marBottom w:val="0"/>
          <w:divBdr>
            <w:top w:val="none" w:sz="0" w:space="0" w:color="auto"/>
            <w:left w:val="none" w:sz="0" w:space="0" w:color="auto"/>
            <w:bottom w:val="none" w:sz="0" w:space="0" w:color="auto"/>
            <w:right w:val="none" w:sz="0" w:space="0" w:color="auto"/>
          </w:divBdr>
        </w:div>
        <w:div w:id="302006191">
          <w:marLeft w:val="0"/>
          <w:marRight w:val="0"/>
          <w:marTop w:val="0"/>
          <w:marBottom w:val="0"/>
          <w:divBdr>
            <w:top w:val="none" w:sz="0" w:space="0" w:color="auto"/>
            <w:left w:val="none" w:sz="0" w:space="0" w:color="auto"/>
            <w:bottom w:val="none" w:sz="0" w:space="0" w:color="auto"/>
            <w:right w:val="none" w:sz="0" w:space="0" w:color="auto"/>
          </w:divBdr>
        </w:div>
        <w:div w:id="801263394">
          <w:marLeft w:val="0"/>
          <w:marRight w:val="0"/>
          <w:marTop w:val="0"/>
          <w:marBottom w:val="0"/>
          <w:divBdr>
            <w:top w:val="none" w:sz="0" w:space="0" w:color="auto"/>
            <w:left w:val="none" w:sz="0" w:space="0" w:color="auto"/>
            <w:bottom w:val="none" w:sz="0" w:space="0" w:color="auto"/>
            <w:right w:val="none" w:sz="0" w:space="0" w:color="auto"/>
          </w:divBdr>
        </w:div>
        <w:div w:id="1708525976">
          <w:marLeft w:val="0"/>
          <w:marRight w:val="0"/>
          <w:marTop w:val="0"/>
          <w:marBottom w:val="0"/>
          <w:divBdr>
            <w:top w:val="none" w:sz="0" w:space="0" w:color="auto"/>
            <w:left w:val="none" w:sz="0" w:space="0" w:color="auto"/>
            <w:bottom w:val="none" w:sz="0" w:space="0" w:color="auto"/>
            <w:right w:val="none" w:sz="0" w:space="0" w:color="auto"/>
          </w:divBdr>
        </w:div>
        <w:div w:id="360592375">
          <w:marLeft w:val="0"/>
          <w:marRight w:val="0"/>
          <w:marTop w:val="0"/>
          <w:marBottom w:val="0"/>
          <w:divBdr>
            <w:top w:val="none" w:sz="0" w:space="0" w:color="auto"/>
            <w:left w:val="none" w:sz="0" w:space="0" w:color="auto"/>
            <w:bottom w:val="none" w:sz="0" w:space="0" w:color="auto"/>
            <w:right w:val="none" w:sz="0" w:space="0" w:color="auto"/>
          </w:divBdr>
        </w:div>
        <w:div w:id="631524558">
          <w:marLeft w:val="720"/>
          <w:marRight w:val="0"/>
          <w:marTop w:val="0"/>
          <w:marBottom w:val="0"/>
          <w:divBdr>
            <w:top w:val="none" w:sz="0" w:space="0" w:color="auto"/>
            <w:left w:val="none" w:sz="0" w:space="0" w:color="auto"/>
            <w:bottom w:val="none" w:sz="0" w:space="0" w:color="auto"/>
            <w:right w:val="none" w:sz="0" w:space="0" w:color="auto"/>
          </w:divBdr>
        </w:div>
        <w:div w:id="264970292">
          <w:marLeft w:val="0"/>
          <w:marRight w:val="0"/>
          <w:marTop w:val="0"/>
          <w:marBottom w:val="0"/>
          <w:divBdr>
            <w:top w:val="none" w:sz="0" w:space="0" w:color="auto"/>
            <w:left w:val="none" w:sz="0" w:space="0" w:color="auto"/>
            <w:bottom w:val="none" w:sz="0" w:space="0" w:color="auto"/>
            <w:right w:val="none" w:sz="0" w:space="0" w:color="auto"/>
          </w:divBdr>
        </w:div>
        <w:div w:id="1804738726">
          <w:marLeft w:val="0"/>
          <w:marRight w:val="0"/>
          <w:marTop w:val="0"/>
          <w:marBottom w:val="0"/>
          <w:divBdr>
            <w:top w:val="none" w:sz="0" w:space="0" w:color="auto"/>
            <w:left w:val="none" w:sz="0" w:space="0" w:color="auto"/>
            <w:bottom w:val="none" w:sz="0" w:space="0" w:color="auto"/>
            <w:right w:val="none" w:sz="0" w:space="0" w:color="auto"/>
          </w:divBdr>
        </w:div>
        <w:div w:id="10230062">
          <w:marLeft w:val="0"/>
          <w:marRight w:val="0"/>
          <w:marTop w:val="0"/>
          <w:marBottom w:val="0"/>
          <w:divBdr>
            <w:top w:val="none" w:sz="0" w:space="0" w:color="auto"/>
            <w:left w:val="none" w:sz="0" w:space="0" w:color="auto"/>
            <w:bottom w:val="none" w:sz="0" w:space="0" w:color="auto"/>
            <w:right w:val="none" w:sz="0" w:space="0" w:color="auto"/>
          </w:divBdr>
        </w:div>
        <w:div w:id="2127312412">
          <w:marLeft w:val="0"/>
          <w:marRight w:val="0"/>
          <w:marTop w:val="0"/>
          <w:marBottom w:val="0"/>
          <w:divBdr>
            <w:top w:val="none" w:sz="0" w:space="0" w:color="auto"/>
            <w:left w:val="none" w:sz="0" w:space="0" w:color="auto"/>
            <w:bottom w:val="none" w:sz="0" w:space="0" w:color="auto"/>
            <w:right w:val="none" w:sz="0" w:space="0" w:color="auto"/>
          </w:divBdr>
        </w:div>
        <w:div w:id="1745712829">
          <w:marLeft w:val="0"/>
          <w:marRight w:val="0"/>
          <w:marTop w:val="0"/>
          <w:marBottom w:val="0"/>
          <w:divBdr>
            <w:top w:val="none" w:sz="0" w:space="0" w:color="auto"/>
            <w:left w:val="none" w:sz="0" w:space="0" w:color="auto"/>
            <w:bottom w:val="none" w:sz="0" w:space="0" w:color="auto"/>
            <w:right w:val="none" w:sz="0" w:space="0" w:color="auto"/>
          </w:divBdr>
        </w:div>
        <w:div w:id="1841579110">
          <w:marLeft w:val="0"/>
          <w:marRight w:val="0"/>
          <w:marTop w:val="0"/>
          <w:marBottom w:val="0"/>
          <w:divBdr>
            <w:top w:val="none" w:sz="0" w:space="0" w:color="auto"/>
            <w:left w:val="none" w:sz="0" w:space="0" w:color="auto"/>
            <w:bottom w:val="none" w:sz="0" w:space="0" w:color="auto"/>
            <w:right w:val="none" w:sz="0" w:space="0" w:color="auto"/>
          </w:divBdr>
        </w:div>
        <w:div w:id="516969840">
          <w:marLeft w:val="0"/>
          <w:marRight w:val="0"/>
          <w:marTop w:val="0"/>
          <w:marBottom w:val="0"/>
          <w:divBdr>
            <w:top w:val="none" w:sz="0" w:space="0" w:color="auto"/>
            <w:left w:val="none" w:sz="0" w:space="0" w:color="auto"/>
            <w:bottom w:val="none" w:sz="0" w:space="0" w:color="auto"/>
            <w:right w:val="none" w:sz="0" w:space="0" w:color="auto"/>
          </w:divBdr>
        </w:div>
        <w:div w:id="1309019798">
          <w:marLeft w:val="0"/>
          <w:marRight w:val="0"/>
          <w:marTop w:val="0"/>
          <w:marBottom w:val="0"/>
          <w:divBdr>
            <w:top w:val="none" w:sz="0" w:space="0" w:color="auto"/>
            <w:left w:val="none" w:sz="0" w:space="0" w:color="auto"/>
            <w:bottom w:val="none" w:sz="0" w:space="0" w:color="auto"/>
            <w:right w:val="none" w:sz="0" w:space="0" w:color="auto"/>
          </w:divBdr>
        </w:div>
        <w:div w:id="203830568">
          <w:marLeft w:val="0"/>
          <w:marRight w:val="0"/>
          <w:marTop w:val="0"/>
          <w:marBottom w:val="0"/>
          <w:divBdr>
            <w:top w:val="none" w:sz="0" w:space="0" w:color="auto"/>
            <w:left w:val="none" w:sz="0" w:space="0" w:color="auto"/>
            <w:bottom w:val="none" w:sz="0" w:space="0" w:color="auto"/>
            <w:right w:val="none" w:sz="0" w:space="0" w:color="auto"/>
          </w:divBdr>
        </w:div>
        <w:div w:id="1766681900">
          <w:marLeft w:val="0"/>
          <w:marRight w:val="0"/>
          <w:marTop w:val="0"/>
          <w:marBottom w:val="0"/>
          <w:divBdr>
            <w:top w:val="none" w:sz="0" w:space="0" w:color="auto"/>
            <w:left w:val="none" w:sz="0" w:space="0" w:color="auto"/>
            <w:bottom w:val="none" w:sz="0" w:space="0" w:color="auto"/>
            <w:right w:val="none" w:sz="0" w:space="0" w:color="auto"/>
          </w:divBdr>
        </w:div>
        <w:div w:id="1746107890">
          <w:marLeft w:val="0"/>
          <w:marRight w:val="0"/>
          <w:marTop w:val="0"/>
          <w:marBottom w:val="0"/>
          <w:divBdr>
            <w:top w:val="none" w:sz="0" w:space="0" w:color="auto"/>
            <w:left w:val="none" w:sz="0" w:space="0" w:color="auto"/>
            <w:bottom w:val="none" w:sz="0" w:space="0" w:color="auto"/>
            <w:right w:val="none" w:sz="0" w:space="0" w:color="auto"/>
          </w:divBdr>
        </w:div>
        <w:div w:id="1496726604">
          <w:marLeft w:val="0"/>
          <w:marRight w:val="0"/>
          <w:marTop w:val="0"/>
          <w:marBottom w:val="0"/>
          <w:divBdr>
            <w:top w:val="none" w:sz="0" w:space="0" w:color="auto"/>
            <w:left w:val="none" w:sz="0" w:space="0" w:color="auto"/>
            <w:bottom w:val="none" w:sz="0" w:space="0" w:color="auto"/>
            <w:right w:val="none" w:sz="0" w:space="0" w:color="auto"/>
          </w:divBdr>
        </w:div>
        <w:div w:id="1317760989">
          <w:marLeft w:val="0"/>
          <w:marRight w:val="0"/>
          <w:marTop w:val="0"/>
          <w:marBottom w:val="0"/>
          <w:divBdr>
            <w:top w:val="none" w:sz="0" w:space="0" w:color="auto"/>
            <w:left w:val="none" w:sz="0" w:space="0" w:color="auto"/>
            <w:bottom w:val="none" w:sz="0" w:space="0" w:color="auto"/>
            <w:right w:val="none" w:sz="0" w:space="0" w:color="auto"/>
          </w:divBdr>
        </w:div>
        <w:div w:id="653989826">
          <w:marLeft w:val="0"/>
          <w:marRight w:val="0"/>
          <w:marTop w:val="0"/>
          <w:marBottom w:val="0"/>
          <w:divBdr>
            <w:top w:val="none" w:sz="0" w:space="0" w:color="auto"/>
            <w:left w:val="none" w:sz="0" w:space="0" w:color="auto"/>
            <w:bottom w:val="none" w:sz="0" w:space="0" w:color="auto"/>
            <w:right w:val="none" w:sz="0" w:space="0" w:color="auto"/>
          </w:divBdr>
        </w:div>
        <w:div w:id="262349000">
          <w:marLeft w:val="0"/>
          <w:marRight w:val="0"/>
          <w:marTop w:val="0"/>
          <w:marBottom w:val="0"/>
          <w:divBdr>
            <w:top w:val="none" w:sz="0" w:space="0" w:color="auto"/>
            <w:left w:val="none" w:sz="0" w:space="0" w:color="auto"/>
            <w:bottom w:val="none" w:sz="0" w:space="0" w:color="auto"/>
            <w:right w:val="none" w:sz="0" w:space="0" w:color="auto"/>
          </w:divBdr>
        </w:div>
        <w:div w:id="699207092">
          <w:marLeft w:val="0"/>
          <w:marRight w:val="0"/>
          <w:marTop w:val="0"/>
          <w:marBottom w:val="0"/>
          <w:divBdr>
            <w:top w:val="none" w:sz="0" w:space="0" w:color="auto"/>
            <w:left w:val="none" w:sz="0" w:space="0" w:color="auto"/>
            <w:bottom w:val="none" w:sz="0" w:space="0" w:color="auto"/>
            <w:right w:val="none" w:sz="0" w:space="0" w:color="auto"/>
          </w:divBdr>
        </w:div>
        <w:div w:id="993603493">
          <w:marLeft w:val="720"/>
          <w:marRight w:val="0"/>
          <w:marTop w:val="0"/>
          <w:marBottom w:val="0"/>
          <w:divBdr>
            <w:top w:val="none" w:sz="0" w:space="0" w:color="auto"/>
            <w:left w:val="none" w:sz="0" w:space="0" w:color="auto"/>
            <w:bottom w:val="none" w:sz="0" w:space="0" w:color="auto"/>
            <w:right w:val="none" w:sz="0" w:space="0" w:color="auto"/>
          </w:divBdr>
        </w:div>
        <w:div w:id="1826503932">
          <w:marLeft w:val="0"/>
          <w:marRight w:val="0"/>
          <w:marTop w:val="0"/>
          <w:marBottom w:val="0"/>
          <w:divBdr>
            <w:top w:val="none" w:sz="0" w:space="0" w:color="auto"/>
            <w:left w:val="none" w:sz="0" w:space="0" w:color="auto"/>
            <w:bottom w:val="none" w:sz="0" w:space="0" w:color="auto"/>
            <w:right w:val="none" w:sz="0" w:space="0" w:color="auto"/>
          </w:divBdr>
        </w:div>
        <w:div w:id="842167722">
          <w:marLeft w:val="0"/>
          <w:marRight w:val="0"/>
          <w:marTop w:val="0"/>
          <w:marBottom w:val="0"/>
          <w:divBdr>
            <w:top w:val="none" w:sz="0" w:space="0" w:color="auto"/>
            <w:left w:val="none" w:sz="0" w:space="0" w:color="auto"/>
            <w:bottom w:val="none" w:sz="0" w:space="0" w:color="auto"/>
            <w:right w:val="none" w:sz="0" w:space="0" w:color="auto"/>
          </w:divBdr>
        </w:div>
        <w:div w:id="386610946">
          <w:marLeft w:val="0"/>
          <w:marRight w:val="0"/>
          <w:marTop w:val="0"/>
          <w:marBottom w:val="0"/>
          <w:divBdr>
            <w:top w:val="none" w:sz="0" w:space="0" w:color="auto"/>
            <w:left w:val="none" w:sz="0" w:space="0" w:color="auto"/>
            <w:bottom w:val="none" w:sz="0" w:space="0" w:color="auto"/>
            <w:right w:val="none" w:sz="0" w:space="0" w:color="auto"/>
          </w:divBdr>
        </w:div>
        <w:div w:id="1326199943">
          <w:marLeft w:val="0"/>
          <w:marRight w:val="0"/>
          <w:marTop w:val="0"/>
          <w:marBottom w:val="0"/>
          <w:divBdr>
            <w:top w:val="none" w:sz="0" w:space="0" w:color="auto"/>
            <w:left w:val="none" w:sz="0" w:space="0" w:color="auto"/>
            <w:bottom w:val="none" w:sz="0" w:space="0" w:color="auto"/>
            <w:right w:val="none" w:sz="0" w:space="0" w:color="auto"/>
          </w:divBdr>
        </w:div>
        <w:div w:id="1016543154">
          <w:marLeft w:val="0"/>
          <w:marRight w:val="0"/>
          <w:marTop w:val="0"/>
          <w:marBottom w:val="0"/>
          <w:divBdr>
            <w:top w:val="none" w:sz="0" w:space="0" w:color="auto"/>
            <w:left w:val="none" w:sz="0" w:space="0" w:color="auto"/>
            <w:bottom w:val="none" w:sz="0" w:space="0" w:color="auto"/>
            <w:right w:val="none" w:sz="0" w:space="0" w:color="auto"/>
          </w:divBdr>
        </w:div>
        <w:div w:id="1072124456">
          <w:marLeft w:val="0"/>
          <w:marRight w:val="0"/>
          <w:marTop w:val="0"/>
          <w:marBottom w:val="0"/>
          <w:divBdr>
            <w:top w:val="none" w:sz="0" w:space="0" w:color="auto"/>
            <w:left w:val="none" w:sz="0" w:space="0" w:color="auto"/>
            <w:bottom w:val="none" w:sz="0" w:space="0" w:color="auto"/>
            <w:right w:val="none" w:sz="0" w:space="0" w:color="auto"/>
          </w:divBdr>
        </w:div>
        <w:div w:id="1681345732">
          <w:marLeft w:val="0"/>
          <w:marRight w:val="0"/>
          <w:marTop w:val="0"/>
          <w:marBottom w:val="0"/>
          <w:divBdr>
            <w:top w:val="none" w:sz="0" w:space="0" w:color="auto"/>
            <w:left w:val="none" w:sz="0" w:space="0" w:color="auto"/>
            <w:bottom w:val="none" w:sz="0" w:space="0" w:color="auto"/>
            <w:right w:val="none" w:sz="0" w:space="0" w:color="auto"/>
          </w:divBdr>
        </w:div>
        <w:div w:id="662200919">
          <w:marLeft w:val="0"/>
          <w:marRight w:val="0"/>
          <w:marTop w:val="0"/>
          <w:marBottom w:val="0"/>
          <w:divBdr>
            <w:top w:val="none" w:sz="0" w:space="0" w:color="auto"/>
            <w:left w:val="none" w:sz="0" w:space="0" w:color="auto"/>
            <w:bottom w:val="none" w:sz="0" w:space="0" w:color="auto"/>
            <w:right w:val="none" w:sz="0" w:space="0" w:color="auto"/>
          </w:divBdr>
        </w:div>
        <w:div w:id="1247766963">
          <w:marLeft w:val="0"/>
          <w:marRight w:val="0"/>
          <w:marTop w:val="0"/>
          <w:marBottom w:val="0"/>
          <w:divBdr>
            <w:top w:val="none" w:sz="0" w:space="0" w:color="auto"/>
            <w:left w:val="none" w:sz="0" w:space="0" w:color="auto"/>
            <w:bottom w:val="none" w:sz="0" w:space="0" w:color="auto"/>
            <w:right w:val="none" w:sz="0" w:space="0" w:color="auto"/>
          </w:divBdr>
        </w:div>
        <w:div w:id="681857427">
          <w:marLeft w:val="0"/>
          <w:marRight w:val="0"/>
          <w:marTop w:val="0"/>
          <w:marBottom w:val="0"/>
          <w:divBdr>
            <w:top w:val="none" w:sz="0" w:space="0" w:color="auto"/>
            <w:left w:val="none" w:sz="0" w:space="0" w:color="auto"/>
            <w:bottom w:val="none" w:sz="0" w:space="0" w:color="auto"/>
            <w:right w:val="none" w:sz="0" w:space="0" w:color="auto"/>
          </w:divBdr>
        </w:div>
        <w:div w:id="279460438">
          <w:marLeft w:val="0"/>
          <w:marRight w:val="0"/>
          <w:marTop w:val="0"/>
          <w:marBottom w:val="0"/>
          <w:divBdr>
            <w:top w:val="none" w:sz="0" w:space="0" w:color="auto"/>
            <w:left w:val="none" w:sz="0" w:space="0" w:color="auto"/>
            <w:bottom w:val="none" w:sz="0" w:space="0" w:color="auto"/>
            <w:right w:val="none" w:sz="0" w:space="0" w:color="auto"/>
          </w:divBdr>
        </w:div>
        <w:div w:id="492260174">
          <w:marLeft w:val="0"/>
          <w:marRight w:val="0"/>
          <w:marTop w:val="0"/>
          <w:marBottom w:val="0"/>
          <w:divBdr>
            <w:top w:val="none" w:sz="0" w:space="0" w:color="auto"/>
            <w:left w:val="none" w:sz="0" w:space="0" w:color="auto"/>
            <w:bottom w:val="none" w:sz="0" w:space="0" w:color="auto"/>
            <w:right w:val="none" w:sz="0" w:space="0" w:color="auto"/>
          </w:divBdr>
        </w:div>
        <w:div w:id="225460242">
          <w:marLeft w:val="0"/>
          <w:marRight w:val="0"/>
          <w:marTop w:val="0"/>
          <w:marBottom w:val="0"/>
          <w:divBdr>
            <w:top w:val="none" w:sz="0" w:space="0" w:color="auto"/>
            <w:left w:val="none" w:sz="0" w:space="0" w:color="auto"/>
            <w:bottom w:val="none" w:sz="0" w:space="0" w:color="auto"/>
            <w:right w:val="none" w:sz="0" w:space="0" w:color="auto"/>
          </w:divBdr>
        </w:div>
        <w:div w:id="482742720">
          <w:marLeft w:val="0"/>
          <w:marRight w:val="0"/>
          <w:marTop w:val="0"/>
          <w:marBottom w:val="0"/>
          <w:divBdr>
            <w:top w:val="none" w:sz="0" w:space="0" w:color="auto"/>
            <w:left w:val="none" w:sz="0" w:space="0" w:color="auto"/>
            <w:bottom w:val="none" w:sz="0" w:space="0" w:color="auto"/>
            <w:right w:val="none" w:sz="0" w:space="0" w:color="auto"/>
          </w:divBdr>
        </w:div>
        <w:div w:id="1999110975">
          <w:marLeft w:val="0"/>
          <w:marRight w:val="0"/>
          <w:marTop w:val="0"/>
          <w:marBottom w:val="0"/>
          <w:divBdr>
            <w:top w:val="none" w:sz="0" w:space="0" w:color="auto"/>
            <w:left w:val="none" w:sz="0" w:space="0" w:color="auto"/>
            <w:bottom w:val="none" w:sz="0" w:space="0" w:color="auto"/>
            <w:right w:val="none" w:sz="0" w:space="0" w:color="auto"/>
          </w:divBdr>
        </w:div>
        <w:div w:id="575362278">
          <w:marLeft w:val="0"/>
          <w:marRight w:val="0"/>
          <w:marTop w:val="0"/>
          <w:marBottom w:val="0"/>
          <w:divBdr>
            <w:top w:val="none" w:sz="0" w:space="0" w:color="auto"/>
            <w:left w:val="none" w:sz="0" w:space="0" w:color="auto"/>
            <w:bottom w:val="none" w:sz="0" w:space="0" w:color="auto"/>
            <w:right w:val="none" w:sz="0" w:space="0" w:color="auto"/>
          </w:divBdr>
        </w:div>
        <w:div w:id="1700542143">
          <w:marLeft w:val="720"/>
          <w:marRight w:val="0"/>
          <w:marTop w:val="0"/>
          <w:marBottom w:val="0"/>
          <w:divBdr>
            <w:top w:val="none" w:sz="0" w:space="0" w:color="auto"/>
            <w:left w:val="none" w:sz="0" w:space="0" w:color="auto"/>
            <w:bottom w:val="none" w:sz="0" w:space="0" w:color="auto"/>
            <w:right w:val="none" w:sz="0" w:space="0" w:color="auto"/>
          </w:divBdr>
        </w:div>
        <w:div w:id="1322999804">
          <w:marLeft w:val="0"/>
          <w:marRight w:val="0"/>
          <w:marTop w:val="0"/>
          <w:marBottom w:val="0"/>
          <w:divBdr>
            <w:top w:val="none" w:sz="0" w:space="0" w:color="auto"/>
            <w:left w:val="none" w:sz="0" w:space="0" w:color="auto"/>
            <w:bottom w:val="none" w:sz="0" w:space="0" w:color="auto"/>
            <w:right w:val="none" w:sz="0" w:space="0" w:color="auto"/>
          </w:divBdr>
        </w:div>
        <w:div w:id="1980188453">
          <w:marLeft w:val="0"/>
          <w:marRight w:val="0"/>
          <w:marTop w:val="0"/>
          <w:marBottom w:val="0"/>
          <w:divBdr>
            <w:top w:val="none" w:sz="0" w:space="0" w:color="auto"/>
            <w:left w:val="none" w:sz="0" w:space="0" w:color="auto"/>
            <w:bottom w:val="none" w:sz="0" w:space="0" w:color="auto"/>
            <w:right w:val="none" w:sz="0" w:space="0" w:color="auto"/>
          </w:divBdr>
        </w:div>
        <w:div w:id="1796676441">
          <w:marLeft w:val="0"/>
          <w:marRight w:val="0"/>
          <w:marTop w:val="0"/>
          <w:marBottom w:val="0"/>
          <w:divBdr>
            <w:top w:val="none" w:sz="0" w:space="0" w:color="auto"/>
            <w:left w:val="none" w:sz="0" w:space="0" w:color="auto"/>
            <w:bottom w:val="none" w:sz="0" w:space="0" w:color="auto"/>
            <w:right w:val="none" w:sz="0" w:space="0" w:color="auto"/>
          </w:divBdr>
        </w:div>
        <w:div w:id="1181318165">
          <w:marLeft w:val="0"/>
          <w:marRight w:val="0"/>
          <w:marTop w:val="0"/>
          <w:marBottom w:val="0"/>
          <w:divBdr>
            <w:top w:val="none" w:sz="0" w:space="0" w:color="auto"/>
            <w:left w:val="none" w:sz="0" w:space="0" w:color="auto"/>
            <w:bottom w:val="none" w:sz="0" w:space="0" w:color="auto"/>
            <w:right w:val="none" w:sz="0" w:space="0" w:color="auto"/>
          </w:divBdr>
        </w:div>
        <w:div w:id="1564870920">
          <w:marLeft w:val="0"/>
          <w:marRight w:val="0"/>
          <w:marTop w:val="0"/>
          <w:marBottom w:val="0"/>
          <w:divBdr>
            <w:top w:val="none" w:sz="0" w:space="0" w:color="auto"/>
            <w:left w:val="none" w:sz="0" w:space="0" w:color="auto"/>
            <w:bottom w:val="none" w:sz="0" w:space="0" w:color="auto"/>
            <w:right w:val="none" w:sz="0" w:space="0" w:color="auto"/>
          </w:divBdr>
        </w:div>
        <w:div w:id="353846286">
          <w:marLeft w:val="0"/>
          <w:marRight w:val="0"/>
          <w:marTop w:val="0"/>
          <w:marBottom w:val="0"/>
          <w:divBdr>
            <w:top w:val="none" w:sz="0" w:space="0" w:color="auto"/>
            <w:left w:val="none" w:sz="0" w:space="0" w:color="auto"/>
            <w:bottom w:val="none" w:sz="0" w:space="0" w:color="auto"/>
            <w:right w:val="none" w:sz="0" w:space="0" w:color="auto"/>
          </w:divBdr>
        </w:div>
        <w:div w:id="1502816613">
          <w:marLeft w:val="0"/>
          <w:marRight w:val="0"/>
          <w:marTop w:val="0"/>
          <w:marBottom w:val="0"/>
          <w:divBdr>
            <w:top w:val="none" w:sz="0" w:space="0" w:color="auto"/>
            <w:left w:val="none" w:sz="0" w:space="0" w:color="auto"/>
            <w:bottom w:val="none" w:sz="0" w:space="0" w:color="auto"/>
            <w:right w:val="none" w:sz="0" w:space="0" w:color="auto"/>
          </w:divBdr>
        </w:div>
        <w:div w:id="583806442">
          <w:marLeft w:val="0"/>
          <w:marRight w:val="0"/>
          <w:marTop w:val="0"/>
          <w:marBottom w:val="0"/>
          <w:divBdr>
            <w:top w:val="none" w:sz="0" w:space="0" w:color="auto"/>
            <w:left w:val="none" w:sz="0" w:space="0" w:color="auto"/>
            <w:bottom w:val="none" w:sz="0" w:space="0" w:color="auto"/>
            <w:right w:val="none" w:sz="0" w:space="0" w:color="auto"/>
          </w:divBdr>
        </w:div>
        <w:div w:id="1962227894">
          <w:marLeft w:val="0"/>
          <w:marRight w:val="0"/>
          <w:marTop w:val="0"/>
          <w:marBottom w:val="0"/>
          <w:divBdr>
            <w:top w:val="none" w:sz="0" w:space="0" w:color="auto"/>
            <w:left w:val="none" w:sz="0" w:space="0" w:color="auto"/>
            <w:bottom w:val="none" w:sz="0" w:space="0" w:color="auto"/>
            <w:right w:val="none" w:sz="0" w:space="0" w:color="auto"/>
          </w:divBdr>
        </w:div>
        <w:div w:id="824980324">
          <w:marLeft w:val="0"/>
          <w:marRight w:val="0"/>
          <w:marTop w:val="0"/>
          <w:marBottom w:val="0"/>
          <w:divBdr>
            <w:top w:val="none" w:sz="0" w:space="0" w:color="auto"/>
            <w:left w:val="none" w:sz="0" w:space="0" w:color="auto"/>
            <w:bottom w:val="none" w:sz="0" w:space="0" w:color="auto"/>
            <w:right w:val="none" w:sz="0" w:space="0" w:color="auto"/>
          </w:divBdr>
        </w:div>
        <w:div w:id="293946865">
          <w:marLeft w:val="0"/>
          <w:marRight w:val="0"/>
          <w:marTop w:val="0"/>
          <w:marBottom w:val="0"/>
          <w:divBdr>
            <w:top w:val="none" w:sz="0" w:space="0" w:color="auto"/>
            <w:left w:val="none" w:sz="0" w:space="0" w:color="auto"/>
            <w:bottom w:val="none" w:sz="0" w:space="0" w:color="auto"/>
            <w:right w:val="none" w:sz="0" w:space="0" w:color="auto"/>
          </w:divBdr>
        </w:div>
        <w:div w:id="1163201265">
          <w:marLeft w:val="0"/>
          <w:marRight w:val="0"/>
          <w:marTop w:val="0"/>
          <w:marBottom w:val="0"/>
          <w:divBdr>
            <w:top w:val="none" w:sz="0" w:space="0" w:color="auto"/>
            <w:left w:val="none" w:sz="0" w:space="0" w:color="auto"/>
            <w:bottom w:val="none" w:sz="0" w:space="0" w:color="auto"/>
            <w:right w:val="none" w:sz="0" w:space="0" w:color="auto"/>
          </w:divBdr>
        </w:div>
        <w:div w:id="1098867147">
          <w:marLeft w:val="0"/>
          <w:marRight w:val="0"/>
          <w:marTop w:val="0"/>
          <w:marBottom w:val="0"/>
          <w:divBdr>
            <w:top w:val="none" w:sz="0" w:space="0" w:color="auto"/>
            <w:left w:val="none" w:sz="0" w:space="0" w:color="auto"/>
            <w:bottom w:val="none" w:sz="0" w:space="0" w:color="auto"/>
            <w:right w:val="none" w:sz="0" w:space="0" w:color="auto"/>
          </w:divBdr>
        </w:div>
        <w:div w:id="1506047504">
          <w:marLeft w:val="0"/>
          <w:marRight w:val="0"/>
          <w:marTop w:val="0"/>
          <w:marBottom w:val="0"/>
          <w:divBdr>
            <w:top w:val="none" w:sz="0" w:space="0" w:color="auto"/>
            <w:left w:val="none" w:sz="0" w:space="0" w:color="auto"/>
            <w:bottom w:val="none" w:sz="0" w:space="0" w:color="auto"/>
            <w:right w:val="none" w:sz="0" w:space="0" w:color="auto"/>
          </w:divBdr>
        </w:div>
        <w:div w:id="1626693035">
          <w:marLeft w:val="720"/>
          <w:marRight w:val="0"/>
          <w:marTop w:val="0"/>
          <w:marBottom w:val="0"/>
          <w:divBdr>
            <w:top w:val="none" w:sz="0" w:space="0" w:color="auto"/>
            <w:left w:val="none" w:sz="0" w:space="0" w:color="auto"/>
            <w:bottom w:val="none" w:sz="0" w:space="0" w:color="auto"/>
            <w:right w:val="none" w:sz="0" w:space="0" w:color="auto"/>
          </w:divBdr>
        </w:div>
        <w:div w:id="371153121">
          <w:marLeft w:val="0"/>
          <w:marRight w:val="0"/>
          <w:marTop w:val="0"/>
          <w:marBottom w:val="0"/>
          <w:divBdr>
            <w:top w:val="none" w:sz="0" w:space="0" w:color="auto"/>
            <w:left w:val="none" w:sz="0" w:space="0" w:color="auto"/>
            <w:bottom w:val="none" w:sz="0" w:space="0" w:color="auto"/>
            <w:right w:val="none" w:sz="0" w:space="0" w:color="auto"/>
          </w:divBdr>
        </w:div>
        <w:div w:id="1395737766">
          <w:marLeft w:val="0"/>
          <w:marRight w:val="0"/>
          <w:marTop w:val="0"/>
          <w:marBottom w:val="0"/>
          <w:divBdr>
            <w:top w:val="none" w:sz="0" w:space="0" w:color="auto"/>
            <w:left w:val="none" w:sz="0" w:space="0" w:color="auto"/>
            <w:bottom w:val="none" w:sz="0" w:space="0" w:color="auto"/>
            <w:right w:val="none" w:sz="0" w:space="0" w:color="auto"/>
          </w:divBdr>
        </w:div>
        <w:div w:id="518736526">
          <w:marLeft w:val="0"/>
          <w:marRight w:val="0"/>
          <w:marTop w:val="0"/>
          <w:marBottom w:val="0"/>
          <w:divBdr>
            <w:top w:val="none" w:sz="0" w:space="0" w:color="auto"/>
            <w:left w:val="none" w:sz="0" w:space="0" w:color="auto"/>
            <w:bottom w:val="none" w:sz="0" w:space="0" w:color="auto"/>
            <w:right w:val="none" w:sz="0" w:space="0" w:color="auto"/>
          </w:divBdr>
        </w:div>
        <w:div w:id="1174227457">
          <w:marLeft w:val="0"/>
          <w:marRight w:val="0"/>
          <w:marTop w:val="0"/>
          <w:marBottom w:val="0"/>
          <w:divBdr>
            <w:top w:val="none" w:sz="0" w:space="0" w:color="auto"/>
            <w:left w:val="none" w:sz="0" w:space="0" w:color="auto"/>
            <w:bottom w:val="none" w:sz="0" w:space="0" w:color="auto"/>
            <w:right w:val="none" w:sz="0" w:space="0" w:color="auto"/>
          </w:divBdr>
        </w:div>
        <w:div w:id="643700961">
          <w:marLeft w:val="0"/>
          <w:marRight w:val="0"/>
          <w:marTop w:val="0"/>
          <w:marBottom w:val="0"/>
          <w:divBdr>
            <w:top w:val="none" w:sz="0" w:space="0" w:color="auto"/>
            <w:left w:val="none" w:sz="0" w:space="0" w:color="auto"/>
            <w:bottom w:val="none" w:sz="0" w:space="0" w:color="auto"/>
            <w:right w:val="none" w:sz="0" w:space="0" w:color="auto"/>
          </w:divBdr>
        </w:div>
        <w:div w:id="1913390954">
          <w:marLeft w:val="0"/>
          <w:marRight w:val="0"/>
          <w:marTop w:val="0"/>
          <w:marBottom w:val="0"/>
          <w:divBdr>
            <w:top w:val="none" w:sz="0" w:space="0" w:color="auto"/>
            <w:left w:val="none" w:sz="0" w:space="0" w:color="auto"/>
            <w:bottom w:val="none" w:sz="0" w:space="0" w:color="auto"/>
            <w:right w:val="none" w:sz="0" w:space="0" w:color="auto"/>
          </w:divBdr>
        </w:div>
        <w:div w:id="1736006521">
          <w:marLeft w:val="0"/>
          <w:marRight w:val="0"/>
          <w:marTop w:val="0"/>
          <w:marBottom w:val="0"/>
          <w:divBdr>
            <w:top w:val="none" w:sz="0" w:space="0" w:color="auto"/>
            <w:left w:val="none" w:sz="0" w:space="0" w:color="auto"/>
            <w:bottom w:val="none" w:sz="0" w:space="0" w:color="auto"/>
            <w:right w:val="none" w:sz="0" w:space="0" w:color="auto"/>
          </w:divBdr>
        </w:div>
        <w:div w:id="1582566973">
          <w:marLeft w:val="0"/>
          <w:marRight w:val="0"/>
          <w:marTop w:val="0"/>
          <w:marBottom w:val="0"/>
          <w:divBdr>
            <w:top w:val="none" w:sz="0" w:space="0" w:color="auto"/>
            <w:left w:val="none" w:sz="0" w:space="0" w:color="auto"/>
            <w:bottom w:val="none" w:sz="0" w:space="0" w:color="auto"/>
            <w:right w:val="none" w:sz="0" w:space="0" w:color="auto"/>
          </w:divBdr>
        </w:div>
        <w:div w:id="1419981307">
          <w:marLeft w:val="0"/>
          <w:marRight w:val="0"/>
          <w:marTop w:val="0"/>
          <w:marBottom w:val="0"/>
          <w:divBdr>
            <w:top w:val="none" w:sz="0" w:space="0" w:color="auto"/>
            <w:left w:val="none" w:sz="0" w:space="0" w:color="auto"/>
            <w:bottom w:val="none" w:sz="0" w:space="0" w:color="auto"/>
            <w:right w:val="none" w:sz="0" w:space="0" w:color="auto"/>
          </w:divBdr>
        </w:div>
        <w:div w:id="176165512">
          <w:marLeft w:val="0"/>
          <w:marRight w:val="0"/>
          <w:marTop w:val="0"/>
          <w:marBottom w:val="0"/>
          <w:divBdr>
            <w:top w:val="none" w:sz="0" w:space="0" w:color="auto"/>
            <w:left w:val="none" w:sz="0" w:space="0" w:color="auto"/>
            <w:bottom w:val="none" w:sz="0" w:space="0" w:color="auto"/>
            <w:right w:val="none" w:sz="0" w:space="0" w:color="auto"/>
          </w:divBdr>
        </w:div>
        <w:div w:id="1913007216">
          <w:marLeft w:val="0"/>
          <w:marRight w:val="0"/>
          <w:marTop w:val="0"/>
          <w:marBottom w:val="0"/>
          <w:divBdr>
            <w:top w:val="none" w:sz="0" w:space="0" w:color="auto"/>
            <w:left w:val="none" w:sz="0" w:space="0" w:color="auto"/>
            <w:bottom w:val="none" w:sz="0" w:space="0" w:color="auto"/>
            <w:right w:val="none" w:sz="0" w:space="0" w:color="auto"/>
          </w:divBdr>
        </w:div>
        <w:div w:id="1194733470">
          <w:marLeft w:val="0"/>
          <w:marRight w:val="0"/>
          <w:marTop w:val="0"/>
          <w:marBottom w:val="0"/>
          <w:divBdr>
            <w:top w:val="none" w:sz="0" w:space="0" w:color="auto"/>
            <w:left w:val="none" w:sz="0" w:space="0" w:color="auto"/>
            <w:bottom w:val="none" w:sz="0" w:space="0" w:color="auto"/>
            <w:right w:val="none" w:sz="0" w:space="0" w:color="auto"/>
          </w:divBdr>
        </w:div>
        <w:div w:id="1141776698">
          <w:marLeft w:val="0"/>
          <w:marRight w:val="0"/>
          <w:marTop w:val="0"/>
          <w:marBottom w:val="0"/>
          <w:divBdr>
            <w:top w:val="none" w:sz="0" w:space="0" w:color="auto"/>
            <w:left w:val="none" w:sz="0" w:space="0" w:color="auto"/>
            <w:bottom w:val="none" w:sz="0" w:space="0" w:color="auto"/>
            <w:right w:val="none" w:sz="0" w:space="0" w:color="auto"/>
          </w:divBdr>
        </w:div>
        <w:div w:id="763578325">
          <w:marLeft w:val="0"/>
          <w:marRight w:val="0"/>
          <w:marTop w:val="0"/>
          <w:marBottom w:val="0"/>
          <w:divBdr>
            <w:top w:val="none" w:sz="0" w:space="0" w:color="auto"/>
            <w:left w:val="none" w:sz="0" w:space="0" w:color="auto"/>
            <w:bottom w:val="none" w:sz="0" w:space="0" w:color="auto"/>
            <w:right w:val="none" w:sz="0" w:space="0" w:color="auto"/>
          </w:divBdr>
        </w:div>
        <w:div w:id="450172969">
          <w:marLeft w:val="720"/>
          <w:marRight w:val="0"/>
          <w:marTop w:val="0"/>
          <w:marBottom w:val="0"/>
          <w:divBdr>
            <w:top w:val="none" w:sz="0" w:space="0" w:color="auto"/>
            <w:left w:val="none" w:sz="0" w:space="0" w:color="auto"/>
            <w:bottom w:val="none" w:sz="0" w:space="0" w:color="auto"/>
            <w:right w:val="none" w:sz="0" w:space="0" w:color="auto"/>
          </w:divBdr>
        </w:div>
        <w:div w:id="1757240702">
          <w:marLeft w:val="0"/>
          <w:marRight w:val="0"/>
          <w:marTop w:val="0"/>
          <w:marBottom w:val="0"/>
          <w:divBdr>
            <w:top w:val="none" w:sz="0" w:space="0" w:color="auto"/>
            <w:left w:val="none" w:sz="0" w:space="0" w:color="auto"/>
            <w:bottom w:val="none" w:sz="0" w:space="0" w:color="auto"/>
            <w:right w:val="none" w:sz="0" w:space="0" w:color="auto"/>
          </w:divBdr>
        </w:div>
        <w:div w:id="1009142082">
          <w:marLeft w:val="0"/>
          <w:marRight w:val="0"/>
          <w:marTop w:val="0"/>
          <w:marBottom w:val="0"/>
          <w:divBdr>
            <w:top w:val="none" w:sz="0" w:space="0" w:color="auto"/>
            <w:left w:val="none" w:sz="0" w:space="0" w:color="auto"/>
            <w:bottom w:val="none" w:sz="0" w:space="0" w:color="auto"/>
            <w:right w:val="none" w:sz="0" w:space="0" w:color="auto"/>
          </w:divBdr>
        </w:div>
        <w:div w:id="132329357">
          <w:marLeft w:val="0"/>
          <w:marRight w:val="0"/>
          <w:marTop w:val="0"/>
          <w:marBottom w:val="0"/>
          <w:divBdr>
            <w:top w:val="none" w:sz="0" w:space="0" w:color="auto"/>
            <w:left w:val="none" w:sz="0" w:space="0" w:color="auto"/>
            <w:bottom w:val="none" w:sz="0" w:space="0" w:color="auto"/>
            <w:right w:val="none" w:sz="0" w:space="0" w:color="auto"/>
          </w:divBdr>
        </w:div>
        <w:div w:id="1476609506">
          <w:marLeft w:val="0"/>
          <w:marRight w:val="0"/>
          <w:marTop w:val="0"/>
          <w:marBottom w:val="0"/>
          <w:divBdr>
            <w:top w:val="none" w:sz="0" w:space="0" w:color="auto"/>
            <w:left w:val="none" w:sz="0" w:space="0" w:color="auto"/>
            <w:bottom w:val="none" w:sz="0" w:space="0" w:color="auto"/>
            <w:right w:val="none" w:sz="0" w:space="0" w:color="auto"/>
          </w:divBdr>
        </w:div>
        <w:div w:id="2040084916">
          <w:marLeft w:val="0"/>
          <w:marRight w:val="0"/>
          <w:marTop w:val="0"/>
          <w:marBottom w:val="0"/>
          <w:divBdr>
            <w:top w:val="none" w:sz="0" w:space="0" w:color="auto"/>
            <w:left w:val="none" w:sz="0" w:space="0" w:color="auto"/>
            <w:bottom w:val="none" w:sz="0" w:space="0" w:color="auto"/>
            <w:right w:val="none" w:sz="0" w:space="0" w:color="auto"/>
          </w:divBdr>
        </w:div>
        <w:div w:id="1427312095">
          <w:marLeft w:val="0"/>
          <w:marRight w:val="0"/>
          <w:marTop w:val="0"/>
          <w:marBottom w:val="0"/>
          <w:divBdr>
            <w:top w:val="none" w:sz="0" w:space="0" w:color="auto"/>
            <w:left w:val="none" w:sz="0" w:space="0" w:color="auto"/>
            <w:bottom w:val="none" w:sz="0" w:space="0" w:color="auto"/>
            <w:right w:val="none" w:sz="0" w:space="0" w:color="auto"/>
          </w:divBdr>
        </w:div>
        <w:div w:id="599803731">
          <w:marLeft w:val="0"/>
          <w:marRight w:val="0"/>
          <w:marTop w:val="0"/>
          <w:marBottom w:val="0"/>
          <w:divBdr>
            <w:top w:val="none" w:sz="0" w:space="0" w:color="auto"/>
            <w:left w:val="none" w:sz="0" w:space="0" w:color="auto"/>
            <w:bottom w:val="none" w:sz="0" w:space="0" w:color="auto"/>
            <w:right w:val="none" w:sz="0" w:space="0" w:color="auto"/>
          </w:divBdr>
        </w:div>
        <w:div w:id="1210654222">
          <w:marLeft w:val="0"/>
          <w:marRight w:val="0"/>
          <w:marTop w:val="0"/>
          <w:marBottom w:val="0"/>
          <w:divBdr>
            <w:top w:val="none" w:sz="0" w:space="0" w:color="auto"/>
            <w:left w:val="none" w:sz="0" w:space="0" w:color="auto"/>
            <w:bottom w:val="none" w:sz="0" w:space="0" w:color="auto"/>
            <w:right w:val="none" w:sz="0" w:space="0" w:color="auto"/>
          </w:divBdr>
        </w:div>
        <w:div w:id="362290769">
          <w:marLeft w:val="0"/>
          <w:marRight w:val="0"/>
          <w:marTop w:val="0"/>
          <w:marBottom w:val="0"/>
          <w:divBdr>
            <w:top w:val="none" w:sz="0" w:space="0" w:color="auto"/>
            <w:left w:val="none" w:sz="0" w:space="0" w:color="auto"/>
            <w:bottom w:val="none" w:sz="0" w:space="0" w:color="auto"/>
            <w:right w:val="none" w:sz="0" w:space="0" w:color="auto"/>
          </w:divBdr>
        </w:div>
        <w:div w:id="759059391">
          <w:marLeft w:val="0"/>
          <w:marRight w:val="0"/>
          <w:marTop w:val="0"/>
          <w:marBottom w:val="0"/>
          <w:divBdr>
            <w:top w:val="none" w:sz="0" w:space="0" w:color="auto"/>
            <w:left w:val="none" w:sz="0" w:space="0" w:color="auto"/>
            <w:bottom w:val="none" w:sz="0" w:space="0" w:color="auto"/>
            <w:right w:val="none" w:sz="0" w:space="0" w:color="auto"/>
          </w:divBdr>
        </w:div>
        <w:div w:id="1491094005">
          <w:marLeft w:val="0"/>
          <w:marRight w:val="0"/>
          <w:marTop w:val="0"/>
          <w:marBottom w:val="0"/>
          <w:divBdr>
            <w:top w:val="none" w:sz="0" w:space="0" w:color="auto"/>
            <w:left w:val="none" w:sz="0" w:space="0" w:color="auto"/>
            <w:bottom w:val="none" w:sz="0" w:space="0" w:color="auto"/>
            <w:right w:val="none" w:sz="0" w:space="0" w:color="auto"/>
          </w:divBdr>
        </w:div>
        <w:div w:id="1657417241">
          <w:marLeft w:val="0"/>
          <w:marRight w:val="0"/>
          <w:marTop w:val="0"/>
          <w:marBottom w:val="0"/>
          <w:divBdr>
            <w:top w:val="none" w:sz="0" w:space="0" w:color="auto"/>
            <w:left w:val="none" w:sz="0" w:space="0" w:color="auto"/>
            <w:bottom w:val="none" w:sz="0" w:space="0" w:color="auto"/>
            <w:right w:val="none" w:sz="0" w:space="0" w:color="auto"/>
          </w:divBdr>
        </w:div>
        <w:div w:id="366222488">
          <w:marLeft w:val="0"/>
          <w:marRight w:val="0"/>
          <w:marTop w:val="0"/>
          <w:marBottom w:val="0"/>
          <w:divBdr>
            <w:top w:val="none" w:sz="0" w:space="0" w:color="auto"/>
            <w:left w:val="none" w:sz="0" w:space="0" w:color="auto"/>
            <w:bottom w:val="none" w:sz="0" w:space="0" w:color="auto"/>
            <w:right w:val="none" w:sz="0" w:space="0" w:color="auto"/>
          </w:divBdr>
        </w:div>
        <w:div w:id="1983464997">
          <w:marLeft w:val="0"/>
          <w:marRight w:val="0"/>
          <w:marTop w:val="0"/>
          <w:marBottom w:val="0"/>
          <w:divBdr>
            <w:top w:val="none" w:sz="0" w:space="0" w:color="auto"/>
            <w:left w:val="none" w:sz="0" w:space="0" w:color="auto"/>
            <w:bottom w:val="none" w:sz="0" w:space="0" w:color="auto"/>
            <w:right w:val="none" w:sz="0" w:space="0" w:color="auto"/>
          </w:divBdr>
        </w:div>
        <w:div w:id="663821598">
          <w:marLeft w:val="720"/>
          <w:marRight w:val="0"/>
          <w:marTop w:val="0"/>
          <w:marBottom w:val="0"/>
          <w:divBdr>
            <w:top w:val="none" w:sz="0" w:space="0" w:color="auto"/>
            <w:left w:val="none" w:sz="0" w:space="0" w:color="auto"/>
            <w:bottom w:val="none" w:sz="0" w:space="0" w:color="auto"/>
            <w:right w:val="none" w:sz="0" w:space="0" w:color="auto"/>
          </w:divBdr>
        </w:div>
        <w:div w:id="328102097">
          <w:marLeft w:val="0"/>
          <w:marRight w:val="0"/>
          <w:marTop w:val="0"/>
          <w:marBottom w:val="0"/>
          <w:divBdr>
            <w:top w:val="none" w:sz="0" w:space="0" w:color="auto"/>
            <w:left w:val="none" w:sz="0" w:space="0" w:color="auto"/>
            <w:bottom w:val="none" w:sz="0" w:space="0" w:color="auto"/>
            <w:right w:val="none" w:sz="0" w:space="0" w:color="auto"/>
          </w:divBdr>
        </w:div>
        <w:div w:id="1047685931">
          <w:marLeft w:val="0"/>
          <w:marRight w:val="0"/>
          <w:marTop w:val="0"/>
          <w:marBottom w:val="0"/>
          <w:divBdr>
            <w:top w:val="none" w:sz="0" w:space="0" w:color="auto"/>
            <w:left w:val="none" w:sz="0" w:space="0" w:color="auto"/>
            <w:bottom w:val="none" w:sz="0" w:space="0" w:color="auto"/>
            <w:right w:val="none" w:sz="0" w:space="0" w:color="auto"/>
          </w:divBdr>
        </w:div>
        <w:div w:id="6098144">
          <w:marLeft w:val="0"/>
          <w:marRight w:val="0"/>
          <w:marTop w:val="0"/>
          <w:marBottom w:val="0"/>
          <w:divBdr>
            <w:top w:val="none" w:sz="0" w:space="0" w:color="auto"/>
            <w:left w:val="none" w:sz="0" w:space="0" w:color="auto"/>
            <w:bottom w:val="none" w:sz="0" w:space="0" w:color="auto"/>
            <w:right w:val="none" w:sz="0" w:space="0" w:color="auto"/>
          </w:divBdr>
        </w:div>
        <w:div w:id="173228698">
          <w:marLeft w:val="0"/>
          <w:marRight w:val="0"/>
          <w:marTop w:val="0"/>
          <w:marBottom w:val="0"/>
          <w:divBdr>
            <w:top w:val="none" w:sz="0" w:space="0" w:color="auto"/>
            <w:left w:val="none" w:sz="0" w:space="0" w:color="auto"/>
            <w:bottom w:val="none" w:sz="0" w:space="0" w:color="auto"/>
            <w:right w:val="none" w:sz="0" w:space="0" w:color="auto"/>
          </w:divBdr>
        </w:div>
        <w:div w:id="1007948325">
          <w:marLeft w:val="0"/>
          <w:marRight w:val="0"/>
          <w:marTop w:val="0"/>
          <w:marBottom w:val="0"/>
          <w:divBdr>
            <w:top w:val="none" w:sz="0" w:space="0" w:color="auto"/>
            <w:left w:val="none" w:sz="0" w:space="0" w:color="auto"/>
            <w:bottom w:val="none" w:sz="0" w:space="0" w:color="auto"/>
            <w:right w:val="none" w:sz="0" w:space="0" w:color="auto"/>
          </w:divBdr>
        </w:div>
        <w:div w:id="882408301">
          <w:marLeft w:val="0"/>
          <w:marRight w:val="0"/>
          <w:marTop w:val="0"/>
          <w:marBottom w:val="0"/>
          <w:divBdr>
            <w:top w:val="none" w:sz="0" w:space="0" w:color="auto"/>
            <w:left w:val="none" w:sz="0" w:space="0" w:color="auto"/>
            <w:bottom w:val="none" w:sz="0" w:space="0" w:color="auto"/>
            <w:right w:val="none" w:sz="0" w:space="0" w:color="auto"/>
          </w:divBdr>
        </w:div>
        <w:div w:id="966155475">
          <w:marLeft w:val="0"/>
          <w:marRight w:val="0"/>
          <w:marTop w:val="0"/>
          <w:marBottom w:val="0"/>
          <w:divBdr>
            <w:top w:val="none" w:sz="0" w:space="0" w:color="auto"/>
            <w:left w:val="none" w:sz="0" w:space="0" w:color="auto"/>
            <w:bottom w:val="none" w:sz="0" w:space="0" w:color="auto"/>
            <w:right w:val="none" w:sz="0" w:space="0" w:color="auto"/>
          </w:divBdr>
        </w:div>
        <w:div w:id="1071269658">
          <w:marLeft w:val="0"/>
          <w:marRight w:val="0"/>
          <w:marTop w:val="0"/>
          <w:marBottom w:val="0"/>
          <w:divBdr>
            <w:top w:val="none" w:sz="0" w:space="0" w:color="auto"/>
            <w:left w:val="none" w:sz="0" w:space="0" w:color="auto"/>
            <w:bottom w:val="none" w:sz="0" w:space="0" w:color="auto"/>
            <w:right w:val="none" w:sz="0" w:space="0" w:color="auto"/>
          </w:divBdr>
        </w:div>
        <w:div w:id="1319310714">
          <w:marLeft w:val="0"/>
          <w:marRight w:val="0"/>
          <w:marTop w:val="0"/>
          <w:marBottom w:val="0"/>
          <w:divBdr>
            <w:top w:val="none" w:sz="0" w:space="0" w:color="auto"/>
            <w:left w:val="none" w:sz="0" w:space="0" w:color="auto"/>
            <w:bottom w:val="none" w:sz="0" w:space="0" w:color="auto"/>
            <w:right w:val="none" w:sz="0" w:space="0" w:color="auto"/>
          </w:divBdr>
        </w:div>
        <w:div w:id="2094426145">
          <w:marLeft w:val="0"/>
          <w:marRight w:val="0"/>
          <w:marTop w:val="0"/>
          <w:marBottom w:val="0"/>
          <w:divBdr>
            <w:top w:val="none" w:sz="0" w:space="0" w:color="auto"/>
            <w:left w:val="none" w:sz="0" w:space="0" w:color="auto"/>
            <w:bottom w:val="none" w:sz="0" w:space="0" w:color="auto"/>
            <w:right w:val="none" w:sz="0" w:space="0" w:color="auto"/>
          </w:divBdr>
        </w:div>
        <w:div w:id="1460878198">
          <w:marLeft w:val="0"/>
          <w:marRight w:val="0"/>
          <w:marTop w:val="0"/>
          <w:marBottom w:val="0"/>
          <w:divBdr>
            <w:top w:val="none" w:sz="0" w:space="0" w:color="auto"/>
            <w:left w:val="none" w:sz="0" w:space="0" w:color="auto"/>
            <w:bottom w:val="none" w:sz="0" w:space="0" w:color="auto"/>
            <w:right w:val="none" w:sz="0" w:space="0" w:color="auto"/>
          </w:divBdr>
        </w:div>
        <w:div w:id="1030106016">
          <w:marLeft w:val="0"/>
          <w:marRight w:val="0"/>
          <w:marTop w:val="0"/>
          <w:marBottom w:val="0"/>
          <w:divBdr>
            <w:top w:val="none" w:sz="0" w:space="0" w:color="auto"/>
            <w:left w:val="none" w:sz="0" w:space="0" w:color="auto"/>
            <w:bottom w:val="none" w:sz="0" w:space="0" w:color="auto"/>
            <w:right w:val="none" w:sz="0" w:space="0" w:color="auto"/>
          </w:divBdr>
        </w:div>
        <w:div w:id="890262761">
          <w:marLeft w:val="0"/>
          <w:marRight w:val="0"/>
          <w:marTop w:val="0"/>
          <w:marBottom w:val="0"/>
          <w:divBdr>
            <w:top w:val="none" w:sz="0" w:space="0" w:color="auto"/>
            <w:left w:val="none" w:sz="0" w:space="0" w:color="auto"/>
            <w:bottom w:val="none" w:sz="0" w:space="0" w:color="auto"/>
            <w:right w:val="none" w:sz="0" w:space="0" w:color="auto"/>
          </w:divBdr>
        </w:div>
        <w:div w:id="294599921">
          <w:marLeft w:val="0"/>
          <w:marRight w:val="0"/>
          <w:marTop w:val="0"/>
          <w:marBottom w:val="0"/>
          <w:divBdr>
            <w:top w:val="none" w:sz="0" w:space="0" w:color="auto"/>
            <w:left w:val="none" w:sz="0" w:space="0" w:color="auto"/>
            <w:bottom w:val="none" w:sz="0" w:space="0" w:color="auto"/>
            <w:right w:val="none" w:sz="0" w:space="0" w:color="auto"/>
          </w:divBdr>
        </w:div>
        <w:div w:id="1004749810">
          <w:marLeft w:val="720"/>
          <w:marRight w:val="0"/>
          <w:marTop w:val="0"/>
          <w:marBottom w:val="0"/>
          <w:divBdr>
            <w:top w:val="none" w:sz="0" w:space="0" w:color="auto"/>
            <w:left w:val="none" w:sz="0" w:space="0" w:color="auto"/>
            <w:bottom w:val="none" w:sz="0" w:space="0" w:color="auto"/>
            <w:right w:val="none" w:sz="0" w:space="0" w:color="auto"/>
          </w:divBdr>
        </w:div>
        <w:div w:id="1146314240">
          <w:marLeft w:val="240"/>
          <w:marRight w:val="0"/>
          <w:marTop w:val="0"/>
          <w:marBottom w:val="0"/>
          <w:divBdr>
            <w:top w:val="none" w:sz="0" w:space="0" w:color="auto"/>
            <w:left w:val="none" w:sz="0" w:space="0" w:color="auto"/>
            <w:bottom w:val="none" w:sz="0" w:space="0" w:color="auto"/>
            <w:right w:val="none" w:sz="0" w:space="0" w:color="auto"/>
          </w:divBdr>
        </w:div>
        <w:div w:id="1151487411">
          <w:marLeft w:val="0"/>
          <w:marRight w:val="0"/>
          <w:marTop w:val="0"/>
          <w:marBottom w:val="0"/>
          <w:divBdr>
            <w:top w:val="none" w:sz="0" w:space="0" w:color="auto"/>
            <w:left w:val="none" w:sz="0" w:space="0" w:color="auto"/>
            <w:bottom w:val="none" w:sz="0" w:space="0" w:color="auto"/>
            <w:right w:val="none" w:sz="0" w:space="0" w:color="auto"/>
          </w:divBdr>
        </w:div>
        <w:div w:id="1561867314">
          <w:marLeft w:val="360"/>
          <w:marRight w:val="0"/>
          <w:marTop w:val="0"/>
          <w:marBottom w:val="0"/>
          <w:divBdr>
            <w:top w:val="none" w:sz="0" w:space="0" w:color="auto"/>
            <w:left w:val="none" w:sz="0" w:space="0" w:color="auto"/>
            <w:bottom w:val="none" w:sz="0" w:space="0" w:color="auto"/>
            <w:right w:val="none" w:sz="0" w:space="0" w:color="auto"/>
          </w:divBdr>
        </w:div>
        <w:div w:id="2028755453">
          <w:marLeft w:val="0"/>
          <w:marRight w:val="-76"/>
          <w:marTop w:val="0"/>
          <w:marBottom w:val="0"/>
          <w:divBdr>
            <w:top w:val="none" w:sz="0" w:space="0" w:color="auto"/>
            <w:left w:val="none" w:sz="0" w:space="0" w:color="auto"/>
            <w:bottom w:val="none" w:sz="0" w:space="0" w:color="auto"/>
            <w:right w:val="none" w:sz="0" w:space="0" w:color="auto"/>
          </w:divBdr>
        </w:div>
        <w:div w:id="1549953666">
          <w:marLeft w:val="0"/>
          <w:marRight w:val="-76"/>
          <w:marTop w:val="0"/>
          <w:marBottom w:val="0"/>
          <w:divBdr>
            <w:top w:val="none" w:sz="0" w:space="0" w:color="auto"/>
            <w:left w:val="none" w:sz="0" w:space="0" w:color="auto"/>
            <w:bottom w:val="none" w:sz="0" w:space="0" w:color="auto"/>
            <w:right w:val="none" w:sz="0" w:space="0" w:color="auto"/>
          </w:divBdr>
        </w:div>
        <w:div w:id="833764178">
          <w:marLeft w:val="0"/>
          <w:marRight w:val="-76"/>
          <w:marTop w:val="0"/>
          <w:marBottom w:val="0"/>
          <w:divBdr>
            <w:top w:val="none" w:sz="0" w:space="0" w:color="auto"/>
            <w:left w:val="none" w:sz="0" w:space="0" w:color="auto"/>
            <w:bottom w:val="none" w:sz="0" w:space="0" w:color="auto"/>
            <w:right w:val="none" w:sz="0" w:space="0" w:color="auto"/>
          </w:divBdr>
        </w:div>
      </w:divsChild>
    </w:div>
    <w:div w:id="196275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729</Characters>
  <Application>Microsoft Office Word</Application>
  <DocSecurity>4</DocSecurity>
  <Lines>6</Lines>
  <Paragraphs>1</Paragraphs>
  <ScaleCrop>false</ScaleCrop>
  <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cp:lastPrinted>2023-11-17T01:30:00Z</cp:lastPrinted>
  <dcterms:created xsi:type="dcterms:W3CDTF">2026-02-02T16:00:00Z</dcterms:created>
  <dcterms:modified xsi:type="dcterms:W3CDTF">2026-02-02T16:00:00Z</dcterms:modified>
</cp:coreProperties>
</file>