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8B" w:rsidRPr="002159DA" w:rsidRDefault="008252E4" w:rsidP="00C835D4">
      <w:pPr>
        <w:widowControl/>
        <w:spacing w:line="360" w:lineRule="auto"/>
        <w:ind w:firstLineChars="200" w:firstLine="562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2159DA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关于</w:t>
      </w:r>
      <w:r w:rsidR="00205680" w:rsidRPr="00205680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南方稳嘉多元配置</w:t>
      </w:r>
      <w:r w:rsidR="00205680" w:rsidRPr="00205680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3</w:t>
      </w:r>
      <w:r w:rsidR="00205680" w:rsidRPr="00205680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个月持有期混合型基金中基金（</w:t>
      </w:r>
      <w:r w:rsidR="00205680" w:rsidRPr="00205680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FOF</w:t>
      </w:r>
      <w:r w:rsidR="00205680" w:rsidRPr="00205680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）</w:t>
      </w:r>
      <w:r w:rsidR="00DB55D8" w:rsidRPr="002159DA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募集期提前结束募集的公告</w:t>
      </w:r>
    </w:p>
    <w:p w:rsidR="00216AFD" w:rsidRDefault="00216AFD" w:rsidP="00216AFD">
      <w:pPr>
        <w:widowControl/>
        <w:spacing w:line="360" w:lineRule="auto"/>
        <w:jc w:val="left"/>
        <w:rPr>
          <w:rFonts w:ascii="宋体" w:hAnsi="宋体"/>
          <w:kern w:val="0"/>
          <w:szCs w:val="21"/>
        </w:rPr>
      </w:pPr>
    </w:p>
    <w:p w:rsidR="006D43FB" w:rsidRPr="002159DA" w:rsidRDefault="00DB55D8" w:rsidP="00216AFD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 w:rsidRPr="00216AFD">
        <w:rPr>
          <w:rFonts w:ascii="宋体" w:hAnsi="宋体" w:hint="eastAsia"/>
          <w:kern w:val="0"/>
          <w:szCs w:val="21"/>
        </w:rPr>
        <w:t>经</w:t>
      </w:r>
      <w:r w:rsidR="00D81C68" w:rsidRPr="00216AFD">
        <w:rPr>
          <w:rFonts w:ascii="宋体" w:hAnsi="宋体" w:hint="eastAsia"/>
          <w:kern w:val="0"/>
          <w:szCs w:val="21"/>
        </w:rPr>
        <w:t>中国证监会</w:t>
      </w:r>
      <w:r w:rsidR="00205680" w:rsidRPr="00216AFD">
        <w:rPr>
          <w:rFonts w:ascii="宋体" w:hAnsi="宋体"/>
          <w:kern w:val="0"/>
          <w:szCs w:val="21"/>
        </w:rPr>
        <w:t>2025</w:t>
      </w:r>
      <w:r w:rsidR="00205680" w:rsidRPr="00216AFD">
        <w:rPr>
          <w:rFonts w:ascii="宋体" w:hAnsi="宋体" w:hint="eastAsia"/>
          <w:kern w:val="0"/>
          <w:szCs w:val="21"/>
        </w:rPr>
        <w:t>年</w:t>
      </w:r>
      <w:r w:rsidR="00205680" w:rsidRPr="00216AFD">
        <w:rPr>
          <w:rFonts w:ascii="宋体" w:hAnsi="宋体"/>
          <w:kern w:val="0"/>
          <w:szCs w:val="21"/>
        </w:rPr>
        <w:t>12</w:t>
      </w:r>
      <w:r w:rsidR="00205680" w:rsidRPr="00216AFD">
        <w:rPr>
          <w:rFonts w:ascii="宋体" w:hAnsi="宋体" w:hint="eastAsia"/>
          <w:kern w:val="0"/>
          <w:szCs w:val="21"/>
        </w:rPr>
        <w:t>月</w:t>
      </w:r>
      <w:r w:rsidR="00205680" w:rsidRPr="00216AFD">
        <w:rPr>
          <w:rFonts w:ascii="宋体" w:hAnsi="宋体"/>
          <w:kern w:val="0"/>
          <w:szCs w:val="21"/>
        </w:rPr>
        <w:t>25</w:t>
      </w:r>
      <w:r w:rsidR="00205680" w:rsidRPr="00216AFD">
        <w:rPr>
          <w:rFonts w:ascii="宋体" w:hAnsi="宋体" w:hint="eastAsia"/>
          <w:kern w:val="0"/>
          <w:szCs w:val="21"/>
        </w:rPr>
        <w:t>日</w:t>
      </w:r>
      <w:r w:rsidR="00D81C68" w:rsidRPr="00216AFD">
        <w:rPr>
          <w:rFonts w:ascii="宋体" w:hAnsi="宋体" w:hint="eastAsia"/>
          <w:kern w:val="0"/>
          <w:szCs w:val="21"/>
        </w:rPr>
        <w:t>证监许可</w:t>
      </w:r>
      <w:r w:rsidR="00D81C68" w:rsidRPr="00216AFD">
        <w:rPr>
          <w:rFonts w:ascii="宋体" w:hAnsi="宋体"/>
          <w:kern w:val="0"/>
          <w:szCs w:val="21"/>
        </w:rPr>
        <w:t>[</w:t>
      </w:r>
      <w:r w:rsidR="00205680" w:rsidRPr="00216AFD">
        <w:rPr>
          <w:rFonts w:ascii="宋体" w:hAnsi="宋体"/>
          <w:kern w:val="0"/>
          <w:szCs w:val="21"/>
        </w:rPr>
        <w:t>2025</w:t>
      </w:r>
      <w:r w:rsidR="00D81C68" w:rsidRPr="00216AFD">
        <w:rPr>
          <w:rFonts w:ascii="宋体" w:hAnsi="宋体"/>
          <w:kern w:val="0"/>
          <w:szCs w:val="21"/>
        </w:rPr>
        <w:t>]</w:t>
      </w:r>
      <w:r w:rsidR="00205680" w:rsidRPr="00216AFD">
        <w:rPr>
          <w:rFonts w:ascii="宋体" w:hAnsi="宋体"/>
          <w:kern w:val="0"/>
          <w:szCs w:val="21"/>
        </w:rPr>
        <w:t xml:space="preserve"> 2922</w:t>
      </w:r>
      <w:r w:rsidR="00D81C68" w:rsidRPr="00216AFD">
        <w:rPr>
          <w:rFonts w:ascii="宋体" w:hAnsi="宋体" w:hint="eastAsia"/>
          <w:kern w:val="0"/>
          <w:szCs w:val="21"/>
        </w:rPr>
        <w:t>号</w:t>
      </w:r>
      <w:r w:rsidR="008C6814" w:rsidRPr="00216AFD">
        <w:rPr>
          <w:rFonts w:ascii="宋体" w:hAnsi="宋体" w:hint="eastAsia"/>
          <w:kern w:val="0"/>
          <w:szCs w:val="21"/>
        </w:rPr>
        <w:t>文注册</w:t>
      </w:r>
      <w:r w:rsidRPr="00216AFD">
        <w:rPr>
          <w:rFonts w:ascii="宋体" w:hAnsi="宋体" w:hint="eastAsia"/>
          <w:kern w:val="0"/>
          <w:szCs w:val="21"/>
        </w:rPr>
        <w:t>，</w:t>
      </w:r>
      <w:r w:rsidR="00205680" w:rsidRPr="00216AFD">
        <w:rPr>
          <w:rFonts w:ascii="宋体" w:hAnsi="宋体" w:hint="eastAsia"/>
          <w:kern w:val="0"/>
          <w:szCs w:val="21"/>
        </w:rPr>
        <w:t>南方稳嘉多元配置</w:t>
      </w:r>
      <w:r w:rsidR="00205680" w:rsidRPr="00216AFD">
        <w:rPr>
          <w:rFonts w:ascii="宋体" w:hAnsi="宋体"/>
          <w:kern w:val="0"/>
          <w:szCs w:val="21"/>
        </w:rPr>
        <w:t>3</w:t>
      </w:r>
      <w:r w:rsidR="00205680" w:rsidRPr="00216AFD">
        <w:rPr>
          <w:rFonts w:ascii="宋体" w:hAnsi="宋体" w:hint="eastAsia"/>
          <w:kern w:val="0"/>
          <w:szCs w:val="21"/>
        </w:rPr>
        <w:t>个月持有期混合型基金中基金（</w:t>
      </w:r>
      <w:r w:rsidR="00205680" w:rsidRPr="00216AFD">
        <w:rPr>
          <w:rFonts w:ascii="宋体" w:hAnsi="宋体"/>
          <w:kern w:val="0"/>
          <w:szCs w:val="21"/>
        </w:rPr>
        <w:t>FOF</w:t>
      </w:r>
      <w:r w:rsidR="00205680" w:rsidRPr="00216AFD">
        <w:rPr>
          <w:rFonts w:ascii="宋体" w:hAnsi="宋体" w:hint="eastAsia"/>
          <w:kern w:val="0"/>
          <w:szCs w:val="21"/>
        </w:rPr>
        <w:t>）</w:t>
      </w:r>
      <w:r w:rsidR="00FB7268">
        <w:rPr>
          <w:rFonts w:ascii="宋体" w:hAnsi="宋体" w:hint="eastAsia"/>
          <w:kern w:val="0"/>
          <w:szCs w:val="21"/>
        </w:rPr>
        <w:t>（</w:t>
      </w:r>
      <w:r w:rsidRPr="00216AFD">
        <w:rPr>
          <w:rFonts w:ascii="宋体" w:hAnsi="宋体" w:hint="eastAsia"/>
          <w:kern w:val="0"/>
          <w:szCs w:val="21"/>
        </w:rPr>
        <w:t>以下简称“本基金”</w:t>
      </w:r>
      <w:r w:rsidR="008252E4" w:rsidRPr="00216AFD">
        <w:rPr>
          <w:rFonts w:ascii="宋体" w:hAnsi="宋体" w:hint="eastAsia"/>
          <w:kern w:val="0"/>
          <w:szCs w:val="21"/>
        </w:rPr>
        <w:t>，</w:t>
      </w:r>
      <w:r w:rsidR="00D81C68" w:rsidRPr="00216AFD">
        <w:rPr>
          <w:rFonts w:ascii="宋体" w:hAnsi="宋体"/>
          <w:kern w:val="0"/>
          <w:szCs w:val="21"/>
        </w:rPr>
        <w:t>A</w:t>
      </w:r>
      <w:r w:rsidR="00D81C68" w:rsidRPr="00216AFD">
        <w:rPr>
          <w:rFonts w:ascii="宋体" w:hAnsi="宋体" w:hint="eastAsia"/>
          <w:kern w:val="0"/>
          <w:szCs w:val="21"/>
        </w:rPr>
        <w:t>类基金</w:t>
      </w:r>
      <w:r w:rsidR="00734626">
        <w:rPr>
          <w:rFonts w:ascii="宋体" w:hAnsi="宋体" w:hint="eastAsia"/>
          <w:kern w:val="0"/>
          <w:szCs w:val="21"/>
        </w:rPr>
        <w:t>份额</w:t>
      </w:r>
      <w:r w:rsidR="00D81C68" w:rsidRPr="00216AFD">
        <w:rPr>
          <w:rFonts w:ascii="宋体" w:hAnsi="宋体" w:hint="eastAsia"/>
          <w:kern w:val="0"/>
          <w:szCs w:val="21"/>
        </w:rPr>
        <w:t>简称：</w:t>
      </w:r>
      <w:r w:rsidR="00205680" w:rsidRPr="00216AFD">
        <w:rPr>
          <w:rFonts w:ascii="宋体" w:hAnsi="宋体" w:hint="eastAsia"/>
          <w:kern w:val="0"/>
          <w:szCs w:val="21"/>
        </w:rPr>
        <w:t>南方稳嘉多元配置</w:t>
      </w:r>
      <w:r w:rsidR="00205680" w:rsidRPr="00216AFD">
        <w:rPr>
          <w:rFonts w:ascii="宋体" w:hAnsi="宋体"/>
          <w:kern w:val="0"/>
          <w:szCs w:val="21"/>
        </w:rPr>
        <w:t>3个月持有混合（FOF）A</w:t>
      </w:r>
      <w:r w:rsidR="00D81C68" w:rsidRPr="00216AFD">
        <w:rPr>
          <w:rFonts w:ascii="宋体" w:hAnsi="宋体" w:hint="eastAsia"/>
          <w:kern w:val="0"/>
          <w:szCs w:val="21"/>
        </w:rPr>
        <w:t>，</w:t>
      </w:r>
      <w:r w:rsidR="00734626" w:rsidRPr="00216AFD">
        <w:rPr>
          <w:rFonts w:ascii="宋体" w:hAnsi="宋体"/>
          <w:kern w:val="0"/>
          <w:szCs w:val="21"/>
        </w:rPr>
        <w:t>A</w:t>
      </w:r>
      <w:r w:rsidR="00734626" w:rsidRPr="00216AFD">
        <w:rPr>
          <w:rFonts w:ascii="宋体" w:hAnsi="宋体" w:hint="eastAsia"/>
          <w:kern w:val="0"/>
          <w:szCs w:val="21"/>
        </w:rPr>
        <w:t>类基金</w:t>
      </w:r>
      <w:r w:rsidR="00734626">
        <w:rPr>
          <w:rFonts w:ascii="宋体" w:hAnsi="宋体" w:hint="eastAsia"/>
          <w:kern w:val="0"/>
          <w:szCs w:val="21"/>
        </w:rPr>
        <w:t>份额</w:t>
      </w:r>
      <w:bookmarkStart w:id="0" w:name="_GoBack"/>
      <w:bookmarkEnd w:id="0"/>
      <w:r w:rsidR="00D81C68" w:rsidRPr="00216AFD">
        <w:rPr>
          <w:rFonts w:ascii="宋体" w:hAnsi="宋体" w:hint="eastAsia"/>
          <w:kern w:val="0"/>
          <w:szCs w:val="21"/>
        </w:rPr>
        <w:t>代码：</w:t>
      </w:r>
      <w:r w:rsidR="00205680" w:rsidRPr="00216AFD">
        <w:rPr>
          <w:rFonts w:ascii="宋体" w:hAnsi="宋体"/>
          <w:kern w:val="0"/>
          <w:szCs w:val="21"/>
        </w:rPr>
        <w:t>026596</w:t>
      </w:r>
      <w:r w:rsidR="00D81C68" w:rsidRPr="00216AFD">
        <w:rPr>
          <w:rFonts w:ascii="宋体" w:hAnsi="宋体" w:hint="eastAsia"/>
          <w:kern w:val="0"/>
          <w:szCs w:val="21"/>
        </w:rPr>
        <w:t>；</w:t>
      </w:r>
      <w:r w:rsidR="00D81C68" w:rsidRPr="00216AFD">
        <w:rPr>
          <w:rFonts w:ascii="宋体" w:hAnsi="宋体"/>
          <w:kern w:val="0"/>
          <w:szCs w:val="21"/>
        </w:rPr>
        <w:t>C</w:t>
      </w:r>
      <w:r w:rsidR="00D81C68" w:rsidRPr="00216AFD">
        <w:rPr>
          <w:rFonts w:ascii="宋体" w:hAnsi="宋体" w:hint="eastAsia"/>
          <w:kern w:val="0"/>
          <w:szCs w:val="21"/>
        </w:rPr>
        <w:t>类基金</w:t>
      </w:r>
      <w:r w:rsidR="00734626">
        <w:rPr>
          <w:rFonts w:ascii="宋体" w:hAnsi="宋体" w:hint="eastAsia"/>
          <w:kern w:val="0"/>
          <w:szCs w:val="21"/>
        </w:rPr>
        <w:t>份额</w:t>
      </w:r>
      <w:r w:rsidR="00D81C68" w:rsidRPr="00216AFD">
        <w:rPr>
          <w:rFonts w:ascii="宋体" w:hAnsi="宋体" w:hint="eastAsia"/>
          <w:kern w:val="0"/>
          <w:szCs w:val="21"/>
        </w:rPr>
        <w:t>简称：</w:t>
      </w:r>
      <w:r w:rsidR="00205680" w:rsidRPr="00216AFD">
        <w:rPr>
          <w:rFonts w:ascii="宋体" w:hAnsi="宋体" w:hint="eastAsia"/>
          <w:kern w:val="0"/>
          <w:szCs w:val="21"/>
        </w:rPr>
        <w:t>南方稳嘉多元配置</w:t>
      </w:r>
      <w:r w:rsidR="00205680" w:rsidRPr="00216AFD">
        <w:rPr>
          <w:rFonts w:ascii="宋体" w:hAnsi="宋体"/>
          <w:kern w:val="0"/>
          <w:szCs w:val="21"/>
        </w:rPr>
        <w:t>3个月持有混合（FOF）C</w:t>
      </w:r>
      <w:r w:rsidR="00D81C68" w:rsidRPr="00216AFD">
        <w:rPr>
          <w:rFonts w:ascii="宋体" w:hAnsi="宋体" w:hint="eastAsia"/>
          <w:kern w:val="0"/>
          <w:szCs w:val="21"/>
        </w:rPr>
        <w:t>，</w:t>
      </w:r>
      <w:r w:rsidR="006712CF" w:rsidRPr="00216AFD">
        <w:rPr>
          <w:rFonts w:ascii="宋体" w:hAnsi="宋体"/>
          <w:kern w:val="0"/>
          <w:szCs w:val="21"/>
        </w:rPr>
        <w:t>C</w:t>
      </w:r>
      <w:r w:rsidR="006712CF">
        <w:rPr>
          <w:rFonts w:ascii="宋体" w:hAnsi="宋体" w:hint="eastAsia"/>
          <w:kern w:val="0"/>
          <w:szCs w:val="21"/>
        </w:rPr>
        <w:t>类</w:t>
      </w:r>
      <w:r w:rsidR="00D81C68" w:rsidRPr="00216AFD">
        <w:rPr>
          <w:rFonts w:ascii="宋体" w:hAnsi="宋体" w:hint="eastAsia"/>
          <w:kern w:val="0"/>
          <w:szCs w:val="21"/>
        </w:rPr>
        <w:t>基金</w:t>
      </w:r>
      <w:r w:rsidR="006712CF">
        <w:rPr>
          <w:rFonts w:ascii="宋体" w:hAnsi="宋体" w:hint="eastAsia"/>
          <w:kern w:val="0"/>
          <w:szCs w:val="21"/>
        </w:rPr>
        <w:t>份额</w:t>
      </w:r>
      <w:r w:rsidR="00D81C68" w:rsidRPr="00216AFD">
        <w:rPr>
          <w:rFonts w:ascii="宋体" w:hAnsi="宋体" w:hint="eastAsia"/>
          <w:kern w:val="0"/>
          <w:szCs w:val="21"/>
        </w:rPr>
        <w:t>代码：</w:t>
      </w:r>
      <w:r w:rsidR="00205680" w:rsidRPr="00216AFD">
        <w:rPr>
          <w:rFonts w:ascii="宋体" w:hAnsi="宋体"/>
          <w:kern w:val="0"/>
          <w:szCs w:val="21"/>
        </w:rPr>
        <w:t>026597</w:t>
      </w:r>
      <w:r w:rsidRPr="002159DA">
        <w:rPr>
          <w:rFonts w:ascii="宋体" w:hAnsi="宋体" w:hint="eastAsia"/>
          <w:kern w:val="0"/>
          <w:szCs w:val="21"/>
        </w:rPr>
        <w:t>）已于</w:t>
      </w:r>
      <w:r w:rsidR="00205680">
        <w:rPr>
          <w:rFonts w:ascii="宋体" w:hAnsi="宋体"/>
          <w:kern w:val="0"/>
          <w:szCs w:val="21"/>
        </w:rPr>
        <w:t>2026</w:t>
      </w:r>
      <w:r w:rsidR="00821AF1" w:rsidRPr="002159DA">
        <w:rPr>
          <w:rFonts w:ascii="宋体" w:hAnsi="宋体" w:hint="eastAsia"/>
          <w:kern w:val="0"/>
          <w:szCs w:val="21"/>
        </w:rPr>
        <w:t>年</w:t>
      </w:r>
      <w:r w:rsidR="00205680">
        <w:rPr>
          <w:rFonts w:ascii="宋体" w:hAnsi="宋体"/>
          <w:kern w:val="0"/>
          <w:szCs w:val="21"/>
        </w:rPr>
        <w:t>2</w:t>
      </w:r>
      <w:r w:rsidR="001B1D9A" w:rsidRPr="00216AFD">
        <w:rPr>
          <w:rFonts w:ascii="宋体" w:hAnsi="宋体" w:hint="eastAsia"/>
          <w:kern w:val="0"/>
          <w:szCs w:val="21"/>
        </w:rPr>
        <w:t>月</w:t>
      </w:r>
      <w:r w:rsidR="00205680">
        <w:rPr>
          <w:rFonts w:ascii="宋体" w:hAnsi="宋体"/>
          <w:kern w:val="0"/>
          <w:szCs w:val="21"/>
        </w:rPr>
        <w:t>2</w:t>
      </w:r>
      <w:r w:rsidR="001B1D9A" w:rsidRPr="00216AFD">
        <w:rPr>
          <w:rFonts w:ascii="宋体" w:hAnsi="宋体" w:hint="eastAsia"/>
          <w:kern w:val="0"/>
          <w:szCs w:val="21"/>
        </w:rPr>
        <w:t>日</w:t>
      </w:r>
      <w:r w:rsidRPr="002159DA">
        <w:rPr>
          <w:rFonts w:ascii="宋体" w:hAnsi="宋体" w:hint="eastAsia"/>
          <w:kern w:val="0"/>
          <w:szCs w:val="21"/>
        </w:rPr>
        <w:t>开始募集，原定募集截止日为</w:t>
      </w:r>
      <w:r w:rsidR="00205680">
        <w:rPr>
          <w:rFonts w:ascii="宋体" w:hAnsi="宋体"/>
          <w:kern w:val="0"/>
          <w:szCs w:val="21"/>
        </w:rPr>
        <w:t>2026</w:t>
      </w:r>
      <w:r w:rsidR="003F58D3" w:rsidRPr="002159DA">
        <w:rPr>
          <w:rFonts w:ascii="宋体" w:hAnsi="宋体" w:hint="eastAsia"/>
          <w:kern w:val="0"/>
          <w:szCs w:val="21"/>
        </w:rPr>
        <w:t>年</w:t>
      </w:r>
      <w:r w:rsidR="00205680">
        <w:rPr>
          <w:rFonts w:ascii="宋体" w:hAnsi="宋体"/>
          <w:kern w:val="0"/>
          <w:szCs w:val="21"/>
        </w:rPr>
        <w:t>2</w:t>
      </w:r>
      <w:r w:rsidR="001B1D9A" w:rsidRPr="00216AFD">
        <w:rPr>
          <w:rFonts w:ascii="宋体" w:hAnsi="宋体" w:hint="eastAsia"/>
          <w:kern w:val="0"/>
          <w:szCs w:val="21"/>
        </w:rPr>
        <w:t>月</w:t>
      </w:r>
      <w:r w:rsidR="00205680">
        <w:rPr>
          <w:rFonts w:ascii="宋体" w:hAnsi="宋体"/>
          <w:kern w:val="0"/>
          <w:szCs w:val="21"/>
        </w:rPr>
        <w:t>13</w:t>
      </w:r>
      <w:r w:rsidR="001B1D9A" w:rsidRPr="00216AFD">
        <w:rPr>
          <w:rFonts w:ascii="宋体" w:hAnsi="宋体" w:hint="eastAsia"/>
          <w:kern w:val="0"/>
          <w:szCs w:val="21"/>
        </w:rPr>
        <w:t>日</w:t>
      </w:r>
      <w:r w:rsidRPr="002159DA">
        <w:rPr>
          <w:rFonts w:ascii="宋体" w:hAnsi="宋体" w:hint="eastAsia"/>
          <w:kern w:val="0"/>
          <w:szCs w:val="21"/>
        </w:rPr>
        <w:t>。</w:t>
      </w:r>
    </w:p>
    <w:p w:rsidR="00C835D4" w:rsidRPr="002159DA" w:rsidRDefault="00FB7268" w:rsidP="00CC5100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t>为了更好地维护基金份额持有人利益，</w:t>
      </w:r>
      <w:r w:rsidR="00C835D4" w:rsidRPr="002159DA">
        <w:rPr>
          <w:rFonts w:ascii="宋体" w:hAnsi="宋体" w:hint="eastAsia"/>
          <w:kern w:val="0"/>
          <w:szCs w:val="21"/>
        </w:rPr>
        <w:t>依据《</w:t>
      </w:r>
      <w:r w:rsidR="00205680" w:rsidRPr="0021434A">
        <w:rPr>
          <w:rFonts w:ascii="宋体" w:hAnsi="宋体" w:hint="eastAsia"/>
          <w:kern w:val="0"/>
          <w:szCs w:val="21"/>
        </w:rPr>
        <w:t>南方稳嘉多元配置3个月持有期混合型基金中基金（FOF）</w:t>
      </w:r>
      <w:r w:rsidR="00C835D4" w:rsidRPr="002159DA">
        <w:rPr>
          <w:rFonts w:ascii="宋体" w:hAnsi="宋体" w:hint="eastAsia"/>
          <w:kern w:val="0"/>
          <w:szCs w:val="21"/>
        </w:rPr>
        <w:t>招募说明书》和《</w:t>
      </w:r>
      <w:r w:rsidR="00205680" w:rsidRPr="0021434A">
        <w:rPr>
          <w:rFonts w:ascii="宋体" w:hAnsi="宋体" w:hint="eastAsia"/>
          <w:kern w:val="0"/>
          <w:szCs w:val="21"/>
        </w:rPr>
        <w:t>南方稳嘉多元配置3个月持有期混合型基金中基金（FOF）</w:t>
      </w:r>
      <w:r w:rsidR="00C835D4" w:rsidRPr="002159DA">
        <w:rPr>
          <w:rFonts w:ascii="宋体" w:hAnsi="宋体" w:hint="eastAsia"/>
          <w:kern w:val="0"/>
          <w:szCs w:val="21"/>
        </w:rPr>
        <w:t>基金份额发售公告》的约定</w:t>
      </w:r>
      <w:r>
        <w:rPr>
          <w:rFonts w:ascii="宋体" w:hAnsi="宋体" w:hint="eastAsia"/>
          <w:kern w:val="0"/>
          <w:szCs w:val="21"/>
        </w:rPr>
        <w:t>，</w:t>
      </w:r>
      <w:r w:rsidR="00C835D4" w:rsidRPr="002159DA">
        <w:rPr>
          <w:rFonts w:ascii="宋体" w:hAnsi="宋体" w:hint="eastAsia"/>
          <w:kern w:val="0"/>
          <w:szCs w:val="21"/>
        </w:rPr>
        <w:t>本基金的募集截止日提前至</w:t>
      </w:r>
      <w:r w:rsidR="00205680">
        <w:rPr>
          <w:rFonts w:ascii="宋体" w:hAnsi="宋体"/>
          <w:kern w:val="0"/>
          <w:szCs w:val="21"/>
        </w:rPr>
        <w:t>2026</w:t>
      </w:r>
      <w:r w:rsidR="003F58D3" w:rsidRPr="002159DA">
        <w:rPr>
          <w:rFonts w:ascii="宋体" w:hAnsi="宋体" w:hint="eastAsia"/>
          <w:kern w:val="0"/>
          <w:szCs w:val="21"/>
        </w:rPr>
        <w:t>年</w:t>
      </w:r>
      <w:r w:rsidR="00205680">
        <w:rPr>
          <w:rFonts w:ascii="宋体" w:hAnsi="宋体"/>
          <w:color w:val="000000"/>
          <w:kern w:val="0"/>
          <w:szCs w:val="21"/>
        </w:rPr>
        <w:t>2</w:t>
      </w:r>
      <w:r w:rsidR="001B1D9A" w:rsidRPr="00FB6DFA">
        <w:rPr>
          <w:rFonts w:ascii="宋体" w:hAnsi="宋体" w:hint="eastAsia"/>
          <w:color w:val="000000"/>
          <w:kern w:val="0"/>
          <w:szCs w:val="21"/>
        </w:rPr>
        <w:t>月</w:t>
      </w:r>
      <w:r w:rsidR="00205680">
        <w:rPr>
          <w:rFonts w:ascii="宋体" w:hAnsi="宋体"/>
          <w:color w:val="000000"/>
          <w:kern w:val="0"/>
          <w:szCs w:val="21"/>
        </w:rPr>
        <w:t>2</w:t>
      </w:r>
      <w:r w:rsidR="001B1D9A" w:rsidRPr="00FB6DFA">
        <w:rPr>
          <w:rFonts w:ascii="宋体" w:hAnsi="宋体" w:hint="eastAsia"/>
          <w:color w:val="000000"/>
          <w:kern w:val="0"/>
          <w:szCs w:val="21"/>
        </w:rPr>
        <w:t>日</w:t>
      </w:r>
      <w:r w:rsidR="00C835D4" w:rsidRPr="002159DA">
        <w:rPr>
          <w:rFonts w:ascii="宋体" w:hAnsi="宋体" w:hint="eastAsia"/>
          <w:kern w:val="0"/>
          <w:szCs w:val="21"/>
        </w:rPr>
        <w:t>，并自</w:t>
      </w:r>
      <w:r w:rsidR="00205680">
        <w:rPr>
          <w:rFonts w:ascii="宋体" w:hAnsi="宋体"/>
          <w:kern w:val="0"/>
          <w:szCs w:val="21"/>
        </w:rPr>
        <w:t>2026</w:t>
      </w:r>
      <w:r w:rsidR="003F58D3" w:rsidRPr="002159DA">
        <w:rPr>
          <w:rFonts w:ascii="宋体" w:hAnsi="宋体" w:hint="eastAsia"/>
          <w:kern w:val="0"/>
          <w:szCs w:val="21"/>
        </w:rPr>
        <w:t>年</w:t>
      </w:r>
      <w:r w:rsidR="00205680">
        <w:rPr>
          <w:rFonts w:ascii="宋体" w:hAnsi="宋体"/>
          <w:color w:val="000000"/>
          <w:kern w:val="0"/>
          <w:szCs w:val="21"/>
        </w:rPr>
        <w:t>2</w:t>
      </w:r>
      <w:r w:rsidR="001B1D9A" w:rsidRPr="00FB6DFA">
        <w:rPr>
          <w:rFonts w:ascii="宋体" w:hAnsi="宋体" w:hint="eastAsia"/>
          <w:color w:val="000000"/>
          <w:kern w:val="0"/>
          <w:szCs w:val="21"/>
        </w:rPr>
        <w:t>月</w:t>
      </w:r>
      <w:r w:rsidR="00205680">
        <w:rPr>
          <w:rFonts w:ascii="宋体" w:hAnsi="宋体"/>
          <w:color w:val="000000"/>
          <w:kern w:val="0"/>
          <w:szCs w:val="21"/>
        </w:rPr>
        <w:t>3</w:t>
      </w:r>
      <w:r w:rsidR="001B1D9A" w:rsidRPr="00FB6DFA">
        <w:rPr>
          <w:rFonts w:ascii="宋体" w:hAnsi="宋体" w:hint="eastAsia"/>
          <w:color w:val="000000"/>
          <w:kern w:val="0"/>
          <w:szCs w:val="21"/>
        </w:rPr>
        <w:t>日</w:t>
      </w:r>
      <w:r w:rsidR="00C835D4" w:rsidRPr="002159DA">
        <w:rPr>
          <w:rFonts w:ascii="宋体" w:hAnsi="宋体" w:hint="eastAsia"/>
          <w:kern w:val="0"/>
          <w:szCs w:val="21"/>
        </w:rPr>
        <w:t>起不再接受认购申请，</w:t>
      </w:r>
      <w:r w:rsidR="00C835D4" w:rsidRPr="00CB6B28">
        <w:rPr>
          <w:rFonts w:ascii="宋体" w:eastAsia="宋体" w:hAnsi="宋体" w:hint="eastAsia"/>
          <w:kern w:val="3"/>
          <w:szCs w:val="21"/>
        </w:rPr>
        <w:t>提前结束本次发售。</w:t>
      </w:r>
    </w:p>
    <w:p w:rsidR="00FE4F26" w:rsidRPr="002159DA" w:rsidRDefault="00FE4F26" w:rsidP="000671CD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4"/>
        </w:rPr>
      </w:pPr>
      <w:r w:rsidRPr="002159DA">
        <w:rPr>
          <w:rFonts w:ascii="Times New Roman" w:eastAsia="宋体" w:hAnsi="Times New Roman" w:cs="Times New Roman" w:hint="eastAsia"/>
          <w:kern w:val="0"/>
          <w:szCs w:val="24"/>
        </w:rPr>
        <w:t>投资者欲了解本基金的详细情况，请阅读本基金的基金合同、招募说明书及其更新</w:t>
      </w:r>
      <w:r w:rsidR="00931D81" w:rsidRPr="002159DA">
        <w:rPr>
          <w:rFonts w:ascii="Times New Roman" w:eastAsia="宋体" w:hAnsi="Times New Roman" w:cs="Times New Roman" w:hint="eastAsia"/>
          <w:kern w:val="0"/>
          <w:szCs w:val="24"/>
        </w:rPr>
        <w:t>、</w:t>
      </w:r>
      <w:r w:rsidR="00931D81" w:rsidRPr="00CB6B28">
        <w:rPr>
          <w:rFonts w:hint="eastAsia"/>
        </w:rPr>
        <w:t>产品资料概要</w:t>
      </w:r>
      <w:r w:rsidRPr="002159DA">
        <w:rPr>
          <w:rFonts w:ascii="Times New Roman" w:eastAsia="宋体" w:hAnsi="Times New Roman" w:cs="Times New Roman" w:hint="eastAsia"/>
          <w:kern w:val="0"/>
          <w:szCs w:val="24"/>
        </w:rPr>
        <w:t>。投资者也可访问本公司网站</w:t>
      </w:r>
      <w:r w:rsidRPr="002159DA">
        <w:rPr>
          <w:rFonts w:ascii="Times New Roman" w:eastAsia="宋体" w:hAnsi="Times New Roman" w:cs="Times New Roman"/>
          <w:kern w:val="0"/>
          <w:szCs w:val="24"/>
        </w:rPr>
        <w:t>(</w:t>
      </w:r>
      <w:hyperlink r:id="rId6" w:history="1">
        <w:r w:rsidRPr="002159DA">
          <w:rPr>
            <w:rFonts w:ascii="Times New Roman" w:eastAsia="宋体" w:hAnsi="Times New Roman" w:cs="Times New Roman"/>
            <w:kern w:val="0"/>
            <w:szCs w:val="24"/>
          </w:rPr>
          <w:t>www.nffund.com)</w:t>
        </w:r>
        <w:r w:rsidRPr="002159DA">
          <w:rPr>
            <w:rFonts w:ascii="Times New Roman" w:eastAsia="宋体" w:hAnsi="Times New Roman" w:cs="Times New Roman" w:hint="eastAsia"/>
            <w:kern w:val="0"/>
            <w:szCs w:val="24"/>
          </w:rPr>
          <w:t>或拨打客户服务电话</w:t>
        </w:r>
      </w:hyperlink>
      <w:r w:rsidRPr="002159DA">
        <w:rPr>
          <w:rFonts w:ascii="Times New Roman" w:eastAsia="宋体" w:hAnsi="Times New Roman" w:cs="Times New Roman" w:hint="eastAsia"/>
          <w:kern w:val="0"/>
          <w:szCs w:val="24"/>
        </w:rPr>
        <w:t>（</w:t>
      </w:r>
      <w:r w:rsidRPr="002159DA">
        <w:rPr>
          <w:rFonts w:ascii="Times New Roman" w:eastAsia="宋体" w:hAnsi="Times New Roman" w:cs="Times New Roman"/>
          <w:kern w:val="0"/>
          <w:szCs w:val="24"/>
        </w:rPr>
        <w:t>400</w:t>
      </w:r>
      <w:r w:rsidRPr="002159DA">
        <w:rPr>
          <w:rFonts w:ascii="Times New Roman" w:eastAsia="宋体" w:hAnsi="Times New Roman" w:cs="Times New Roman" w:hint="eastAsia"/>
          <w:kern w:val="0"/>
          <w:szCs w:val="24"/>
        </w:rPr>
        <w:t>－</w:t>
      </w:r>
      <w:r w:rsidRPr="002159DA">
        <w:rPr>
          <w:rFonts w:ascii="Times New Roman" w:eastAsia="宋体" w:hAnsi="Times New Roman" w:cs="Times New Roman"/>
          <w:kern w:val="0"/>
          <w:szCs w:val="24"/>
        </w:rPr>
        <w:t>889</w:t>
      </w:r>
      <w:r w:rsidRPr="002159DA">
        <w:rPr>
          <w:rFonts w:ascii="Times New Roman" w:eastAsia="宋体" w:hAnsi="Times New Roman" w:cs="Times New Roman" w:hint="eastAsia"/>
          <w:kern w:val="0"/>
          <w:szCs w:val="24"/>
        </w:rPr>
        <w:t>－</w:t>
      </w:r>
      <w:r w:rsidRPr="002159DA">
        <w:rPr>
          <w:rFonts w:ascii="Times New Roman" w:eastAsia="宋体" w:hAnsi="Times New Roman" w:cs="Times New Roman"/>
          <w:kern w:val="0"/>
          <w:szCs w:val="24"/>
        </w:rPr>
        <w:t>8899</w:t>
      </w:r>
      <w:r w:rsidRPr="002159DA">
        <w:rPr>
          <w:rFonts w:ascii="Times New Roman" w:eastAsia="宋体" w:hAnsi="Times New Roman" w:cs="Times New Roman" w:hint="eastAsia"/>
          <w:kern w:val="0"/>
          <w:szCs w:val="24"/>
        </w:rPr>
        <w:t>）咨询相关情况。</w:t>
      </w:r>
    </w:p>
    <w:p w:rsidR="00FE4F26" w:rsidRPr="002159DA" w:rsidRDefault="00FE4F26" w:rsidP="00FE4F26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4"/>
        </w:rPr>
      </w:pPr>
      <w:r w:rsidRPr="002159DA">
        <w:rPr>
          <w:rFonts w:ascii="Times New Roman" w:eastAsia="宋体" w:hAnsi="Times New Roman" w:cs="Times New Roman" w:hint="eastAsia"/>
          <w:kern w:val="0"/>
          <w:szCs w:val="24"/>
        </w:rPr>
        <w:t>特此公告。</w:t>
      </w:r>
    </w:p>
    <w:p w:rsidR="00FE4F26" w:rsidRPr="002159DA" w:rsidRDefault="00FE4F26" w:rsidP="00FE4F26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4"/>
        </w:rPr>
      </w:pPr>
    </w:p>
    <w:p w:rsidR="002D762F" w:rsidRPr="002159DA" w:rsidRDefault="002D762F" w:rsidP="00FE4F26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4"/>
        </w:rPr>
      </w:pPr>
    </w:p>
    <w:p w:rsidR="002D762F" w:rsidRPr="002159DA" w:rsidRDefault="002D762F" w:rsidP="00FE4F26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4"/>
        </w:rPr>
      </w:pPr>
    </w:p>
    <w:p w:rsidR="00FE4F26" w:rsidRPr="002159DA" w:rsidRDefault="00FE4F26" w:rsidP="00FE4F26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4"/>
        </w:rPr>
      </w:pPr>
      <w:r w:rsidRPr="002159DA">
        <w:rPr>
          <w:rFonts w:ascii="Times New Roman" w:eastAsia="宋体" w:hAnsi="Times New Roman" w:cs="Times New Roman"/>
          <w:kern w:val="0"/>
          <w:szCs w:val="24"/>
        </w:rPr>
        <w:t xml:space="preserve">                                              </w:t>
      </w:r>
      <w:r w:rsidR="00B12FBD" w:rsidRPr="002159DA">
        <w:rPr>
          <w:rFonts w:ascii="Times New Roman" w:eastAsia="宋体" w:hAnsi="Times New Roman" w:cs="Times New Roman" w:hint="eastAsia"/>
          <w:kern w:val="0"/>
          <w:szCs w:val="24"/>
        </w:rPr>
        <w:t>南方基金管理股份有限公司</w:t>
      </w:r>
    </w:p>
    <w:p w:rsidR="00FE4F26" w:rsidRPr="00CB6B28" w:rsidRDefault="00FE4F26" w:rsidP="001B1D9A">
      <w:pPr>
        <w:widowControl/>
        <w:spacing w:line="360" w:lineRule="auto"/>
        <w:ind w:firstLineChars="200" w:firstLine="420"/>
        <w:jc w:val="left"/>
      </w:pPr>
      <w:r w:rsidRPr="002159DA">
        <w:rPr>
          <w:rFonts w:ascii="Times New Roman" w:eastAsia="宋体" w:hAnsi="Times New Roman" w:cs="Times New Roman"/>
          <w:kern w:val="0"/>
          <w:szCs w:val="24"/>
        </w:rPr>
        <w:t xml:space="preserve">                                             </w:t>
      </w:r>
      <w:r w:rsidR="002D762F" w:rsidRPr="002159DA">
        <w:rPr>
          <w:rFonts w:ascii="Times New Roman" w:eastAsia="宋体" w:hAnsi="Times New Roman" w:cs="Times New Roman"/>
          <w:kern w:val="0"/>
          <w:szCs w:val="24"/>
        </w:rPr>
        <w:t xml:space="preserve">     </w:t>
      </w:r>
      <w:r w:rsidRPr="002159DA">
        <w:rPr>
          <w:rFonts w:ascii="Times New Roman" w:eastAsia="宋体" w:hAnsi="Times New Roman" w:cs="Times New Roman"/>
          <w:kern w:val="0"/>
          <w:szCs w:val="24"/>
        </w:rPr>
        <w:t xml:space="preserve"> </w:t>
      </w:r>
      <w:r w:rsidR="00205680">
        <w:rPr>
          <w:rFonts w:ascii="宋体" w:hAnsi="宋体"/>
          <w:kern w:val="0"/>
          <w:szCs w:val="21"/>
        </w:rPr>
        <w:t>2026</w:t>
      </w:r>
      <w:r w:rsidR="003F58D3" w:rsidRPr="002159DA">
        <w:rPr>
          <w:rFonts w:ascii="宋体" w:hAnsi="宋体" w:hint="eastAsia"/>
          <w:kern w:val="0"/>
          <w:szCs w:val="21"/>
        </w:rPr>
        <w:t>年</w:t>
      </w:r>
      <w:r w:rsidR="00205680">
        <w:rPr>
          <w:rFonts w:ascii="宋体" w:hAnsi="宋体"/>
          <w:color w:val="000000"/>
          <w:kern w:val="0"/>
          <w:szCs w:val="21"/>
        </w:rPr>
        <w:t>2</w:t>
      </w:r>
      <w:r w:rsidR="001B1D9A" w:rsidRPr="00FB6DFA">
        <w:rPr>
          <w:rFonts w:ascii="宋体" w:hAnsi="宋体" w:hint="eastAsia"/>
          <w:color w:val="000000"/>
          <w:kern w:val="0"/>
          <w:szCs w:val="21"/>
        </w:rPr>
        <w:t>月</w:t>
      </w:r>
      <w:r w:rsidR="00216AFD">
        <w:rPr>
          <w:rFonts w:ascii="宋体" w:hAnsi="宋体" w:hint="eastAsia"/>
          <w:color w:val="000000"/>
          <w:kern w:val="0"/>
          <w:szCs w:val="21"/>
        </w:rPr>
        <w:t>2</w:t>
      </w:r>
      <w:r w:rsidR="001B1D9A" w:rsidRPr="00FB6DFA">
        <w:rPr>
          <w:rFonts w:ascii="宋体" w:hAnsi="宋体" w:hint="eastAsia"/>
          <w:color w:val="000000"/>
          <w:kern w:val="0"/>
          <w:szCs w:val="21"/>
        </w:rPr>
        <w:t>日</w:t>
      </w:r>
    </w:p>
    <w:sectPr w:rsidR="00FE4F26" w:rsidRPr="00CB6B28" w:rsidSect="00073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6D2" w:rsidRDefault="006A36D2" w:rsidP="00FE4F26">
      <w:r>
        <w:separator/>
      </w:r>
    </w:p>
  </w:endnote>
  <w:endnote w:type="continuationSeparator" w:id="0">
    <w:p w:rsidR="006A36D2" w:rsidRDefault="006A36D2" w:rsidP="00FE4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6D2" w:rsidRDefault="006A36D2" w:rsidP="00FE4F26">
      <w:r>
        <w:separator/>
      </w:r>
    </w:p>
  </w:footnote>
  <w:footnote w:type="continuationSeparator" w:id="0">
    <w:p w:rsidR="006A36D2" w:rsidRDefault="006A36D2" w:rsidP="00FE4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F26"/>
    <w:rsid w:val="00011080"/>
    <w:rsid w:val="00015BF4"/>
    <w:rsid w:val="000249CE"/>
    <w:rsid w:val="000330DB"/>
    <w:rsid w:val="00033B84"/>
    <w:rsid w:val="00052B58"/>
    <w:rsid w:val="000607EB"/>
    <w:rsid w:val="000671CD"/>
    <w:rsid w:val="000701AB"/>
    <w:rsid w:val="00073D8B"/>
    <w:rsid w:val="000807D8"/>
    <w:rsid w:val="00091136"/>
    <w:rsid w:val="000942C4"/>
    <w:rsid w:val="000A3912"/>
    <w:rsid w:val="000C3573"/>
    <w:rsid w:val="000C7EFD"/>
    <w:rsid w:val="000C7F73"/>
    <w:rsid w:val="000E0161"/>
    <w:rsid w:val="000E0913"/>
    <w:rsid w:val="000F16BA"/>
    <w:rsid w:val="000F4060"/>
    <w:rsid w:val="00104A7A"/>
    <w:rsid w:val="00106DB1"/>
    <w:rsid w:val="00132844"/>
    <w:rsid w:val="00161F92"/>
    <w:rsid w:val="00166615"/>
    <w:rsid w:val="00191695"/>
    <w:rsid w:val="001A1915"/>
    <w:rsid w:val="001B1D9A"/>
    <w:rsid w:val="001D1F57"/>
    <w:rsid w:val="00201175"/>
    <w:rsid w:val="00205680"/>
    <w:rsid w:val="00215076"/>
    <w:rsid w:val="002159DA"/>
    <w:rsid w:val="00215BDD"/>
    <w:rsid w:val="00216AFD"/>
    <w:rsid w:val="00217780"/>
    <w:rsid w:val="00223036"/>
    <w:rsid w:val="00241D92"/>
    <w:rsid w:val="00250271"/>
    <w:rsid w:val="00254A0F"/>
    <w:rsid w:val="0026452E"/>
    <w:rsid w:val="00281D45"/>
    <w:rsid w:val="00282343"/>
    <w:rsid w:val="00282D0F"/>
    <w:rsid w:val="00291141"/>
    <w:rsid w:val="00296146"/>
    <w:rsid w:val="002A6E6F"/>
    <w:rsid w:val="002D748B"/>
    <w:rsid w:val="002D762F"/>
    <w:rsid w:val="002E3ADB"/>
    <w:rsid w:val="002E6471"/>
    <w:rsid w:val="002F6CD2"/>
    <w:rsid w:val="003071D7"/>
    <w:rsid w:val="00321393"/>
    <w:rsid w:val="00333E6E"/>
    <w:rsid w:val="00335490"/>
    <w:rsid w:val="003355A0"/>
    <w:rsid w:val="003402C4"/>
    <w:rsid w:val="00342F19"/>
    <w:rsid w:val="00347016"/>
    <w:rsid w:val="0035364A"/>
    <w:rsid w:val="00375F6C"/>
    <w:rsid w:val="00384CF1"/>
    <w:rsid w:val="00390B4B"/>
    <w:rsid w:val="003917C9"/>
    <w:rsid w:val="003A0F2B"/>
    <w:rsid w:val="003B4BAE"/>
    <w:rsid w:val="003D0E9F"/>
    <w:rsid w:val="003D1C26"/>
    <w:rsid w:val="003F58D3"/>
    <w:rsid w:val="00434337"/>
    <w:rsid w:val="0045143B"/>
    <w:rsid w:val="00454F5C"/>
    <w:rsid w:val="004554AD"/>
    <w:rsid w:val="004570F4"/>
    <w:rsid w:val="004648ED"/>
    <w:rsid w:val="00465DFC"/>
    <w:rsid w:val="00477380"/>
    <w:rsid w:val="004913B3"/>
    <w:rsid w:val="004A24A3"/>
    <w:rsid w:val="004A3E22"/>
    <w:rsid w:val="004B0BE2"/>
    <w:rsid w:val="004C5CC6"/>
    <w:rsid w:val="004C612B"/>
    <w:rsid w:val="004C6375"/>
    <w:rsid w:val="004D2639"/>
    <w:rsid w:val="004F6C10"/>
    <w:rsid w:val="004F7727"/>
    <w:rsid w:val="00503A30"/>
    <w:rsid w:val="00504F83"/>
    <w:rsid w:val="0051387B"/>
    <w:rsid w:val="00516A10"/>
    <w:rsid w:val="005549C3"/>
    <w:rsid w:val="00571F56"/>
    <w:rsid w:val="00573806"/>
    <w:rsid w:val="00591482"/>
    <w:rsid w:val="005958E9"/>
    <w:rsid w:val="005A6E90"/>
    <w:rsid w:val="005B0668"/>
    <w:rsid w:val="005D22B8"/>
    <w:rsid w:val="005D5EA9"/>
    <w:rsid w:val="005E0C43"/>
    <w:rsid w:val="005E2119"/>
    <w:rsid w:val="005E542E"/>
    <w:rsid w:val="005E582E"/>
    <w:rsid w:val="005F33DF"/>
    <w:rsid w:val="005F6F66"/>
    <w:rsid w:val="00601834"/>
    <w:rsid w:val="00602D5D"/>
    <w:rsid w:val="00606999"/>
    <w:rsid w:val="00615F1D"/>
    <w:rsid w:val="006175A0"/>
    <w:rsid w:val="00657C32"/>
    <w:rsid w:val="006712CF"/>
    <w:rsid w:val="00677AE6"/>
    <w:rsid w:val="0068224C"/>
    <w:rsid w:val="006A2500"/>
    <w:rsid w:val="006A36D2"/>
    <w:rsid w:val="006A3A92"/>
    <w:rsid w:val="006B137C"/>
    <w:rsid w:val="006C15EF"/>
    <w:rsid w:val="006C1ABA"/>
    <w:rsid w:val="006C4432"/>
    <w:rsid w:val="006D0015"/>
    <w:rsid w:val="006D2BF4"/>
    <w:rsid w:val="006D3B5F"/>
    <w:rsid w:val="006D43FB"/>
    <w:rsid w:val="006D61A8"/>
    <w:rsid w:val="006F4813"/>
    <w:rsid w:val="006F5778"/>
    <w:rsid w:val="00706362"/>
    <w:rsid w:val="00734626"/>
    <w:rsid w:val="00735044"/>
    <w:rsid w:val="00762D43"/>
    <w:rsid w:val="0076495E"/>
    <w:rsid w:val="00776753"/>
    <w:rsid w:val="00791CF6"/>
    <w:rsid w:val="00793AB2"/>
    <w:rsid w:val="00796254"/>
    <w:rsid w:val="007A239F"/>
    <w:rsid w:val="007C34BC"/>
    <w:rsid w:val="007F2B50"/>
    <w:rsid w:val="007F7148"/>
    <w:rsid w:val="007F7E65"/>
    <w:rsid w:val="00821AF1"/>
    <w:rsid w:val="008229FE"/>
    <w:rsid w:val="00823DAD"/>
    <w:rsid w:val="008252E4"/>
    <w:rsid w:val="0084300B"/>
    <w:rsid w:val="00843B57"/>
    <w:rsid w:val="00847874"/>
    <w:rsid w:val="00855009"/>
    <w:rsid w:val="00857775"/>
    <w:rsid w:val="00872ED8"/>
    <w:rsid w:val="00891C1E"/>
    <w:rsid w:val="008B64F6"/>
    <w:rsid w:val="008C6814"/>
    <w:rsid w:val="008C78E5"/>
    <w:rsid w:val="008D3093"/>
    <w:rsid w:val="008F15FB"/>
    <w:rsid w:val="00911AFF"/>
    <w:rsid w:val="0091251D"/>
    <w:rsid w:val="00913675"/>
    <w:rsid w:val="00917217"/>
    <w:rsid w:val="00921B6F"/>
    <w:rsid w:val="00924577"/>
    <w:rsid w:val="00931D81"/>
    <w:rsid w:val="009328AF"/>
    <w:rsid w:val="00937583"/>
    <w:rsid w:val="00937792"/>
    <w:rsid w:val="0094577C"/>
    <w:rsid w:val="00951EEF"/>
    <w:rsid w:val="009B13CF"/>
    <w:rsid w:val="009B520E"/>
    <w:rsid w:val="009B5D17"/>
    <w:rsid w:val="009C1379"/>
    <w:rsid w:val="009D088F"/>
    <w:rsid w:val="009D7B87"/>
    <w:rsid w:val="009E4A3D"/>
    <w:rsid w:val="00A130A9"/>
    <w:rsid w:val="00A164A6"/>
    <w:rsid w:val="00A223BF"/>
    <w:rsid w:val="00A338CF"/>
    <w:rsid w:val="00A3612D"/>
    <w:rsid w:val="00A511EF"/>
    <w:rsid w:val="00A61BA1"/>
    <w:rsid w:val="00A702CB"/>
    <w:rsid w:val="00A76921"/>
    <w:rsid w:val="00A8723B"/>
    <w:rsid w:val="00A94385"/>
    <w:rsid w:val="00AB4BF3"/>
    <w:rsid w:val="00AD5415"/>
    <w:rsid w:val="00AE7674"/>
    <w:rsid w:val="00B002C9"/>
    <w:rsid w:val="00B00A10"/>
    <w:rsid w:val="00B03F2D"/>
    <w:rsid w:val="00B07D3D"/>
    <w:rsid w:val="00B11820"/>
    <w:rsid w:val="00B12FBD"/>
    <w:rsid w:val="00B20CDF"/>
    <w:rsid w:val="00B33114"/>
    <w:rsid w:val="00B45AD8"/>
    <w:rsid w:val="00B70A18"/>
    <w:rsid w:val="00B71252"/>
    <w:rsid w:val="00B9033D"/>
    <w:rsid w:val="00BC0EF9"/>
    <w:rsid w:val="00BC3FA6"/>
    <w:rsid w:val="00BD7F6B"/>
    <w:rsid w:val="00BE0106"/>
    <w:rsid w:val="00C03F23"/>
    <w:rsid w:val="00C24999"/>
    <w:rsid w:val="00C2708E"/>
    <w:rsid w:val="00C278B0"/>
    <w:rsid w:val="00C278CD"/>
    <w:rsid w:val="00C27E64"/>
    <w:rsid w:val="00C35D8E"/>
    <w:rsid w:val="00C402CA"/>
    <w:rsid w:val="00C4170B"/>
    <w:rsid w:val="00C47A1E"/>
    <w:rsid w:val="00C75A60"/>
    <w:rsid w:val="00C80ADB"/>
    <w:rsid w:val="00C835D4"/>
    <w:rsid w:val="00C87365"/>
    <w:rsid w:val="00C91EA6"/>
    <w:rsid w:val="00C94FB1"/>
    <w:rsid w:val="00C96EF1"/>
    <w:rsid w:val="00CA29AE"/>
    <w:rsid w:val="00CA5D9B"/>
    <w:rsid w:val="00CB6B28"/>
    <w:rsid w:val="00CC5100"/>
    <w:rsid w:val="00CE357B"/>
    <w:rsid w:val="00D139D9"/>
    <w:rsid w:val="00D242A9"/>
    <w:rsid w:val="00D24B11"/>
    <w:rsid w:val="00D27072"/>
    <w:rsid w:val="00D316AE"/>
    <w:rsid w:val="00D3577B"/>
    <w:rsid w:val="00D439FE"/>
    <w:rsid w:val="00D5081B"/>
    <w:rsid w:val="00D81C68"/>
    <w:rsid w:val="00D9426E"/>
    <w:rsid w:val="00DA39C2"/>
    <w:rsid w:val="00DB55D8"/>
    <w:rsid w:val="00DC2416"/>
    <w:rsid w:val="00DD217C"/>
    <w:rsid w:val="00DD28F7"/>
    <w:rsid w:val="00DE46E9"/>
    <w:rsid w:val="00DF03CA"/>
    <w:rsid w:val="00DF5AE0"/>
    <w:rsid w:val="00E02EFB"/>
    <w:rsid w:val="00E0551E"/>
    <w:rsid w:val="00E22D51"/>
    <w:rsid w:val="00E230DA"/>
    <w:rsid w:val="00E54BB2"/>
    <w:rsid w:val="00E558F4"/>
    <w:rsid w:val="00E60FE6"/>
    <w:rsid w:val="00E6370C"/>
    <w:rsid w:val="00E651F9"/>
    <w:rsid w:val="00E76BFB"/>
    <w:rsid w:val="00EA0F7B"/>
    <w:rsid w:val="00EA1E6C"/>
    <w:rsid w:val="00EA2A7F"/>
    <w:rsid w:val="00EC15EF"/>
    <w:rsid w:val="00EC249B"/>
    <w:rsid w:val="00EC3124"/>
    <w:rsid w:val="00EC60C5"/>
    <w:rsid w:val="00ED26A1"/>
    <w:rsid w:val="00ED74DE"/>
    <w:rsid w:val="00EE2971"/>
    <w:rsid w:val="00F07BC5"/>
    <w:rsid w:val="00F11246"/>
    <w:rsid w:val="00F16D86"/>
    <w:rsid w:val="00F27304"/>
    <w:rsid w:val="00F330CE"/>
    <w:rsid w:val="00F37476"/>
    <w:rsid w:val="00F405A3"/>
    <w:rsid w:val="00F45806"/>
    <w:rsid w:val="00F55000"/>
    <w:rsid w:val="00F704AB"/>
    <w:rsid w:val="00F845E0"/>
    <w:rsid w:val="00F874FF"/>
    <w:rsid w:val="00F92402"/>
    <w:rsid w:val="00FA3B10"/>
    <w:rsid w:val="00FA7909"/>
    <w:rsid w:val="00FB6388"/>
    <w:rsid w:val="00FB7268"/>
    <w:rsid w:val="00FC1464"/>
    <w:rsid w:val="00FC2B40"/>
    <w:rsid w:val="00FD0F74"/>
    <w:rsid w:val="00FD5416"/>
    <w:rsid w:val="00FE4F26"/>
    <w:rsid w:val="00FE6CCF"/>
    <w:rsid w:val="00FF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4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4F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4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4F2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E4F26"/>
    <w:rPr>
      <w:strike w:val="0"/>
      <w:dstrike w:val="0"/>
      <w:color w:val="4B4B4B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FE4F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B55D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B55D8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06DB1"/>
    <w:rPr>
      <w:sz w:val="21"/>
      <w:szCs w:val="21"/>
    </w:rPr>
  </w:style>
  <w:style w:type="paragraph" w:styleId="a9">
    <w:name w:val="annotation text"/>
    <w:basedOn w:val="a"/>
    <w:link w:val="Char10"/>
    <w:uiPriority w:val="99"/>
    <w:semiHidden/>
    <w:unhideWhenUsed/>
    <w:rsid w:val="00106DB1"/>
    <w:pPr>
      <w:jc w:val="left"/>
    </w:pPr>
  </w:style>
  <w:style w:type="character" w:customStyle="1" w:styleId="Char10">
    <w:name w:val="批注文字 Char1"/>
    <w:basedOn w:val="a0"/>
    <w:link w:val="a9"/>
    <w:uiPriority w:val="99"/>
    <w:semiHidden/>
    <w:rsid w:val="00106DB1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106DB1"/>
    <w:rPr>
      <w:b/>
      <w:bCs/>
    </w:rPr>
  </w:style>
  <w:style w:type="character" w:customStyle="1" w:styleId="Char2">
    <w:name w:val="批注主题 Char"/>
    <w:basedOn w:val="Char10"/>
    <w:link w:val="aa"/>
    <w:uiPriority w:val="99"/>
    <w:semiHidden/>
    <w:rsid w:val="00106DB1"/>
    <w:rPr>
      <w:b/>
      <w:bCs/>
    </w:rPr>
  </w:style>
  <w:style w:type="character" w:customStyle="1" w:styleId="Char3">
    <w:name w:val="批注文字 Char"/>
    <w:basedOn w:val="a0"/>
    <w:uiPriority w:val="99"/>
    <w:semiHidden/>
    <w:rsid w:val="00821AF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3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ffund.com)&#25110;&#25320;&#25171;&#20840;&#22269;&#20813;&#38271;&#36884;&#36153;&#30340;&#23458;&#25143;&#26381;&#21153;&#30005;&#35805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4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ZHONGM</dc:creator>
  <cp:keywords/>
  <dc:description/>
  <cp:lastModifiedBy>ZHONGM</cp:lastModifiedBy>
  <cp:revision>2</cp:revision>
  <cp:lastPrinted>2014-11-26T08:51:00Z</cp:lastPrinted>
  <dcterms:created xsi:type="dcterms:W3CDTF">2026-02-02T16:01:00Z</dcterms:created>
  <dcterms:modified xsi:type="dcterms:W3CDTF">2026-02-02T16:01:00Z</dcterms:modified>
</cp:coreProperties>
</file>