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A4E" w:rsidRDefault="00CF4DD6">
      <w:pPr>
        <w:pStyle w:val="biaogecenter"/>
        <w:rPr>
          <w:b/>
          <w:bCs/>
          <w:sz w:val="30"/>
          <w:szCs w:val="30"/>
        </w:rPr>
      </w:pPr>
      <w:r>
        <w:rPr>
          <w:rFonts w:hint="eastAsia"/>
          <w:b/>
          <w:bCs/>
          <w:sz w:val="30"/>
          <w:szCs w:val="30"/>
        </w:rPr>
        <w:t>富安达基金管理有限公司关于终止浦领基金销售有限公司办理旗下基金销售业务的公告</w:t>
      </w:r>
    </w:p>
    <w:p w:rsidR="00C12A4E" w:rsidRDefault="00C12A4E">
      <w:pPr>
        <w:rPr>
          <w:rFonts w:ascii="宋体" w:eastAsia="宋体" w:hAnsi="宋体" w:cs="宋体"/>
          <w:sz w:val="24"/>
        </w:rPr>
      </w:pPr>
    </w:p>
    <w:p w:rsidR="00C12A4E" w:rsidRDefault="00CF4DD6">
      <w:pPr>
        <w:pStyle w:val="neirong"/>
        <w:ind w:firstLineChars="200" w:firstLine="480"/>
      </w:pPr>
      <w:r>
        <w:rPr>
          <w:rFonts w:hint="eastAsia"/>
        </w:rPr>
        <w:t>经与浦领基金销售有限公司（以下简称“浦领基金”）协商一致，富安达基金管理有限公司（以下简称“本公司”）自</w:t>
      </w:r>
      <w:r>
        <w:rPr>
          <w:rFonts w:hint="eastAsia"/>
        </w:rPr>
        <w:t>2026</w:t>
      </w:r>
      <w:r>
        <w:rPr>
          <w:rFonts w:hint="eastAsia"/>
        </w:rPr>
        <w:t>年</w:t>
      </w:r>
      <w:r>
        <w:rPr>
          <w:rFonts w:hint="eastAsia"/>
        </w:rPr>
        <w:t>2</w:t>
      </w:r>
      <w:r>
        <w:rPr>
          <w:rFonts w:hint="eastAsia"/>
        </w:rPr>
        <w:t>月</w:t>
      </w:r>
      <w:r>
        <w:rPr>
          <w:rFonts w:hint="eastAsia"/>
        </w:rPr>
        <w:t>3</w:t>
      </w:r>
      <w:r>
        <w:rPr>
          <w:rFonts w:hint="eastAsia"/>
        </w:rPr>
        <w:t>日起终止与浦领基金在基金销售业务上的合作，包括基金的认购、申购、定期定额投资及转换等业务。</w:t>
      </w:r>
      <w:bookmarkStart w:id="0" w:name="_GoBack"/>
      <w:bookmarkEnd w:id="0"/>
    </w:p>
    <w:p w:rsidR="00C12A4E" w:rsidRDefault="00CF4DD6">
      <w:pPr>
        <w:pStyle w:val="neirong"/>
        <w:ind w:firstLineChars="200" w:firstLine="480"/>
      </w:pPr>
      <w:r>
        <w:rPr>
          <w:rFonts w:hint="eastAsia"/>
        </w:rPr>
        <w:t>投资者可通过本公司与浦领基金客户服务电话了解或咨询相关情况：</w:t>
      </w:r>
    </w:p>
    <w:p w:rsidR="00C12A4E" w:rsidRDefault="00CF4DD6">
      <w:pPr>
        <w:pStyle w:val="neirong"/>
        <w:ind w:firstLineChars="200" w:firstLine="480"/>
      </w:pPr>
      <w:r>
        <w:rPr>
          <w:rFonts w:hint="eastAsia"/>
        </w:rPr>
        <w:t>富安达基金管理有限公司</w:t>
      </w:r>
      <w:r>
        <w:rPr>
          <w:rFonts w:hint="eastAsia"/>
        </w:rPr>
        <w:t xml:space="preserve"> </w:t>
      </w:r>
    </w:p>
    <w:p w:rsidR="00C12A4E" w:rsidRDefault="00CF4DD6">
      <w:pPr>
        <w:pStyle w:val="neirong"/>
        <w:ind w:firstLineChars="200" w:firstLine="480"/>
      </w:pPr>
      <w:r>
        <w:rPr>
          <w:rFonts w:hint="eastAsia"/>
        </w:rPr>
        <w:t>客户服务电话：</w:t>
      </w:r>
      <w:r>
        <w:rPr>
          <w:rFonts w:hint="eastAsia"/>
        </w:rPr>
        <w:t xml:space="preserve">400-630-6999 </w:t>
      </w:r>
    </w:p>
    <w:p w:rsidR="00C12A4E" w:rsidRDefault="00CF4DD6">
      <w:pPr>
        <w:pStyle w:val="neirong"/>
        <w:ind w:firstLineChars="200" w:firstLine="480"/>
      </w:pPr>
      <w:r>
        <w:rPr>
          <w:rFonts w:hint="eastAsia"/>
        </w:rPr>
        <w:t>浦领基金销售有限公司</w:t>
      </w:r>
      <w:r>
        <w:rPr>
          <w:rFonts w:hint="eastAsia"/>
        </w:rPr>
        <w:t xml:space="preserve"> </w:t>
      </w:r>
    </w:p>
    <w:p w:rsidR="00C12A4E" w:rsidRDefault="00CF4DD6">
      <w:pPr>
        <w:pStyle w:val="neirong"/>
        <w:ind w:firstLineChars="200" w:firstLine="480"/>
      </w:pPr>
      <w:r>
        <w:rPr>
          <w:rFonts w:hint="eastAsia"/>
        </w:rPr>
        <w:t>客户服务电话：</w:t>
      </w:r>
      <w:r>
        <w:rPr>
          <w:rFonts w:hint="eastAsia"/>
        </w:rPr>
        <w:t>400-012-5899</w:t>
      </w:r>
    </w:p>
    <w:p w:rsidR="00C12A4E" w:rsidRDefault="00C12A4E">
      <w:pPr>
        <w:pStyle w:val="neirong"/>
        <w:ind w:firstLineChars="200" w:firstLine="480"/>
      </w:pPr>
    </w:p>
    <w:p w:rsidR="00C12A4E" w:rsidRDefault="00CF4DD6">
      <w:pPr>
        <w:pStyle w:val="neirong"/>
        <w:ind w:firstLineChars="200" w:firstLine="480"/>
      </w:pPr>
      <w:r>
        <w:rPr>
          <w:rFonts w:hint="eastAsia"/>
        </w:rPr>
        <w:t>风险提示：本基金管理人承诺以诚实信用、勤勉尽责的原则管理和运用基金财产，但不保证基金一定盈利，也不保证最低收益，投资者投资于本基金管理人旗下基金时应认真阅读相关基金合同、招募说明书或招募说明书（更新）、产品资料概要等文件。投资有风险，敬请投资人认真阅读基金的相关法律文件，并选择适合自身风险承受能力的投资品种进行投资。</w:t>
      </w:r>
      <w:r>
        <w:rPr>
          <w:rFonts w:hint="eastAsia"/>
        </w:rPr>
        <w:t xml:space="preserve"> </w:t>
      </w:r>
    </w:p>
    <w:p w:rsidR="00C12A4E" w:rsidRDefault="00C12A4E">
      <w:pPr>
        <w:pStyle w:val="neirong"/>
        <w:ind w:firstLineChars="200" w:firstLine="480"/>
      </w:pPr>
    </w:p>
    <w:p w:rsidR="00C12A4E" w:rsidRDefault="00CF4DD6">
      <w:pPr>
        <w:pStyle w:val="neirong"/>
        <w:ind w:firstLineChars="200" w:firstLine="480"/>
      </w:pPr>
      <w:r>
        <w:rPr>
          <w:rFonts w:hint="eastAsia"/>
        </w:rPr>
        <w:t>特此公告。</w:t>
      </w:r>
      <w:r>
        <w:rPr>
          <w:rFonts w:hint="eastAsia"/>
        </w:rPr>
        <w:t xml:space="preserve"> </w:t>
      </w:r>
    </w:p>
    <w:p w:rsidR="00C12A4E" w:rsidRDefault="00C12A4E">
      <w:pPr>
        <w:pStyle w:val="neirong"/>
        <w:ind w:firstLineChars="200" w:firstLine="480"/>
      </w:pPr>
    </w:p>
    <w:p w:rsidR="00C12A4E" w:rsidRDefault="00CF4DD6">
      <w:pPr>
        <w:pStyle w:val="neirong"/>
        <w:ind w:firstLineChars="200" w:firstLine="480"/>
        <w:jc w:val="right"/>
      </w:pPr>
      <w:r>
        <w:rPr>
          <w:rFonts w:hint="eastAsia"/>
        </w:rPr>
        <w:t>富安达基金管理有限公司</w:t>
      </w:r>
    </w:p>
    <w:p w:rsidR="00C12A4E" w:rsidRDefault="00CF4DD6">
      <w:pPr>
        <w:pStyle w:val="neirong"/>
        <w:ind w:firstLineChars="200" w:firstLine="480"/>
        <w:jc w:val="right"/>
      </w:pPr>
      <w:r>
        <w:rPr>
          <w:rFonts w:hint="eastAsia"/>
        </w:rPr>
        <w:t>2026</w:t>
      </w:r>
      <w:r>
        <w:rPr>
          <w:rFonts w:hint="eastAsia"/>
        </w:rPr>
        <w:t>年</w:t>
      </w:r>
      <w:r>
        <w:rPr>
          <w:rFonts w:hint="eastAsia"/>
        </w:rPr>
        <w:t>2</w:t>
      </w:r>
      <w:r>
        <w:rPr>
          <w:rFonts w:hint="eastAsia"/>
        </w:rPr>
        <w:t>月</w:t>
      </w:r>
      <w:r>
        <w:rPr>
          <w:rFonts w:hint="eastAsia"/>
        </w:rPr>
        <w:t>3</w:t>
      </w:r>
      <w:r>
        <w:rPr>
          <w:rFonts w:hint="eastAsia"/>
        </w:rPr>
        <w:t>日</w:t>
      </w:r>
    </w:p>
    <w:sectPr w:rsidR="00C12A4E" w:rsidSect="00C12A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3CFF5A0F"/>
    <w:rsid w:val="000109BA"/>
    <w:rsid w:val="000144AC"/>
    <w:rsid w:val="006975CF"/>
    <w:rsid w:val="00C12A4E"/>
    <w:rsid w:val="00CF4DD6"/>
    <w:rsid w:val="3CFF5A0F"/>
    <w:rsid w:val="5B024C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2A4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C12A4E"/>
    <w:pPr>
      <w:jc w:val="left"/>
    </w:pPr>
  </w:style>
  <w:style w:type="paragraph" w:styleId="a4">
    <w:name w:val="footer"/>
    <w:basedOn w:val="a"/>
    <w:link w:val="Char0"/>
    <w:qFormat/>
    <w:rsid w:val="00C12A4E"/>
    <w:pPr>
      <w:tabs>
        <w:tab w:val="center" w:pos="4153"/>
        <w:tab w:val="right" w:pos="8306"/>
      </w:tabs>
      <w:snapToGrid w:val="0"/>
      <w:jc w:val="left"/>
    </w:pPr>
    <w:rPr>
      <w:sz w:val="18"/>
      <w:szCs w:val="18"/>
    </w:rPr>
  </w:style>
  <w:style w:type="paragraph" w:styleId="a5">
    <w:name w:val="header"/>
    <w:basedOn w:val="a"/>
    <w:link w:val="Char1"/>
    <w:qFormat/>
    <w:rsid w:val="00C12A4E"/>
    <w:pPr>
      <w:tabs>
        <w:tab w:val="center" w:pos="4153"/>
        <w:tab w:val="right" w:pos="8306"/>
      </w:tabs>
      <w:snapToGrid w:val="0"/>
      <w:jc w:val="center"/>
    </w:pPr>
    <w:rPr>
      <w:sz w:val="18"/>
      <w:szCs w:val="18"/>
    </w:rPr>
  </w:style>
  <w:style w:type="paragraph" w:styleId="a6">
    <w:name w:val="annotation subject"/>
    <w:basedOn w:val="a3"/>
    <w:next w:val="a3"/>
    <w:link w:val="Char2"/>
    <w:qFormat/>
    <w:rsid w:val="00C12A4E"/>
    <w:rPr>
      <w:b/>
      <w:bCs/>
    </w:rPr>
  </w:style>
  <w:style w:type="character" w:styleId="a7">
    <w:name w:val="annotation reference"/>
    <w:basedOn w:val="a0"/>
    <w:qFormat/>
    <w:rsid w:val="00C12A4E"/>
    <w:rPr>
      <w:sz w:val="21"/>
      <w:szCs w:val="21"/>
    </w:rPr>
  </w:style>
  <w:style w:type="character" w:customStyle="1" w:styleId="Char1">
    <w:name w:val="页眉 Char"/>
    <w:basedOn w:val="a0"/>
    <w:link w:val="a5"/>
    <w:qFormat/>
    <w:rsid w:val="00C12A4E"/>
    <w:rPr>
      <w:rFonts w:asciiTheme="minorHAnsi" w:eastAsiaTheme="minorEastAsia" w:hAnsiTheme="minorHAnsi" w:cstheme="minorBidi"/>
      <w:kern w:val="2"/>
      <w:sz w:val="18"/>
      <w:szCs w:val="18"/>
    </w:rPr>
  </w:style>
  <w:style w:type="character" w:customStyle="1" w:styleId="Char0">
    <w:name w:val="页脚 Char"/>
    <w:basedOn w:val="a0"/>
    <w:link w:val="a4"/>
    <w:qFormat/>
    <w:rsid w:val="00C12A4E"/>
    <w:rPr>
      <w:rFonts w:asciiTheme="minorHAnsi" w:eastAsiaTheme="minorEastAsia" w:hAnsiTheme="minorHAnsi" w:cstheme="minorBidi"/>
      <w:kern w:val="2"/>
      <w:sz w:val="18"/>
      <w:szCs w:val="18"/>
    </w:rPr>
  </w:style>
  <w:style w:type="character" w:customStyle="1" w:styleId="Char">
    <w:name w:val="批注文字 Char"/>
    <w:basedOn w:val="a0"/>
    <w:link w:val="a3"/>
    <w:qFormat/>
    <w:rsid w:val="00C12A4E"/>
    <w:rPr>
      <w:rFonts w:asciiTheme="minorHAnsi" w:eastAsiaTheme="minorEastAsia" w:hAnsiTheme="minorHAnsi" w:cstheme="minorBidi"/>
      <w:kern w:val="2"/>
      <w:sz w:val="21"/>
      <w:szCs w:val="24"/>
    </w:rPr>
  </w:style>
  <w:style w:type="character" w:customStyle="1" w:styleId="Char2">
    <w:name w:val="批注主题 Char"/>
    <w:basedOn w:val="Char"/>
    <w:link w:val="a6"/>
    <w:qFormat/>
    <w:rsid w:val="00C12A4E"/>
    <w:rPr>
      <w:rFonts w:asciiTheme="minorHAnsi" w:eastAsiaTheme="minorEastAsia" w:hAnsiTheme="minorHAnsi" w:cstheme="minorBidi"/>
      <w:b/>
      <w:bCs/>
      <w:kern w:val="2"/>
      <w:sz w:val="21"/>
      <w:szCs w:val="24"/>
    </w:rPr>
  </w:style>
  <w:style w:type="paragraph" w:customStyle="1" w:styleId="biaogecenter">
    <w:name w:val="biaoge_center"/>
    <w:basedOn w:val="a"/>
    <w:qFormat/>
    <w:rsid w:val="00C12A4E"/>
    <w:pPr>
      <w:widowControl/>
      <w:autoSpaceDE w:val="0"/>
      <w:autoSpaceDN w:val="0"/>
      <w:adjustRightInd w:val="0"/>
      <w:spacing w:before="29" w:line="288" w:lineRule="auto"/>
      <w:ind w:left="15"/>
      <w:jc w:val="center"/>
    </w:pPr>
    <w:rPr>
      <w:rFonts w:ascii="宋体" w:eastAsia="宋体" w:hAnsi="宋体" w:cs="宋体"/>
      <w:kern w:val="0"/>
      <w:sz w:val="24"/>
    </w:rPr>
  </w:style>
  <w:style w:type="paragraph" w:customStyle="1" w:styleId="neirong">
    <w:name w:val="neirong"/>
    <w:basedOn w:val="a"/>
    <w:qFormat/>
    <w:rsid w:val="00C12A4E"/>
    <w:pPr>
      <w:widowControl/>
      <w:autoSpaceDE w:val="0"/>
      <w:autoSpaceDN w:val="0"/>
      <w:adjustRightInd w:val="0"/>
      <w:spacing w:before="29" w:line="360" w:lineRule="auto"/>
      <w:ind w:left="15"/>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4</DocSecurity>
  <Lines>3</Lines>
  <Paragraphs>1</Paragraphs>
  <ScaleCrop>false</ScaleCrop>
  <Company>CNSTOCK</Company>
  <LinksUpToDate>false</LinksUpToDate>
  <CharactersWithSpaces>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分分钟</dc:creator>
  <cp:lastModifiedBy>ZHONGM</cp:lastModifiedBy>
  <cp:revision>2</cp:revision>
  <dcterms:created xsi:type="dcterms:W3CDTF">2026-02-02T16:01:00Z</dcterms:created>
  <dcterms:modified xsi:type="dcterms:W3CDTF">2026-02-02T16:01:00Z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B2D4F3961BF049C29F5321A6B5667706_13</vt:lpwstr>
  </property>
  <property fmtid="{D5CDD505-2E9C-101B-9397-08002B2CF9AE}" pid="4" name="KSOTemplateDocerSaveRecord">
    <vt:lpwstr>eyJoZGlkIjoiODViY2JkMjU3NGYzZTEwMzZmMGFkZWViYmNkYWU3NDIiLCJ1c2VySWQiOiI3NDYzODc5NDAifQ==</vt:lpwstr>
  </property>
</Properties>
</file>