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19" w:rsidRDefault="00584866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/>
          <w:b/>
          <w:bCs/>
          <w:sz w:val="28"/>
          <w:szCs w:val="28"/>
        </w:rPr>
        <w:t>关于</w:t>
      </w:r>
      <w:r>
        <w:rPr>
          <w:rFonts w:ascii="宋体" w:eastAsia="宋体" w:hAnsi="宋体" w:hint="eastAsia"/>
          <w:b/>
          <w:bCs/>
          <w:sz w:val="28"/>
          <w:szCs w:val="28"/>
        </w:rPr>
        <w:t>中航甄选领航混合型发起式证券投资基金</w:t>
      </w:r>
      <w:r>
        <w:rPr>
          <w:rFonts w:ascii="宋体" w:eastAsia="宋体" w:hAnsi="宋体"/>
          <w:b/>
          <w:bCs/>
          <w:sz w:val="28"/>
          <w:szCs w:val="28"/>
        </w:rPr>
        <w:t>提前结束募集的公告</w:t>
      </w:r>
    </w:p>
    <w:p w:rsidR="00F71019" w:rsidRDefault="005848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/>
          <w:sz w:val="28"/>
          <w:szCs w:val="28"/>
        </w:rPr>
        <w:t>以下简称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本基金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，基金简称：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领航混合发起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 w:hint="eastAsia"/>
          <w:sz w:val="28"/>
          <w:szCs w:val="28"/>
        </w:rPr>
        <w:t>，代码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026384</w:t>
      </w:r>
      <w:r>
        <w:rPr>
          <w:rFonts w:ascii="宋体" w:eastAsia="宋体" w:hAnsi="宋体" w:hint="eastAsia"/>
          <w:sz w:val="28"/>
          <w:szCs w:val="28"/>
        </w:rPr>
        <w:t>，中航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领航混合发起</w:t>
      </w:r>
      <w:r>
        <w:rPr>
          <w:rFonts w:ascii="宋体" w:eastAsia="宋体" w:hAnsi="宋体" w:hint="eastAsia"/>
          <w:sz w:val="28"/>
          <w:szCs w:val="28"/>
        </w:rPr>
        <w:t>C</w:t>
      </w:r>
      <w:r>
        <w:rPr>
          <w:rFonts w:ascii="宋体" w:eastAsia="宋体" w:hAnsi="宋体" w:hint="eastAsia"/>
          <w:sz w:val="28"/>
          <w:szCs w:val="28"/>
        </w:rPr>
        <w:t>，代码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026385</w:t>
      </w:r>
      <w:r>
        <w:rPr>
          <w:rFonts w:ascii="宋体" w:eastAsia="宋体" w:hAnsi="宋体"/>
          <w:sz w:val="28"/>
          <w:szCs w:val="28"/>
        </w:rPr>
        <w:t>）经中国证券监督管理委员会证监许可</w:t>
      </w:r>
      <w:r>
        <w:rPr>
          <w:rFonts w:ascii="宋体" w:eastAsia="宋体" w:hAnsi="宋体"/>
          <w:sz w:val="28"/>
          <w:szCs w:val="28"/>
        </w:rPr>
        <w:t>[202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]</w:t>
      </w:r>
      <w:r>
        <w:rPr>
          <w:rFonts w:ascii="宋体" w:eastAsia="宋体" w:hAnsi="宋体" w:hint="eastAsia"/>
          <w:sz w:val="28"/>
          <w:szCs w:val="28"/>
        </w:rPr>
        <w:t>2738</w:t>
      </w:r>
      <w:r>
        <w:rPr>
          <w:rFonts w:ascii="宋体" w:eastAsia="宋体" w:hAnsi="宋体"/>
          <w:sz w:val="28"/>
          <w:szCs w:val="28"/>
        </w:rPr>
        <w:t>号文注册，已于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27</w:t>
      </w:r>
      <w:r>
        <w:rPr>
          <w:rFonts w:ascii="宋体" w:eastAsia="宋体" w:hAnsi="宋体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起</w:t>
      </w:r>
      <w:r>
        <w:rPr>
          <w:rFonts w:ascii="宋体" w:eastAsia="宋体" w:hAnsi="宋体"/>
          <w:sz w:val="28"/>
          <w:szCs w:val="28"/>
        </w:rPr>
        <w:t>开始募集，原定募集截止日为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13</w:t>
      </w:r>
      <w:r>
        <w:rPr>
          <w:rFonts w:ascii="宋体" w:eastAsia="宋体" w:hAnsi="宋体"/>
          <w:sz w:val="28"/>
          <w:szCs w:val="28"/>
        </w:rPr>
        <w:t>日。为充分保护基金份额持有人利益，根据《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/>
          <w:sz w:val="28"/>
          <w:szCs w:val="28"/>
        </w:rPr>
        <w:t>基金合同》、《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/>
          <w:sz w:val="28"/>
          <w:szCs w:val="28"/>
        </w:rPr>
        <w:t>招募说明书》和《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 w:hint="eastAsia"/>
          <w:sz w:val="28"/>
          <w:szCs w:val="28"/>
        </w:rPr>
        <w:t>基金</w:t>
      </w:r>
      <w:r>
        <w:rPr>
          <w:rFonts w:ascii="宋体" w:eastAsia="宋体" w:hAnsi="宋体"/>
          <w:sz w:val="28"/>
          <w:szCs w:val="28"/>
        </w:rPr>
        <w:t>份额发售公告》等文件的相关规定，本基金管理人中航基金管理有限公司（以下简称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本公司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/>
          <w:sz w:val="28"/>
          <w:szCs w:val="28"/>
        </w:rPr>
        <w:t>）与本基金托管人</w:t>
      </w:r>
      <w:r>
        <w:rPr>
          <w:rFonts w:ascii="宋体" w:eastAsia="宋体" w:hAnsi="宋体" w:hint="eastAsia"/>
          <w:sz w:val="28"/>
          <w:szCs w:val="28"/>
        </w:rPr>
        <w:t>渤海银行股份有限公司</w:t>
      </w:r>
      <w:r>
        <w:rPr>
          <w:rFonts w:ascii="宋体" w:eastAsia="宋体" w:hAnsi="宋体"/>
          <w:sz w:val="28"/>
          <w:szCs w:val="28"/>
        </w:rPr>
        <w:t>协商，决定提前结束本基金的募集。募集截止日由原定的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13</w:t>
      </w:r>
      <w:r>
        <w:rPr>
          <w:rFonts w:ascii="宋体" w:eastAsia="宋体" w:hAnsi="宋体"/>
          <w:sz w:val="28"/>
          <w:szCs w:val="28"/>
        </w:rPr>
        <w:t>日提前至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日，即本基金最后一个募集日为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日，自</w:t>
      </w: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日（含当日）起，本基金不再接受投资者的认购申请。</w:t>
      </w:r>
    </w:p>
    <w:p w:rsidR="00F71019" w:rsidRDefault="005848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投资者欲了解本基金的详细情况，请详细阅读刊登在本公司网站</w:t>
      </w:r>
      <w:r>
        <w:rPr>
          <w:rFonts w:ascii="宋体" w:eastAsia="宋体" w:hAnsi="宋体"/>
          <w:sz w:val="28"/>
          <w:szCs w:val="28"/>
        </w:rPr>
        <w:t>[www.avicfund.cn]</w:t>
      </w:r>
      <w:r>
        <w:rPr>
          <w:rFonts w:ascii="宋体" w:eastAsia="宋体" w:hAnsi="宋体"/>
          <w:sz w:val="28"/>
          <w:szCs w:val="28"/>
        </w:rPr>
        <w:t>和中国证监会基金电子披露网站</w:t>
      </w:r>
      <w:r>
        <w:rPr>
          <w:rFonts w:ascii="宋体" w:eastAsia="宋体" w:hAnsi="宋体"/>
          <w:sz w:val="28"/>
          <w:szCs w:val="28"/>
        </w:rPr>
        <w:t>[http://eid.csrc.gov.cn/fund]</w:t>
      </w:r>
      <w:r>
        <w:rPr>
          <w:rFonts w:ascii="宋体" w:eastAsia="宋体" w:hAnsi="宋体"/>
          <w:sz w:val="28"/>
          <w:szCs w:val="28"/>
        </w:rPr>
        <w:t>上的《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/>
          <w:sz w:val="28"/>
          <w:szCs w:val="28"/>
        </w:rPr>
        <w:t>基金合同》、《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/>
          <w:sz w:val="28"/>
          <w:szCs w:val="28"/>
        </w:rPr>
        <w:t>招募说明书》、《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 w:hint="eastAsia"/>
          <w:sz w:val="28"/>
          <w:szCs w:val="28"/>
        </w:rPr>
        <w:t>基金</w:t>
      </w:r>
      <w:r>
        <w:rPr>
          <w:rFonts w:ascii="宋体" w:eastAsia="宋体" w:hAnsi="宋体"/>
          <w:sz w:val="28"/>
          <w:szCs w:val="28"/>
        </w:rPr>
        <w:t>产品资料概要》及《</w:t>
      </w:r>
      <w:r>
        <w:rPr>
          <w:rFonts w:ascii="宋体" w:eastAsia="宋体" w:hAnsi="宋体" w:hint="eastAsia"/>
          <w:sz w:val="28"/>
          <w:szCs w:val="28"/>
        </w:rPr>
        <w:t>中航</w:t>
      </w:r>
      <w:r>
        <w:rPr>
          <w:rFonts w:ascii="宋体" w:eastAsia="宋体" w:hAnsi="宋体" w:hint="eastAsia"/>
          <w:sz w:val="28"/>
          <w:szCs w:val="28"/>
        </w:rPr>
        <w:t>甄选</w:t>
      </w:r>
      <w:r>
        <w:rPr>
          <w:rFonts w:ascii="宋体" w:eastAsia="宋体" w:hAnsi="宋体" w:hint="eastAsia"/>
          <w:sz w:val="28"/>
          <w:szCs w:val="28"/>
        </w:rPr>
        <w:t>领航混合型发起式证券投资基金</w:t>
      </w:r>
      <w:r>
        <w:rPr>
          <w:rFonts w:ascii="宋体" w:eastAsia="宋体" w:hAnsi="宋体" w:hint="eastAsia"/>
          <w:sz w:val="28"/>
          <w:szCs w:val="28"/>
        </w:rPr>
        <w:t>基金</w:t>
      </w:r>
      <w:r>
        <w:rPr>
          <w:rFonts w:ascii="宋体" w:eastAsia="宋体" w:hAnsi="宋体"/>
          <w:sz w:val="28"/>
          <w:szCs w:val="28"/>
        </w:rPr>
        <w:t>份额发售公告》。</w:t>
      </w:r>
    </w:p>
    <w:p w:rsidR="00F71019" w:rsidRDefault="005848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投资者可以通过以下途径咨询有关详情</w:t>
      </w:r>
      <w:r>
        <w:rPr>
          <w:rFonts w:ascii="宋体" w:eastAsia="宋体" w:hAnsi="宋体"/>
          <w:sz w:val="28"/>
          <w:szCs w:val="28"/>
        </w:rPr>
        <w:t>:</w:t>
      </w:r>
    </w:p>
    <w:p w:rsidR="00F71019" w:rsidRDefault="005848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中航基金管理有限公司客户服务电话</w:t>
      </w:r>
      <w:r>
        <w:rPr>
          <w:rFonts w:ascii="宋体" w:eastAsia="宋体" w:hAnsi="宋体"/>
          <w:sz w:val="28"/>
          <w:szCs w:val="28"/>
        </w:rPr>
        <w:t>:400-666-2186</w:t>
      </w:r>
    </w:p>
    <w:p w:rsidR="00F71019" w:rsidRDefault="0058486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中航基金管理有</w:t>
      </w:r>
      <w:r>
        <w:rPr>
          <w:rFonts w:ascii="宋体" w:eastAsia="宋体" w:hAnsi="宋体"/>
          <w:sz w:val="28"/>
          <w:szCs w:val="28"/>
        </w:rPr>
        <w:t>限公司网站</w:t>
      </w:r>
      <w:r>
        <w:rPr>
          <w:rFonts w:ascii="宋体" w:eastAsia="宋体" w:hAnsi="宋体"/>
          <w:sz w:val="28"/>
          <w:szCs w:val="28"/>
        </w:rPr>
        <w:t>:www.avicfund.cn</w:t>
      </w:r>
    </w:p>
    <w:p w:rsidR="00F71019" w:rsidRDefault="005848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本公司承诺以诚实信用、勤勉尽责的原则管理和运用基金资产</w:t>
      </w:r>
      <w:r>
        <w:rPr>
          <w:rFonts w:ascii="宋体" w:eastAsia="宋体" w:hAnsi="宋体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但不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保证基金一定盈利</w:t>
      </w:r>
      <w:r>
        <w:rPr>
          <w:rFonts w:ascii="宋体" w:eastAsia="宋体" w:hAnsi="宋体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也不保证最低收益。敬请投资者留意投资风险。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本公告解释权归本公司。</w:t>
      </w:r>
    </w:p>
    <w:p w:rsidR="00F71019" w:rsidRDefault="005848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特此公告。</w:t>
      </w:r>
    </w:p>
    <w:p w:rsidR="00F71019" w:rsidRDefault="00F71019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F71019" w:rsidRDefault="00584866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中航基金管理有限公司</w:t>
      </w:r>
    </w:p>
    <w:p w:rsidR="00F71019" w:rsidRDefault="00584866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26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日</w:t>
      </w:r>
    </w:p>
    <w:sectPr w:rsidR="00F71019" w:rsidSect="00F7101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19" w:rsidRDefault="00F71019" w:rsidP="00F71019">
      <w:r>
        <w:separator/>
      </w:r>
    </w:p>
  </w:endnote>
  <w:endnote w:type="continuationSeparator" w:id="0">
    <w:p w:rsidR="00F71019" w:rsidRDefault="00F71019" w:rsidP="00F7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019" w:rsidRDefault="00F7101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F71019" w:rsidRDefault="00F71019">
                <w:pPr>
                  <w:pStyle w:val="a3"/>
                </w:pPr>
                <w:r>
                  <w:fldChar w:fldCharType="begin"/>
                </w:r>
                <w:r w:rsidR="00584866">
                  <w:instrText xml:space="preserve"> PAGE  \* MERGEFORMAT </w:instrText>
                </w:r>
                <w:r>
                  <w:fldChar w:fldCharType="separate"/>
                </w:r>
                <w:r w:rsidR="0058486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19" w:rsidRDefault="00F71019" w:rsidP="00F71019">
      <w:r>
        <w:separator/>
      </w:r>
    </w:p>
  </w:footnote>
  <w:footnote w:type="continuationSeparator" w:id="0">
    <w:p w:rsidR="00F71019" w:rsidRDefault="00F71019" w:rsidP="00F71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D443A"/>
    <w:multiLevelType w:val="multilevel"/>
    <w:tmpl w:val="6B9D443A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lMDljYWNkNGM1YjM2YTk5MTc2ZDI5M2YwMjAyZTAifQ=="/>
  </w:docVars>
  <w:rsids>
    <w:rsidRoot w:val="00FA4171"/>
    <w:rsid w:val="001E2C4D"/>
    <w:rsid w:val="00416D58"/>
    <w:rsid w:val="00456222"/>
    <w:rsid w:val="00571942"/>
    <w:rsid w:val="00584866"/>
    <w:rsid w:val="005F50B5"/>
    <w:rsid w:val="006A027E"/>
    <w:rsid w:val="00763398"/>
    <w:rsid w:val="0083298A"/>
    <w:rsid w:val="00842647"/>
    <w:rsid w:val="00903349"/>
    <w:rsid w:val="0097488B"/>
    <w:rsid w:val="00B75410"/>
    <w:rsid w:val="00F71019"/>
    <w:rsid w:val="00FA4171"/>
    <w:rsid w:val="18222A02"/>
    <w:rsid w:val="1A3A7442"/>
    <w:rsid w:val="1B404861"/>
    <w:rsid w:val="24F82F75"/>
    <w:rsid w:val="2F295E7D"/>
    <w:rsid w:val="38284360"/>
    <w:rsid w:val="3EDC6D5E"/>
    <w:rsid w:val="3F1B114F"/>
    <w:rsid w:val="55EE1585"/>
    <w:rsid w:val="575232DB"/>
    <w:rsid w:val="6AB255E2"/>
    <w:rsid w:val="6CC82BA7"/>
    <w:rsid w:val="78A2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F710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F710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F710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4</DocSecurity>
  <Lines>5</Lines>
  <Paragraphs>1</Paragraphs>
  <ScaleCrop>false</ScaleCrop>
  <Company>CNSTOCK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Avicfund</dc:creator>
  <cp:lastModifiedBy>ZHONGM</cp:lastModifiedBy>
  <cp:revision>2</cp:revision>
  <dcterms:created xsi:type="dcterms:W3CDTF">2026-02-02T16:01:00Z</dcterms:created>
  <dcterms:modified xsi:type="dcterms:W3CDTF">2026-02-02T16:01:00Z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F4BB72258641452A98BE694AA8054268_13</vt:lpwstr>
  </property>
  <property fmtid="{D5CDD505-2E9C-101B-9397-08002B2CF9AE}" pid="4" name="KSOTemplateDocerSaveRecord">
    <vt:lpwstr>eyJoZGlkIjoiNjQxNjRjMDcwNzNlYTE3MGQxMDNmMjBkY2RkYzdkNWIiLCJ1c2VySWQiOiI0MTQ2NDQyNDgifQ==</vt:lpwstr>
  </property>
</Properties>
</file>