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B79" w:rsidRDefault="00C1102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上银医药精选股票型发起式证券投资基金</w:t>
      </w:r>
      <w:r>
        <w:rPr>
          <w:rFonts w:ascii="Times New Roman" w:hAnsi="Times New Roman" w:cs="Times New Roman" w:hint="eastAsia"/>
          <w:b/>
          <w:sz w:val="28"/>
          <w:szCs w:val="28"/>
        </w:rPr>
        <w:t>新增销售机构的公告</w:t>
      </w:r>
    </w:p>
    <w:p w:rsidR="00150B79" w:rsidRDefault="00150B7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150B79" w:rsidRDefault="00C11029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蚂蚁（杭州）基金销售有限公司、上海天天基金销售有限公司、京东肯特瑞基金销售有限公司、腾安基金销售（深圳）有限公司、东方财富证券股份有限公司、上海万得基金销售有限公司、浙江同花顺基金销售有限公司、上海陆金所基金销售有限公司、</w:t>
      </w:r>
      <w:r>
        <w:rPr>
          <w:rFonts w:ascii="Times New Roman" w:hAnsi="Times New Roman" w:cs="Times New Roman" w:hint="eastAsia"/>
          <w:szCs w:val="21"/>
        </w:rPr>
        <w:t>珠海盈米基金销售有限公司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南京苏宁基金销售有限公司</w:t>
      </w:r>
      <w:r>
        <w:rPr>
          <w:rFonts w:ascii="Times New Roman" w:hAnsi="Times New Roman" w:cs="Times New Roman" w:hint="eastAsia"/>
          <w:szCs w:val="21"/>
        </w:rPr>
        <w:t>、诺亚正行基金销售有限公司、北京度小满基金销售有限公司、</w:t>
      </w:r>
      <w:r>
        <w:rPr>
          <w:rFonts w:ascii="Times New Roman" w:hAnsi="Times New Roman" w:cs="Times New Roman" w:hint="eastAsia"/>
          <w:szCs w:val="21"/>
        </w:rPr>
        <w:t>北京雪球基金销售有限公司</w:t>
      </w:r>
      <w:r>
        <w:rPr>
          <w:rFonts w:ascii="Times New Roman" w:hAnsi="Times New Roman" w:cs="Times New Roman" w:hint="eastAsia"/>
          <w:szCs w:val="21"/>
        </w:rPr>
        <w:t>、嘉实财富管理有限公司、玄元保险代理有限公司、</w:t>
      </w:r>
      <w:r>
        <w:rPr>
          <w:rFonts w:ascii="Times New Roman" w:hAnsi="Times New Roman" w:cs="Times New Roman" w:hint="eastAsia"/>
          <w:szCs w:val="21"/>
        </w:rPr>
        <w:t>上海中欧财富基金销售有限公司</w:t>
      </w:r>
      <w:r>
        <w:rPr>
          <w:rFonts w:ascii="Times New Roman" w:hAnsi="Times New Roman" w:cs="Times New Roman" w:hint="eastAsia"/>
          <w:szCs w:val="21"/>
        </w:rPr>
        <w:t>、上海好买基金销售有限公司、</w:t>
      </w:r>
      <w:r>
        <w:rPr>
          <w:rFonts w:ascii="Times New Roman" w:hAnsi="Times New Roman" w:cs="Times New Roman" w:hint="eastAsia"/>
          <w:szCs w:val="21"/>
        </w:rPr>
        <w:t>中国中金财富证券有限公司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中正达广基金销售有限公司、上海长量基金销售有限公司、北京汇成基金销售有限公司、上海利得基金销售有限公司、上海联泰基金销售有限公司、宜信普泽（北京）基金销售有限公司、鼎信汇金（北京）投资管理有限公司、上海攀赢基金销售有限公司、泰信财富基金销售有限公司、泛华普益基金销售有限公司、奕丰基金销售有限公司、</w:t>
      </w:r>
      <w:r>
        <w:rPr>
          <w:rFonts w:ascii="Times New Roman" w:hAnsi="Times New Roman" w:cs="Times New Roman" w:hint="eastAsia"/>
          <w:szCs w:val="21"/>
        </w:rPr>
        <w:t>贵州省贵文文化基金销售有限公司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大连网金基金销售有限公司</w:t>
      </w:r>
      <w:r>
        <w:rPr>
          <w:rFonts w:ascii="Times New Roman" w:hAnsi="Times New Roman" w:cs="Times New Roman" w:hint="eastAsia"/>
          <w:szCs w:val="21"/>
        </w:rPr>
        <w:t>、中信证券（山东）有限责任</w:t>
      </w:r>
      <w:r>
        <w:rPr>
          <w:rFonts w:ascii="Times New Roman" w:hAnsi="Times New Roman" w:cs="Times New Roman" w:hint="eastAsia"/>
          <w:szCs w:val="21"/>
        </w:rPr>
        <w:t>公司、中信建投证券股份有限公司、</w:t>
      </w:r>
      <w:r>
        <w:rPr>
          <w:rFonts w:ascii="Times New Roman" w:hAnsi="Times New Roman" w:cs="Times New Roman" w:hint="eastAsia"/>
          <w:szCs w:val="21"/>
        </w:rPr>
        <w:t>中信证券股份有限公司、中信证券华南股份有限公司、中信期货有限公司、国金证券股份有限公司、</w:t>
      </w:r>
      <w:r>
        <w:rPr>
          <w:rFonts w:ascii="Times New Roman" w:hAnsi="Times New Roman" w:cs="Times New Roman" w:hint="eastAsia"/>
          <w:szCs w:val="21"/>
        </w:rPr>
        <w:t>西部证券股份有限公司、</w:t>
      </w:r>
      <w:r>
        <w:rPr>
          <w:rFonts w:ascii="Times New Roman" w:hAnsi="Times New Roman" w:cs="Times New Roman" w:hint="eastAsia"/>
          <w:szCs w:val="21"/>
        </w:rPr>
        <w:t>中泰证券股份有限公司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南京证券股份有限公司</w:t>
      </w:r>
      <w:r>
        <w:rPr>
          <w:rFonts w:ascii="Times New Roman" w:hAnsi="Times New Roman" w:cs="Times New Roman" w:hint="eastAsia"/>
          <w:szCs w:val="21"/>
        </w:rPr>
        <w:t>、国泰海通证券股份有限公司、</w:t>
      </w:r>
      <w:r>
        <w:rPr>
          <w:rFonts w:ascii="Times New Roman" w:hAnsi="Times New Roman" w:cs="Times New Roman" w:hint="eastAsia"/>
          <w:szCs w:val="21"/>
        </w:rPr>
        <w:t>万联证券股份有限公司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招商证券股份有限公司、</w:t>
      </w:r>
      <w:r>
        <w:rPr>
          <w:rFonts w:ascii="Times New Roman" w:hAnsi="Times New Roman" w:cs="Times New Roman" w:hint="eastAsia"/>
          <w:szCs w:val="21"/>
        </w:rPr>
        <w:t>长江证券股份有限公司</w:t>
      </w:r>
      <w:r>
        <w:rPr>
          <w:rFonts w:ascii="Times New Roman" w:hAnsi="Times New Roman" w:cs="Times New Roman" w:hint="eastAsia"/>
          <w:szCs w:val="21"/>
        </w:rPr>
        <w:t>签署</w:t>
      </w:r>
      <w:r>
        <w:rPr>
          <w:rFonts w:ascii="Times New Roman" w:hAnsi="Times New Roman" w:cs="Times New Roman"/>
          <w:szCs w:val="21"/>
        </w:rPr>
        <w:t>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上述机构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4"/>
        <w:gridCol w:w="5877"/>
        <w:gridCol w:w="1621"/>
      </w:tblGrid>
      <w:tr w:rsidR="00150B79">
        <w:tc>
          <w:tcPr>
            <w:tcW w:w="601" w:type="pct"/>
            <w:vAlign w:val="center"/>
          </w:tcPr>
          <w:p w:rsidR="00150B79" w:rsidRDefault="00C110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150B79" w:rsidRDefault="00C110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1" w:type="pct"/>
            <w:vAlign w:val="center"/>
          </w:tcPr>
          <w:p w:rsidR="00150B79" w:rsidRDefault="00C110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150B79">
        <w:tc>
          <w:tcPr>
            <w:tcW w:w="601" w:type="pct"/>
            <w:vMerge w:val="restart"/>
            <w:vAlign w:val="center"/>
          </w:tcPr>
          <w:p w:rsidR="00150B79" w:rsidRDefault="00C110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150B79" w:rsidRDefault="00C110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上银医药精选股票型发起式证券投资基金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1" w:type="pct"/>
            <w:vAlign w:val="center"/>
          </w:tcPr>
          <w:p w:rsidR="00150B79" w:rsidRDefault="00C110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026746</w:t>
            </w:r>
          </w:p>
        </w:tc>
      </w:tr>
      <w:tr w:rsidR="00150B79">
        <w:tc>
          <w:tcPr>
            <w:tcW w:w="601" w:type="pct"/>
            <w:vMerge/>
            <w:vAlign w:val="center"/>
          </w:tcPr>
          <w:p w:rsidR="00150B79" w:rsidRDefault="00150B7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150B79" w:rsidRDefault="00C110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上银医药精选股票型发起式证券投资基金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1" w:type="pct"/>
            <w:vAlign w:val="center"/>
          </w:tcPr>
          <w:p w:rsidR="00150B79" w:rsidRDefault="00C1102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026747</w:t>
            </w:r>
          </w:p>
        </w:tc>
      </w:tr>
    </w:tbl>
    <w:p w:rsidR="00150B79" w:rsidRDefault="00C11029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蚂蚁（杭州）基金销售有限公司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网站：</w:t>
      </w:r>
      <w:r>
        <w:rPr>
          <w:rFonts w:ascii="Times New Roman" w:hAnsi="Times New Roman" w:cs="Times New Roman" w:hint="eastAsia"/>
          <w:szCs w:val="21"/>
        </w:rPr>
        <w:t>www.fund123.cn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95188-8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上海天天基金销售有限公司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www.1234567.com.cn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95021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京东肯特瑞基金销售有限公司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http://kenterui.jd.com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95118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腾安基金销售（深圳）有限公司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www.txfund.com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4000-890-555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东方财富证券股份有限公司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www.xzsec.com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95357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6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上海万得基金销售有限公司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www.520fund.com.cn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021-50712782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7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浙江同花顺基金销售有限公司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www.5ifund.com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952555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8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上海陆金所基金销售有限公司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www.lufunds.com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400-821-9031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9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珠海盈米基金销售有限公司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www.yingmi.cn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020-89629066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10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南京苏宁基金销售有限公司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www.snjijin.com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95177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诺亚正行基金销售有限公司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网站：</w:t>
      </w:r>
      <w:r>
        <w:rPr>
          <w:rFonts w:ascii="Times New Roman" w:hAnsi="Times New Roman" w:cs="Times New Roman" w:hint="eastAsia"/>
          <w:szCs w:val="21"/>
        </w:rPr>
        <w:t>www.noah-fund.com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400-821-5399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12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北京度小满基金销售有限公司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www.duxiaoman.com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95055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13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北京雪球基金销售有限公司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https://danjuanapp.com/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400-159-9288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14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嘉实财富管理有限公司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www.harvestwm.cn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400-021-8850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15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玄元保险代理有限公司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https://www.licaimofang.com/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400-080-8208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16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上海中欧财富基金销售有限公司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www.zocaifu.com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400-100-2666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17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上海好买基金销售有限公司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hyperlink r:id="rId4" w:history="1">
        <w:r>
          <w:rPr>
            <w:rFonts w:ascii="Times New Roman" w:hAnsi="Times New Roman" w:cs="Times New Roman" w:hint="eastAsia"/>
            <w:szCs w:val="21"/>
          </w:rPr>
          <w:t>www.howbuy.com</w:t>
        </w:r>
      </w:hyperlink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400-700-9665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18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中国中金财富证券有限公司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www.ciccwm.com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95532/400-600-8008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19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上海中正达广基金销售有限公司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www.zhongzhengfund.com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400-6767-523/021-33635338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20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上海长量基金销售有限公司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www.erichfund.com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400-820-2899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北京汇成基金销售有限公司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www.hcfunds.com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010-63158805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22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上海利得基金销售有限公司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www.leadfund.com.cn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400-820-9935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23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上海联泰基金销售有限公司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www.66liantai.com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400-118-1188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24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宜信普泽（北京）基金销售有限公司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https://www.puzefund.com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400-6099-200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25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鼎</w:t>
      </w:r>
      <w:r>
        <w:rPr>
          <w:rFonts w:ascii="Times New Roman" w:hAnsi="Times New Roman" w:cs="Times New Roman" w:hint="eastAsia"/>
          <w:szCs w:val="21"/>
        </w:rPr>
        <w:t>信汇金（北京）投资管理有限公司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www.tl50.com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400-158-5050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26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上海攀赢基金销售有限公司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www.weonefunds.com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021-68889082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27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泰信财富基金销售有限公司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www.taixincf.com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400-004-8821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28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泛华普益基金销售有限公司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www.puyifund.com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400-080-3388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29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奕丰基金销售有限公司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www.ifastps.com.cn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400-684-0500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30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贵州省贵文文化基金销售有限公司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https://www.gwcaifu.com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0851-85407888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大连网金基金销售有限公司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www.yibaijin.com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4000-899-100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32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中信证券（山东）有限责任公司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http://sd.citics.com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95548/400-899-5548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33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中信建投证券股份有限公司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www.csc108.com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95587/4008-888-108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34</w:t>
      </w:r>
      <w:r>
        <w:rPr>
          <w:rFonts w:ascii="Times New Roman" w:hAnsi="Times New Roman" w:cs="Times New Roman" w:hint="eastAsia"/>
          <w:szCs w:val="21"/>
        </w:rPr>
        <w:t>、中信证券股份有限公司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www.cs.ecitic.com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95548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35</w:t>
      </w:r>
      <w:r>
        <w:rPr>
          <w:rFonts w:ascii="Times New Roman" w:hAnsi="Times New Roman" w:cs="Times New Roman" w:hint="eastAsia"/>
          <w:szCs w:val="21"/>
        </w:rPr>
        <w:t>、中信证券华南股份有限公司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www.gzs.com.cn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95548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36</w:t>
      </w:r>
      <w:r>
        <w:rPr>
          <w:rFonts w:ascii="Times New Roman" w:hAnsi="Times New Roman" w:cs="Times New Roman" w:hint="eastAsia"/>
          <w:szCs w:val="21"/>
        </w:rPr>
        <w:t>、中信期货有限公司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www.citicsf.com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400-990-8826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37</w:t>
      </w:r>
      <w:r>
        <w:rPr>
          <w:rFonts w:ascii="Times New Roman" w:hAnsi="Times New Roman" w:cs="Times New Roman" w:hint="eastAsia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国金证券股份有限公司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www.gjzq.com.cn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pacing w:val="10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pacing w:val="10"/>
          <w:szCs w:val="21"/>
        </w:rPr>
        <w:t>95310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38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西部证券股份有限公司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www.west95582.com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95582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39</w:t>
      </w:r>
      <w:r>
        <w:rPr>
          <w:rFonts w:ascii="Times New Roman" w:hAnsi="Times New Roman" w:cs="Times New Roman" w:hint="eastAsia"/>
          <w:szCs w:val="21"/>
        </w:rPr>
        <w:t>、中泰证券股份有限公司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www.zts.com.cn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95538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40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南京证券股份有限公司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www.njzq.com.cn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95386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41</w:t>
      </w:r>
      <w:r>
        <w:rPr>
          <w:rFonts w:ascii="Times New Roman" w:hAnsi="Times New Roman" w:cs="Times New Roman" w:hint="eastAsia"/>
          <w:szCs w:val="21"/>
        </w:rPr>
        <w:t>、国泰海通证券股份有限公司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www.gtht.com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pacing w:val="10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pacing w:val="10"/>
          <w:szCs w:val="21"/>
        </w:rPr>
        <w:t>95553/95521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42</w:t>
      </w:r>
      <w:r>
        <w:rPr>
          <w:rFonts w:ascii="Times New Roman" w:hAnsi="Times New Roman" w:cs="Times New Roman" w:hint="eastAsia"/>
          <w:szCs w:val="21"/>
        </w:rPr>
        <w:t>、万联证券股份有限公司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www.wlzq.cn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pacing w:val="10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pacing w:val="10"/>
          <w:szCs w:val="21"/>
        </w:rPr>
        <w:t>95322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43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招商证券股份有限公司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www.cmschina.com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95565/0755-95565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44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长江证券股份有限公司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www.95579.com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400-8888-999/95579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45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</w:t>
      </w:r>
      <w:bookmarkStart w:id="0" w:name="_GoBack"/>
      <w:bookmarkEnd w:id="0"/>
      <w:r>
        <w:rPr>
          <w:rFonts w:ascii="Times New Roman" w:hAnsi="Times New Roman" w:cs="Times New Roman"/>
          <w:szCs w:val="21"/>
        </w:rPr>
        <w:t>n</w:t>
      </w: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150B79" w:rsidRDefault="00150B7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</w:t>
      </w:r>
      <w:r>
        <w:rPr>
          <w:rFonts w:ascii="Times New Roman" w:hAnsi="Times New Roman" w:cs="Times New Roman"/>
          <w:color w:val="000000" w:themeColor="text1"/>
          <w:szCs w:val="21"/>
        </w:rPr>
        <w:t>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原则，在做出投资决策后，基金运营状况与基金净值变化引致的投资风险，由投资者自行负担。</w:t>
      </w:r>
    </w:p>
    <w:p w:rsidR="00150B79" w:rsidRDefault="00150B7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150B79" w:rsidRDefault="00C1102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150B79" w:rsidRDefault="00150B79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150B79" w:rsidRDefault="00C11029">
      <w:pPr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150B79" w:rsidRDefault="00C11029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六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二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二</w:t>
      </w:r>
      <w:r>
        <w:rPr>
          <w:rFonts w:ascii="Times New Roman" w:hAnsi="Times New Roman" w:cs="Times New Roman"/>
          <w:szCs w:val="21"/>
        </w:rPr>
        <w:t>日</w:t>
      </w:r>
    </w:p>
    <w:sectPr w:rsidR="00150B79" w:rsidSect="00150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18CE"/>
    <w:rsid w:val="00005970"/>
    <w:rsid w:val="0000630C"/>
    <w:rsid w:val="00007198"/>
    <w:rsid w:val="00023E0D"/>
    <w:rsid w:val="00031F71"/>
    <w:rsid w:val="00032B70"/>
    <w:rsid w:val="000361E4"/>
    <w:rsid w:val="0003693A"/>
    <w:rsid w:val="000525E3"/>
    <w:rsid w:val="00057279"/>
    <w:rsid w:val="00062F23"/>
    <w:rsid w:val="00076DC9"/>
    <w:rsid w:val="00081E38"/>
    <w:rsid w:val="00084169"/>
    <w:rsid w:val="00085C95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0B79"/>
    <w:rsid w:val="00151782"/>
    <w:rsid w:val="001551C0"/>
    <w:rsid w:val="00161BAB"/>
    <w:rsid w:val="00166CAD"/>
    <w:rsid w:val="00166CC5"/>
    <w:rsid w:val="0017023C"/>
    <w:rsid w:val="0018332D"/>
    <w:rsid w:val="001900E2"/>
    <w:rsid w:val="0019087C"/>
    <w:rsid w:val="0019485B"/>
    <w:rsid w:val="001A128F"/>
    <w:rsid w:val="001A180B"/>
    <w:rsid w:val="001A391A"/>
    <w:rsid w:val="001A560C"/>
    <w:rsid w:val="001B0813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E2DB5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5600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539F6"/>
    <w:rsid w:val="0036434E"/>
    <w:rsid w:val="00371519"/>
    <w:rsid w:val="00374204"/>
    <w:rsid w:val="00377FFD"/>
    <w:rsid w:val="00382F63"/>
    <w:rsid w:val="003918C6"/>
    <w:rsid w:val="003A31BE"/>
    <w:rsid w:val="003A3D1B"/>
    <w:rsid w:val="003A7C2E"/>
    <w:rsid w:val="003B07EE"/>
    <w:rsid w:val="003B0B0C"/>
    <w:rsid w:val="003B4019"/>
    <w:rsid w:val="003B6834"/>
    <w:rsid w:val="003C6A11"/>
    <w:rsid w:val="003E01BD"/>
    <w:rsid w:val="003E5EF3"/>
    <w:rsid w:val="003F3336"/>
    <w:rsid w:val="003F66E3"/>
    <w:rsid w:val="004010D2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947F6"/>
    <w:rsid w:val="004A29E1"/>
    <w:rsid w:val="004A4E06"/>
    <w:rsid w:val="004B1ADD"/>
    <w:rsid w:val="004B6858"/>
    <w:rsid w:val="004C1162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77CEF"/>
    <w:rsid w:val="00585099"/>
    <w:rsid w:val="0059180D"/>
    <w:rsid w:val="005A54CD"/>
    <w:rsid w:val="005A64B1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0292"/>
    <w:rsid w:val="005F0B74"/>
    <w:rsid w:val="005F5C2C"/>
    <w:rsid w:val="005F636B"/>
    <w:rsid w:val="00600562"/>
    <w:rsid w:val="00600B6D"/>
    <w:rsid w:val="00607D74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E6A22"/>
    <w:rsid w:val="006E6FF6"/>
    <w:rsid w:val="006E73A7"/>
    <w:rsid w:val="00705A6A"/>
    <w:rsid w:val="00710F54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31E1"/>
    <w:rsid w:val="007D3E66"/>
    <w:rsid w:val="007D5C7B"/>
    <w:rsid w:val="007E764A"/>
    <w:rsid w:val="007F03EC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0903"/>
    <w:rsid w:val="008D275A"/>
    <w:rsid w:val="008D56B7"/>
    <w:rsid w:val="008E2BA6"/>
    <w:rsid w:val="008E4D53"/>
    <w:rsid w:val="008E6941"/>
    <w:rsid w:val="008E7928"/>
    <w:rsid w:val="008F2A95"/>
    <w:rsid w:val="008F59F3"/>
    <w:rsid w:val="00906D1F"/>
    <w:rsid w:val="009149A9"/>
    <w:rsid w:val="00923513"/>
    <w:rsid w:val="00926E99"/>
    <w:rsid w:val="00932C39"/>
    <w:rsid w:val="00955CEA"/>
    <w:rsid w:val="00967CC8"/>
    <w:rsid w:val="0097302A"/>
    <w:rsid w:val="00983365"/>
    <w:rsid w:val="00985179"/>
    <w:rsid w:val="009910B3"/>
    <w:rsid w:val="00992A35"/>
    <w:rsid w:val="009970B7"/>
    <w:rsid w:val="00997A80"/>
    <w:rsid w:val="009A4326"/>
    <w:rsid w:val="009A6767"/>
    <w:rsid w:val="009B121A"/>
    <w:rsid w:val="009B6926"/>
    <w:rsid w:val="009D056F"/>
    <w:rsid w:val="009D1C2B"/>
    <w:rsid w:val="009D4F8B"/>
    <w:rsid w:val="009D7B6D"/>
    <w:rsid w:val="00A004F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4BC9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C71B3"/>
    <w:rsid w:val="00BD0455"/>
    <w:rsid w:val="00BD7BFF"/>
    <w:rsid w:val="00BF001F"/>
    <w:rsid w:val="00C02DD3"/>
    <w:rsid w:val="00C065A3"/>
    <w:rsid w:val="00C11029"/>
    <w:rsid w:val="00C236C6"/>
    <w:rsid w:val="00C255D3"/>
    <w:rsid w:val="00C316EB"/>
    <w:rsid w:val="00C336C6"/>
    <w:rsid w:val="00C43913"/>
    <w:rsid w:val="00C4460C"/>
    <w:rsid w:val="00C46188"/>
    <w:rsid w:val="00C675A7"/>
    <w:rsid w:val="00C7107E"/>
    <w:rsid w:val="00C80F13"/>
    <w:rsid w:val="00C87596"/>
    <w:rsid w:val="00C90BA4"/>
    <w:rsid w:val="00C90CFB"/>
    <w:rsid w:val="00C93339"/>
    <w:rsid w:val="00C971F7"/>
    <w:rsid w:val="00C97AC5"/>
    <w:rsid w:val="00CA74DC"/>
    <w:rsid w:val="00CB33B5"/>
    <w:rsid w:val="00CB4D94"/>
    <w:rsid w:val="00CC1349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3D1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3C8A"/>
    <w:rsid w:val="00E04FE9"/>
    <w:rsid w:val="00E26999"/>
    <w:rsid w:val="00E370E4"/>
    <w:rsid w:val="00E54B4B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099E"/>
    <w:rsid w:val="00F369A2"/>
    <w:rsid w:val="00F43CA8"/>
    <w:rsid w:val="00F44049"/>
    <w:rsid w:val="00F50129"/>
    <w:rsid w:val="00F5129D"/>
    <w:rsid w:val="00F52CB9"/>
    <w:rsid w:val="00F706C1"/>
    <w:rsid w:val="00F73481"/>
    <w:rsid w:val="00F80848"/>
    <w:rsid w:val="00F90511"/>
    <w:rsid w:val="00FA2318"/>
    <w:rsid w:val="00FA797A"/>
    <w:rsid w:val="00FC154B"/>
    <w:rsid w:val="00FD6C5A"/>
    <w:rsid w:val="00FE0D74"/>
    <w:rsid w:val="00FE122A"/>
    <w:rsid w:val="00FF7FD9"/>
    <w:rsid w:val="05DD06BF"/>
    <w:rsid w:val="05E05ABA"/>
    <w:rsid w:val="06136517"/>
    <w:rsid w:val="0BD86C2A"/>
    <w:rsid w:val="10615E39"/>
    <w:rsid w:val="13572DE6"/>
    <w:rsid w:val="14405A91"/>
    <w:rsid w:val="1A496C2D"/>
    <w:rsid w:val="1A8D2D40"/>
    <w:rsid w:val="1DD36353"/>
    <w:rsid w:val="1FBA42E3"/>
    <w:rsid w:val="2646761A"/>
    <w:rsid w:val="2710501A"/>
    <w:rsid w:val="2DF46406"/>
    <w:rsid w:val="33770F5C"/>
    <w:rsid w:val="34AA475A"/>
    <w:rsid w:val="354638AA"/>
    <w:rsid w:val="38A61B18"/>
    <w:rsid w:val="3A174C57"/>
    <w:rsid w:val="3DB61CF2"/>
    <w:rsid w:val="3F0D09C6"/>
    <w:rsid w:val="411A194C"/>
    <w:rsid w:val="414E5BDF"/>
    <w:rsid w:val="443774E6"/>
    <w:rsid w:val="461F067B"/>
    <w:rsid w:val="4EF83D4F"/>
    <w:rsid w:val="526550C4"/>
    <w:rsid w:val="566743D2"/>
    <w:rsid w:val="57697C0E"/>
    <w:rsid w:val="584B2D6E"/>
    <w:rsid w:val="5C812CF4"/>
    <w:rsid w:val="5EF54F0E"/>
    <w:rsid w:val="60233A99"/>
    <w:rsid w:val="60482C6C"/>
    <w:rsid w:val="64FE78F9"/>
    <w:rsid w:val="68224E97"/>
    <w:rsid w:val="689036C1"/>
    <w:rsid w:val="693B200E"/>
    <w:rsid w:val="6B55195D"/>
    <w:rsid w:val="6BD30FCC"/>
    <w:rsid w:val="6E48302D"/>
    <w:rsid w:val="6E755ABD"/>
    <w:rsid w:val="72B80F51"/>
    <w:rsid w:val="7351183A"/>
    <w:rsid w:val="792E455E"/>
    <w:rsid w:val="7B3B366A"/>
    <w:rsid w:val="7D1B57E1"/>
    <w:rsid w:val="7D331C8E"/>
    <w:rsid w:val="7DC7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50B7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50B7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50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50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150B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150B79"/>
    <w:rPr>
      <w:b/>
      <w:bCs/>
    </w:rPr>
  </w:style>
  <w:style w:type="table" w:styleId="a8">
    <w:name w:val="Table Grid"/>
    <w:basedOn w:val="a1"/>
    <w:uiPriority w:val="59"/>
    <w:unhideWhenUsed/>
    <w:qFormat/>
    <w:rsid w:val="00150B79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150B79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150B79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150B7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50B7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150B79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50B7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50B79"/>
  </w:style>
  <w:style w:type="character" w:customStyle="1" w:styleId="Char3">
    <w:name w:val="批注主题 Char"/>
    <w:basedOn w:val="Char"/>
    <w:link w:val="a7"/>
    <w:uiPriority w:val="99"/>
    <w:semiHidden/>
    <w:qFormat/>
    <w:rsid w:val="00150B79"/>
    <w:rPr>
      <w:b/>
      <w:bCs/>
    </w:rPr>
  </w:style>
  <w:style w:type="paragraph" w:customStyle="1" w:styleId="1">
    <w:name w:val="修订1"/>
    <w:hidden/>
    <w:uiPriority w:val="99"/>
    <w:semiHidden/>
    <w:qFormat/>
    <w:rsid w:val="00150B79"/>
    <w:rPr>
      <w:kern w:val="2"/>
      <w:sz w:val="21"/>
      <w:szCs w:val="22"/>
    </w:rPr>
  </w:style>
  <w:style w:type="paragraph" w:customStyle="1" w:styleId="Default">
    <w:name w:val="Default"/>
    <w:qFormat/>
    <w:rsid w:val="00150B7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150B79"/>
    <w:rPr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150B79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wbuy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3153</Characters>
  <Application>Microsoft Office Word</Application>
  <DocSecurity>4</DocSecurity>
  <Lines>26</Lines>
  <Paragraphs>7</Paragraphs>
  <ScaleCrop>false</ScaleCrop>
  <Company>CNSTOCK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2026-02-01T16:00:00Z</dcterms:created>
  <dcterms:modified xsi:type="dcterms:W3CDTF">2026-02-01T16:00:00Z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E678E78F20324E46BC1D939FF2A93949</vt:lpwstr>
  </property>
</Properties>
</file>