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8C6" w:rsidRDefault="000138C6">
      <w:pPr>
        <w:pStyle w:val="Default"/>
      </w:pPr>
    </w:p>
    <w:p w:rsidR="000138C6" w:rsidRDefault="00EC7E8A">
      <w:pPr>
        <w:pStyle w:val="Default"/>
        <w:jc w:val="center"/>
        <w:rPr>
          <w:b/>
          <w:sz w:val="30"/>
          <w:szCs w:val="30"/>
        </w:rPr>
      </w:pPr>
      <w:r>
        <w:rPr>
          <w:rFonts w:hint="eastAsia"/>
          <w:b/>
          <w:sz w:val="30"/>
          <w:szCs w:val="30"/>
        </w:rPr>
        <w:t>博时中证工业有色金属主题交易型开放式指数证券投资基金</w:t>
      </w:r>
    </w:p>
    <w:p w:rsidR="000138C6" w:rsidRDefault="00EC7E8A">
      <w:pPr>
        <w:pStyle w:val="Default"/>
        <w:jc w:val="center"/>
        <w:rPr>
          <w:b/>
          <w:sz w:val="30"/>
          <w:szCs w:val="30"/>
        </w:rPr>
      </w:pPr>
      <w:r>
        <w:rPr>
          <w:rFonts w:hint="eastAsia"/>
          <w:b/>
          <w:sz w:val="30"/>
          <w:szCs w:val="30"/>
        </w:rPr>
        <w:t>上网发售提示性公告</w:t>
      </w:r>
    </w:p>
    <w:p w:rsidR="000138C6" w:rsidRDefault="000138C6">
      <w:pPr>
        <w:pStyle w:val="Default"/>
        <w:jc w:val="center"/>
        <w:rPr>
          <w:sz w:val="30"/>
          <w:szCs w:val="30"/>
        </w:rPr>
      </w:pPr>
    </w:p>
    <w:p w:rsidR="000138C6" w:rsidRDefault="00EC7E8A">
      <w:pPr>
        <w:pStyle w:val="Default"/>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博时中证工业有色金属主题交易型开放式指数证券投资基金</w:t>
      </w:r>
      <w:r>
        <w:rPr>
          <w:rFonts w:ascii="Times New Roman" w:hAnsi="Times New Roman" w:cs="Times New Roman"/>
          <w:sz w:val="28"/>
          <w:szCs w:val="28"/>
        </w:rPr>
        <w:t>（以下简称</w:t>
      </w:r>
      <w:r>
        <w:rPr>
          <w:rFonts w:ascii="Times New Roman" w:hAnsi="Times New Roman" w:cs="Times New Roman" w:hint="eastAsia"/>
          <w:sz w:val="28"/>
          <w:szCs w:val="28"/>
        </w:rPr>
        <w:t>“</w:t>
      </w:r>
      <w:r>
        <w:rPr>
          <w:rFonts w:ascii="Times New Roman" w:hAnsi="Times New Roman" w:cs="Times New Roman"/>
          <w:sz w:val="28"/>
          <w:szCs w:val="28"/>
        </w:rPr>
        <w:t>本基金</w:t>
      </w:r>
      <w:r>
        <w:rPr>
          <w:rFonts w:ascii="Times New Roman" w:hAnsi="Times New Roman" w:cs="Times New Roman" w:hint="eastAsia"/>
          <w:sz w:val="28"/>
          <w:szCs w:val="28"/>
        </w:rPr>
        <w:t>”</w:t>
      </w:r>
      <w:r>
        <w:rPr>
          <w:rFonts w:ascii="Times New Roman" w:hAnsi="Times New Roman" w:cs="Times New Roman"/>
          <w:sz w:val="28"/>
          <w:szCs w:val="28"/>
        </w:rPr>
        <w:t>）已经中国证监会</w:t>
      </w:r>
      <w:r>
        <w:rPr>
          <w:rFonts w:ascii="Times New Roman" w:hAnsi="Times New Roman" w:cs="Times New Roman" w:hint="eastAsia"/>
          <w:sz w:val="28"/>
          <w:szCs w:val="28"/>
        </w:rPr>
        <w:t>20</w:t>
      </w:r>
      <w:r>
        <w:rPr>
          <w:rFonts w:ascii="Times New Roman" w:hAnsi="Times New Roman" w:cs="Times New Roman" w:hint="eastAsia"/>
          <w:sz w:val="28"/>
          <w:szCs w:val="28"/>
        </w:rPr>
        <w:t>25</w:t>
      </w:r>
      <w:r>
        <w:rPr>
          <w:rFonts w:ascii="Times New Roman" w:hAnsi="Times New Roman" w:cs="Times New Roman" w:hint="eastAsia"/>
          <w:sz w:val="28"/>
          <w:szCs w:val="28"/>
        </w:rPr>
        <w:t>年</w:t>
      </w:r>
      <w:r>
        <w:rPr>
          <w:rFonts w:ascii="Times New Roman" w:hAnsi="Times New Roman" w:cs="Times New Roman" w:hint="eastAsia"/>
          <w:sz w:val="28"/>
          <w:szCs w:val="28"/>
        </w:rPr>
        <w:t>12</w:t>
      </w:r>
      <w:r>
        <w:rPr>
          <w:rFonts w:ascii="Times New Roman" w:hAnsi="Times New Roman" w:cs="Times New Roman" w:hint="eastAsia"/>
          <w:sz w:val="28"/>
          <w:szCs w:val="28"/>
        </w:rPr>
        <w:t>月</w:t>
      </w:r>
      <w:r>
        <w:rPr>
          <w:rFonts w:ascii="Times New Roman" w:hAnsi="Times New Roman" w:cs="Times New Roman" w:hint="eastAsia"/>
          <w:sz w:val="28"/>
          <w:szCs w:val="28"/>
        </w:rPr>
        <w:t>31</w:t>
      </w:r>
      <w:r>
        <w:rPr>
          <w:rFonts w:ascii="Times New Roman" w:hAnsi="Times New Roman" w:cs="Times New Roman" w:hint="eastAsia"/>
          <w:sz w:val="28"/>
          <w:szCs w:val="28"/>
        </w:rPr>
        <w:t>日</w:t>
      </w:r>
      <w:r>
        <w:rPr>
          <w:rFonts w:ascii="Times New Roman" w:hAnsi="Times New Roman" w:cs="Times New Roman"/>
          <w:sz w:val="28"/>
          <w:szCs w:val="28"/>
        </w:rPr>
        <w:t>《关于准予</w:t>
      </w:r>
      <w:r>
        <w:rPr>
          <w:rFonts w:ascii="Times New Roman" w:hAnsi="Times New Roman" w:cs="Times New Roman" w:hint="eastAsia"/>
          <w:sz w:val="28"/>
          <w:szCs w:val="28"/>
        </w:rPr>
        <w:t>博时中证工业有色金属主题交易型开放式指数证券投资基金</w:t>
      </w:r>
      <w:r>
        <w:rPr>
          <w:rFonts w:ascii="Times New Roman" w:hAnsi="Times New Roman" w:cs="Times New Roman"/>
          <w:sz w:val="28"/>
          <w:szCs w:val="28"/>
        </w:rPr>
        <w:t>注册的批复》（</w:t>
      </w:r>
      <w:r>
        <w:rPr>
          <w:rFonts w:ascii="Times New Roman" w:hAnsi="Times New Roman" w:cs="Times New Roman" w:hint="eastAsia"/>
          <w:sz w:val="28"/>
          <w:szCs w:val="28"/>
        </w:rPr>
        <w:t>证监许可</w:t>
      </w:r>
      <w:r>
        <w:rPr>
          <w:rFonts w:ascii="Times New Roman" w:hAnsi="Times New Roman" w:cs="Times New Roman" w:hint="eastAsia"/>
          <w:sz w:val="28"/>
          <w:szCs w:val="28"/>
        </w:rPr>
        <w:t>[2025]</w:t>
      </w:r>
      <w:r>
        <w:rPr>
          <w:rFonts w:ascii="Times New Roman" w:hAnsi="Times New Roman" w:cs="Times New Roman" w:hint="eastAsia"/>
          <w:sz w:val="28"/>
          <w:szCs w:val="28"/>
        </w:rPr>
        <w:t>3054</w:t>
      </w:r>
      <w:r>
        <w:rPr>
          <w:rFonts w:ascii="Times New Roman" w:hAnsi="Times New Roman" w:cs="Times New Roman" w:hint="eastAsia"/>
          <w:sz w:val="28"/>
          <w:szCs w:val="28"/>
        </w:rPr>
        <w:t>号</w:t>
      </w:r>
      <w:r>
        <w:rPr>
          <w:rFonts w:ascii="Times New Roman" w:hAnsi="Times New Roman" w:cs="Times New Roman"/>
          <w:sz w:val="28"/>
          <w:szCs w:val="28"/>
        </w:rPr>
        <w:t>）注册。本基金基金份额于</w:t>
      </w:r>
      <w:r>
        <w:rPr>
          <w:rFonts w:ascii="Times New Roman" w:hAnsi="Times New Roman" w:cs="Times New Roman" w:hint="eastAsia"/>
          <w:sz w:val="28"/>
          <w:szCs w:val="28"/>
        </w:rPr>
        <w:t>202</w:t>
      </w:r>
      <w:r>
        <w:rPr>
          <w:rFonts w:ascii="Times New Roman" w:hAnsi="Times New Roman" w:cs="Times New Roman" w:hint="eastAsia"/>
          <w:sz w:val="28"/>
          <w:szCs w:val="28"/>
        </w:rPr>
        <w:t>6</w:t>
      </w:r>
      <w:r>
        <w:rPr>
          <w:rFonts w:ascii="Times New Roman" w:hAnsi="Times New Roman" w:cs="Times New Roman" w:hint="eastAsia"/>
          <w:sz w:val="28"/>
          <w:szCs w:val="28"/>
        </w:rPr>
        <w:t>年</w:t>
      </w:r>
      <w:r>
        <w:rPr>
          <w:rFonts w:ascii="Times New Roman" w:hAnsi="Times New Roman" w:cs="Times New Roman" w:hint="eastAsia"/>
          <w:sz w:val="28"/>
          <w:szCs w:val="28"/>
        </w:rPr>
        <w:t>2</w:t>
      </w:r>
      <w:r>
        <w:rPr>
          <w:rFonts w:ascii="Times New Roman" w:hAnsi="Times New Roman" w:cs="Times New Roman" w:hint="eastAsia"/>
          <w:sz w:val="28"/>
          <w:szCs w:val="28"/>
        </w:rPr>
        <w:t>月</w:t>
      </w:r>
      <w:r>
        <w:rPr>
          <w:rFonts w:ascii="Times New Roman" w:hAnsi="Times New Roman" w:cs="Times New Roman" w:hint="eastAsia"/>
          <w:sz w:val="28"/>
          <w:szCs w:val="28"/>
        </w:rPr>
        <w:t>2</w:t>
      </w:r>
      <w:r>
        <w:rPr>
          <w:rFonts w:ascii="Times New Roman" w:hAnsi="Times New Roman" w:cs="Times New Roman" w:hint="eastAsia"/>
          <w:sz w:val="28"/>
          <w:szCs w:val="28"/>
        </w:rPr>
        <w:t>日</w:t>
      </w:r>
      <w:r>
        <w:rPr>
          <w:rFonts w:ascii="Times New Roman" w:hAnsi="Times New Roman" w:cs="Times New Roman"/>
          <w:sz w:val="28"/>
          <w:szCs w:val="28"/>
        </w:rPr>
        <w:t>起至</w:t>
      </w:r>
      <w:r>
        <w:rPr>
          <w:rFonts w:ascii="Times New Roman" w:hAnsi="Times New Roman" w:cs="Times New Roman" w:hint="eastAsia"/>
          <w:sz w:val="28"/>
          <w:szCs w:val="28"/>
        </w:rPr>
        <w:t>202</w:t>
      </w:r>
      <w:r>
        <w:rPr>
          <w:rFonts w:ascii="Times New Roman" w:hAnsi="Times New Roman" w:cs="Times New Roman" w:hint="eastAsia"/>
          <w:sz w:val="28"/>
          <w:szCs w:val="28"/>
        </w:rPr>
        <w:t>6</w:t>
      </w:r>
      <w:r>
        <w:rPr>
          <w:rFonts w:ascii="Times New Roman" w:hAnsi="Times New Roman" w:cs="Times New Roman" w:hint="eastAsia"/>
          <w:sz w:val="28"/>
          <w:szCs w:val="28"/>
        </w:rPr>
        <w:t>年</w:t>
      </w:r>
      <w:r>
        <w:rPr>
          <w:rFonts w:ascii="Times New Roman" w:hAnsi="Times New Roman" w:cs="Times New Roman" w:hint="eastAsia"/>
          <w:sz w:val="28"/>
          <w:szCs w:val="28"/>
        </w:rPr>
        <w:t>2</w:t>
      </w:r>
      <w:r>
        <w:rPr>
          <w:rFonts w:ascii="Times New Roman" w:hAnsi="Times New Roman" w:cs="Times New Roman" w:hint="eastAsia"/>
          <w:sz w:val="28"/>
          <w:szCs w:val="28"/>
        </w:rPr>
        <w:t>月</w:t>
      </w:r>
      <w:r>
        <w:rPr>
          <w:rFonts w:ascii="Times New Roman" w:hAnsi="Times New Roman" w:cs="Times New Roman" w:hint="eastAsia"/>
          <w:sz w:val="28"/>
          <w:szCs w:val="28"/>
        </w:rPr>
        <w:t>6</w:t>
      </w:r>
      <w:r>
        <w:rPr>
          <w:rFonts w:ascii="Times New Roman" w:hAnsi="Times New Roman" w:cs="Times New Roman" w:hint="eastAsia"/>
          <w:sz w:val="28"/>
          <w:szCs w:val="28"/>
        </w:rPr>
        <w:t>日</w:t>
      </w:r>
      <w:r>
        <w:rPr>
          <w:rFonts w:ascii="Times New Roman" w:hAnsi="Times New Roman" w:cs="Times New Roman"/>
          <w:sz w:val="28"/>
          <w:szCs w:val="28"/>
        </w:rPr>
        <w:t>在深圳证券交易所上网发售，基金场内简称为</w:t>
      </w:r>
      <w:r>
        <w:rPr>
          <w:rFonts w:ascii="Times New Roman" w:hAnsi="Times New Roman" w:cs="Times New Roman" w:hint="eastAsia"/>
          <w:sz w:val="28"/>
          <w:szCs w:val="28"/>
        </w:rPr>
        <w:t>“</w:t>
      </w:r>
      <w:r>
        <w:rPr>
          <w:rFonts w:ascii="Times New Roman" w:hAnsi="Times New Roman" w:cs="Times New Roman" w:hint="eastAsia"/>
          <w:sz w:val="28"/>
          <w:szCs w:val="28"/>
        </w:rPr>
        <w:t>工业有色</w:t>
      </w:r>
      <w:r>
        <w:rPr>
          <w:rFonts w:ascii="Times New Roman" w:hAnsi="Times New Roman" w:cs="Times New Roman" w:hint="eastAsia"/>
          <w:sz w:val="28"/>
          <w:szCs w:val="28"/>
        </w:rPr>
        <w:t>ETF</w:t>
      </w:r>
      <w:r>
        <w:rPr>
          <w:rFonts w:ascii="Times New Roman" w:hAnsi="Times New Roman" w:cs="Times New Roman" w:hint="eastAsia"/>
          <w:sz w:val="28"/>
          <w:szCs w:val="28"/>
        </w:rPr>
        <w:t>博时</w:t>
      </w:r>
      <w:r>
        <w:rPr>
          <w:rFonts w:ascii="Times New Roman" w:hAnsi="Times New Roman" w:cs="Times New Roman" w:hint="eastAsia"/>
          <w:sz w:val="28"/>
          <w:szCs w:val="28"/>
        </w:rPr>
        <w:t>”</w:t>
      </w:r>
      <w:r>
        <w:rPr>
          <w:rFonts w:ascii="Times New Roman" w:hAnsi="Times New Roman" w:cs="Times New Roman"/>
          <w:sz w:val="28"/>
          <w:szCs w:val="28"/>
        </w:rPr>
        <w:t>，基金代码为</w:t>
      </w:r>
      <w:r>
        <w:rPr>
          <w:rFonts w:ascii="Times New Roman" w:hAnsi="Times New Roman" w:cs="Times New Roman" w:hint="eastAsia"/>
          <w:sz w:val="28"/>
          <w:szCs w:val="28"/>
        </w:rPr>
        <w:t>“</w:t>
      </w:r>
      <w:bookmarkStart w:id="0" w:name="_GoBack"/>
      <w:bookmarkEnd w:id="0"/>
      <w:r>
        <w:rPr>
          <w:rFonts w:ascii="Times New Roman" w:hAnsi="Times New Roman" w:cs="Times New Roman" w:hint="eastAsia"/>
          <w:sz w:val="28"/>
          <w:szCs w:val="28"/>
        </w:rPr>
        <w:t>159171</w:t>
      </w:r>
      <w:r>
        <w:rPr>
          <w:rFonts w:ascii="Times New Roman" w:hAnsi="Times New Roman" w:cs="Times New Roman" w:hint="eastAsia"/>
          <w:sz w:val="28"/>
          <w:szCs w:val="28"/>
        </w:rPr>
        <w:t>”</w:t>
      </w:r>
      <w:r>
        <w:rPr>
          <w:rFonts w:ascii="Times New Roman" w:hAnsi="Times New Roman" w:cs="Times New Roman"/>
          <w:sz w:val="28"/>
          <w:szCs w:val="28"/>
        </w:rPr>
        <w:t>，深交所挂牌价为</w:t>
      </w:r>
      <w:r>
        <w:rPr>
          <w:rFonts w:ascii="Times New Roman" w:hAnsi="Times New Roman" w:cs="Times New Roman"/>
          <w:sz w:val="28"/>
          <w:szCs w:val="28"/>
        </w:rPr>
        <w:t>1.000</w:t>
      </w:r>
      <w:r>
        <w:rPr>
          <w:rFonts w:ascii="Times New Roman" w:hAnsi="Times New Roman" w:cs="Times New Roman"/>
          <w:sz w:val="28"/>
          <w:szCs w:val="28"/>
        </w:rPr>
        <w:t>元，所有具有基金销售业务资格且同时为深圳证券交易所会员单位的证券公司营业部均可办理本基金认购。上述发售截止时间如有变更，博时基金管理有限公司（以下简称</w:t>
      </w:r>
      <w:r>
        <w:rPr>
          <w:rFonts w:ascii="Times New Roman" w:hAnsi="Times New Roman" w:cs="Times New Roman"/>
          <w:sz w:val="28"/>
          <w:szCs w:val="28"/>
        </w:rPr>
        <w:t>“</w:t>
      </w:r>
      <w:r>
        <w:rPr>
          <w:rFonts w:ascii="Times New Roman" w:hAnsi="Times New Roman" w:cs="Times New Roman"/>
          <w:sz w:val="28"/>
          <w:szCs w:val="28"/>
        </w:rPr>
        <w:t>本公司</w:t>
      </w:r>
      <w:r>
        <w:rPr>
          <w:rFonts w:ascii="Times New Roman" w:hAnsi="Times New Roman" w:cs="Times New Roman"/>
          <w:sz w:val="28"/>
          <w:szCs w:val="28"/>
        </w:rPr>
        <w:t>”</w:t>
      </w:r>
      <w:r>
        <w:rPr>
          <w:rFonts w:ascii="Times New Roman" w:hAnsi="Times New Roman" w:cs="Times New Roman"/>
          <w:sz w:val="28"/>
          <w:szCs w:val="28"/>
        </w:rPr>
        <w:t>）将及时公告。</w:t>
      </w:r>
    </w:p>
    <w:p w:rsidR="000138C6" w:rsidRDefault="00EC7E8A">
      <w:pPr>
        <w:pStyle w:val="Default"/>
        <w:ind w:firstLineChars="200" w:firstLine="560"/>
        <w:jc w:val="both"/>
        <w:rPr>
          <w:rFonts w:ascii="Times New Roman" w:hAnsi="Times New Roman" w:cs="Times New Roman"/>
          <w:sz w:val="28"/>
          <w:szCs w:val="28"/>
        </w:rPr>
      </w:pPr>
      <w:r>
        <w:rPr>
          <w:rFonts w:ascii="Times New Roman" w:hAnsi="Times New Roman" w:cs="Times New Roman"/>
          <w:sz w:val="28"/>
          <w:szCs w:val="28"/>
        </w:rPr>
        <w:t>有关本基金发售的具体事宜，请查阅本公司在</w:t>
      </w:r>
      <w:r>
        <w:rPr>
          <w:rFonts w:ascii="Times New Roman" w:hAnsi="Times New Roman" w:cs="Times New Roman" w:hint="eastAsia"/>
          <w:sz w:val="28"/>
          <w:szCs w:val="28"/>
        </w:rPr>
        <w:t>202</w:t>
      </w:r>
      <w:r>
        <w:rPr>
          <w:rFonts w:ascii="Times New Roman" w:hAnsi="Times New Roman" w:cs="Times New Roman" w:hint="eastAsia"/>
          <w:sz w:val="28"/>
          <w:szCs w:val="28"/>
        </w:rPr>
        <w:t>6</w:t>
      </w:r>
      <w:r>
        <w:rPr>
          <w:rFonts w:ascii="Times New Roman" w:hAnsi="Times New Roman" w:cs="Times New Roman" w:hint="eastAsia"/>
          <w:sz w:val="28"/>
          <w:szCs w:val="28"/>
        </w:rPr>
        <w:t>年</w:t>
      </w:r>
      <w:r>
        <w:rPr>
          <w:rFonts w:ascii="Times New Roman" w:hAnsi="Times New Roman" w:cs="Times New Roman" w:hint="eastAsia"/>
          <w:sz w:val="28"/>
          <w:szCs w:val="28"/>
        </w:rPr>
        <w:t>1</w:t>
      </w:r>
      <w:r>
        <w:rPr>
          <w:rFonts w:ascii="Times New Roman" w:hAnsi="Times New Roman" w:cs="Times New Roman" w:hint="eastAsia"/>
          <w:sz w:val="28"/>
          <w:szCs w:val="28"/>
        </w:rPr>
        <w:t>月</w:t>
      </w:r>
      <w:r>
        <w:rPr>
          <w:rFonts w:ascii="Times New Roman" w:hAnsi="Times New Roman" w:cs="Times New Roman" w:hint="eastAsia"/>
          <w:sz w:val="28"/>
          <w:szCs w:val="28"/>
        </w:rPr>
        <w:t>23</w:t>
      </w:r>
      <w:r>
        <w:rPr>
          <w:rFonts w:ascii="Times New Roman" w:hAnsi="Times New Roman" w:cs="Times New Roman" w:hint="eastAsia"/>
          <w:sz w:val="28"/>
          <w:szCs w:val="28"/>
        </w:rPr>
        <w:t>日</w:t>
      </w:r>
      <w:r>
        <w:rPr>
          <w:rFonts w:ascii="Times New Roman" w:hAnsi="Times New Roman" w:cs="Times New Roman"/>
          <w:sz w:val="28"/>
          <w:szCs w:val="28"/>
        </w:rPr>
        <w:t>发布在本公司网站上的《</w:t>
      </w:r>
      <w:r>
        <w:rPr>
          <w:rFonts w:ascii="Times New Roman" w:hAnsi="Times New Roman" w:cs="Times New Roman" w:hint="eastAsia"/>
          <w:sz w:val="28"/>
          <w:szCs w:val="28"/>
        </w:rPr>
        <w:t>博时中证工业有色金属主题交易型开放式指数证券投资基金</w:t>
      </w:r>
      <w:r>
        <w:rPr>
          <w:rFonts w:ascii="Times New Roman" w:hAnsi="Times New Roman" w:cs="Times New Roman"/>
          <w:sz w:val="28"/>
          <w:szCs w:val="28"/>
        </w:rPr>
        <w:t>招募说明书》和《</w:t>
      </w:r>
      <w:r>
        <w:rPr>
          <w:rFonts w:ascii="Times New Roman" w:hAnsi="Times New Roman" w:cs="Times New Roman" w:hint="eastAsia"/>
          <w:sz w:val="28"/>
          <w:szCs w:val="28"/>
        </w:rPr>
        <w:t>博时中证工业有色金属主题交易型开放式指数证券投资基金</w:t>
      </w:r>
      <w:r>
        <w:rPr>
          <w:rFonts w:ascii="Times New Roman" w:hAnsi="Times New Roman" w:cs="Times New Roman"/>
          <w:sz w:val="28"/>
          <w:szCs w:val="28"/>
        </w:rPr>
        <w:t>基金份额发售公告》及最新相关公告。</w:t>
      </w:r>
    </w:p>
    <w:p w:rsidR="000138C6" w:rsidRDefault="00EC7E8A">
      <w:pPr>
        <w:pStyle w:val="Default"/>
        <w:ind w:firstLineChars="200" w:firstLine="560"/>
        <w:jc w:val="both"/>
        <w:rPr>
          <w:rFonts w:ascii="Times New Roman" w:hAnsi="Times New Roman" w:cs="Times New Roman"/>
          <w:sz w:val="28"/>
          <w:szCs w:val="28"/>
        </w:rPr>
      </w:pPr>
      <w:r>
        <w:rPr>
          <w:rFonts w:ascii="Times New Roman" w:hAnsi="Times New Roman" w:cs="Times New Roman"/>
          <w:sz w:val="28"/>
          <w:szCs w:val="28"/>
        </w:rPr>
        <w:t>如有疑问，请拨打博时一线通：</w:t>
      </w:r>
      <w:r>
        <w:rPr>
          <w:rFonts w:ascii="Times New Roman" w:hAnsi="Times New Roman" w:cs="Times New Roman"/>
          <w:sz w:val="28"/>
          <w:szCs w:val="28"/>
        </w:rPr>
        <w:t>95105568</w:t>
      </w:r>
      <w:r>
        <w:rPr>
          <w:rFonts w:ascii="Times New Roman" w:hAnsi="Times New Roman" w:cs="Times New Roman"/>
          <w:sz w:val="28"/>
          <w:szCs w:val="28"/>
        </w:rPr>
        <w:t>（免长途话费）或登录本公司网</w:t>
      </w:r>
      <w:r>
        <w:rPr>
          <w:rFonts w:ascii="Times New Roman" w:hAnsi="Times New Roman" w:cs="Times New Roman"/>
          <w:sz w:val="28"/>
          <w:szCs w:val="28"/>
        </w:rPr>
        <w:t>站</w:t>
      </w:r>
      <w:r>
        <w:rPr>
          <w:rFonts w:ascii="Times New Roman" w:hAnsi="Times New Roman" w:cs="Times New Roman" w:hint="eastAsia"/>
          <w:sz w:val="28"/>
          <w:szCs w:val="28"/>
        </w:rPr>
        <w:t>https://www.bosera.com</w:t>
      </w:r>
      <w:r>
        <w:rPr>
          <w:rFonts w:ascii="Times New Roman" w:hAnsi="Times New Roman" w:cs="Times New Roman"/>
          <w:sz w:val="28"/>
          <w:szCs w:val="28"/>
        </w:rPr>
        <w:t>获取相关信息。</w:t>
      </w:r>
    </w:p>
    <w:p w:rsidR="000138C6" w:rsidRDefault="00EC7E8A">
      <w:pPr>
        <w:pStyle w:val="Default"/>
        <w:ind w:firstLineChars="200" w:firstLine="560"/>
        <w:jc w:val="both"/>
        <w:rPr>
          <w:rFonts w:ascii="Times New Roman" w:hAnsi="Times New Roman" w:cs="Times New Roman"/>
          <w:sz w:val="28"/>
          <w:szCs w:val="28"/>
        </w:rPr>
      </w:pPr>
      <w:r>
        <w:rPr>
          <w:rFonts w:ascii="Times New Roman" w:hAnsi="Times New Roman" w:cs="Times New Roman"/>
          <w:sz w:val="28"/>
          <w:szCs w:val="28"/>
        </w:rPr>
        <w:t>特此公告。</w:t>
      </w:r>
    </w:p>
    <w:p w:rsidR="000138C6" w:rsidRDefault="00EC7E8A">
      <w:pPr>
        <w:pStyle w:val="Default"/>
        <w:jc w:val="right"/>
        <w:rPr>
          <w:rFonts w:ascii="Times New Roman" w:hAnsi="Times New Roman" w:cs="Times New Roman"/>
          <w:sz w:val="28"/>
          <w:szCs w:val="28"/>
        </w:rPr>
      </w:pPr>
      <w:r>
        <w:rPr>
          <w:rFonts w:ascii="Times New Roman" w:hAnsi="Times New Roman" w:cs="Times New Roman"/>
          <w:sz w:val="28"/>
          <w:szCs w:val="28"/>
        </w:rPr>
        <w:t>博时基金管理有限公司</w:t>
      </w:r>
    </w:p>
    <w:p w:rsidR="000138C6" w:rsidRDefault="00EC7E8A">
      <w:pPr>
        <w:wordWrap w:val="0"/>
        <w:jc w:val="right"/>
        <w:rPr>
          <w:rFonts w:ascii="宋体" w:cs="宋体"/>
          <w:sz w:val="28"/>
          <w:szCs w:val="28"/>
        </w:rPr>
      </w:pPr>
      <w:r>
        <w:rPr>
          <w:rFonts w:ascii="Times New Roman" w:hAnsi="Times New Roman" w:cs="Times New Roman" w:hint="eastAsia"/>
          <w:sz w:val="28"/>
          <w:szCs w:val="28"/>
        </w:rPr>
        <w:t>202</w:t>
      </w:r>
      <w:r>
        <w:rPr>
          <w:rFonts w:ascii="Times New Roman" w:hAnsi="Times New Roman" w:cs="Times New Roman" w:hint="eastAsia"/>
          <w:sz w:val="28"/>
          <w:szCs w:val="28"/>
        </w:rPr>
        <w:t>6</w:t>
      </w:r>
      <w:r>
        <w:rPr>
          <w:rFonts w:ascii="Times New Roman" w:hAnsi="Times New Roman" w:cs="Times New Roman" w:hint="eastAsia"/>
          <w:sz w:val="28"/>
          <w:szCs w:val="28"/>
        </w:rPr>
        <w:t>年</w:t>
      </w:r>
      <w:r>
        <w:rPr>
          <w:rFonts w:ascii="Times New Roman" w:hAnsi="Times New Roman" w:cs="Times New Roman" w:hint="eastAsia"/>
          <w:sz w:val="28"/>
          <w:szCs w:val="28"/>
        </w:rPr>
        <w:t>2</w:t>
      </w:r>
      <w:r>
        <w:rPr>
          <w:rFonts w:ascii="Times New Roman" w:hAnsi="Times New Roman" w:cs="Times New Roman" w:hint="eastAsia"/>
          <w:sz w:val="28"/>
          <w:szCs w:val="28"/>
        </w:rPr>
        <w:t>月</w:t>
      </w:r>
      <w:r>
        <w:rPr>
          <w:rFonts w:ascii="Times New Roman" w:hAnsi="Times New Roman" w:cs="Times New Roman" w:hint="eastAsia"/>
          <w:sz w:val="28"/>
          <w:szCs w:val="28"/>
        </w:rPr>
        <w:t>2</w:t>
      </w:r>
      <w:r>
        <w:rPr>
          <w:rFonts w:ascii="Times New Roman" w:hAnsi="Times New Roman" w:cs="Times New Roman" w:hint="eastAsia"/>
          <w:sz w:val="28"/>
          <w:szCs w:val="28"/>
        </w:rPr>
        <w:t>日</w:t>
      </w:r>
    </w:p>
    <w:sectPr w:rsidR="000138C6" w:rsidSect="000138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2632"/>
    <w:rsid w:val="000138C6"/>
    <w:rsid w:val="00032632"/>
    <w:rsid w:val="00102392"/>
    <w:rsid w:val="001136D7"/>
    <w:rsid w:val="00125767"/>
    <w:rsid w:val="00130B25"/>
    <w:rsid w:val="0016402C"/>
    <w:rsid w:val="001829E7"/>
    <w:rsid w:val="001830A5"/>
    <w:rsid w:val="0019323A"/>
    <w:rsid w:val="001A32A9"/>
    <w:rsid w:val="001A3B3A"/>
    <w:rsid w:val="00211655"/>
    <w:rsid w:val="00223D8F"/>
    <w:rsid w:val="0027391F"/>
    <w:rsid w:val="002C6AB7"/>
    <w:rsid w:val="002E67F8"/>
    <w:rsid w:val="003203EB"/>
    <w:rsid w:val="00362E9D"/>
    <w:rsid w:val="003B7707"/>
    <w:rsid w:val="003D54A3"/>
    <w:rsid w:val="00410F67"/>
    <w:rsid w:val="004203FB"/>
    <w:rsid w:val="00430A3C"/>
    <w:rsid w:val="004829A5"/>
    <w:rsid w:val="004B043D"/>
    <w:rsid w:val="004B1AA2"/>
    <w:rsid w:val="004E3ACA"/>
    <w:rsid w:val="00546B14"/>
    <w:rsid w:val="00594EDD"/>
    <w:rsid w:val="00595F03"/>
    <w:rsid w:val="005A751C"/>
    <w:rsid w:val="005B11C7"/>
    <w:rsid w:val="006626DE"/>
    <w:rsid w:val="00672E84"/>
    <w:rsid w:val="006F4E43"/>
    <w:rsid w:val="00722834"/>
    <w:rsid w:val="007259D3"/>
    <w:rsid w:val="00742D76"/>
    <w:rsid w:val="00746621"/>
    <w:rsid w:val="007C71EB"/>
    <w:rsid w:val="007D6C3E"/>
    <w:rsid w:val="00800912"/>
    <w:rsid w:val="008117E0"/>
    <w:rsid w:val="008446E0"/>
    <w:rsid w:val="008555E6"/>
    <w:rsid w:val="00860252"/>
    <w:rsid w:val="008A4E25"/>
    <w:rsid w:val="008C46DE"/>
    <w:rsid w:val="008F0E65"/>
    <w:rsid w:val="009B02C4"/>
    <w:rsid w:val="009B4BDD"/>
    <w:rsid w:val="009F5392"/>
    <w:rsid w:val="00A13F85"/>
    <w:rsid w:val="00A65F5A"/>
    <w:rsid w:val="00A67D14"/>
    <w:rsid w:val="00AC4E24"/>
    <w:rsid w:val="00AF7BFA"/>
    <w:rsid w:val="00B151FB"/>
    <w:rsid w:val="00B4316E"/>
    <w:rsid w:val="00C23519"/>
    <w:rsid w:val="00C37EA0"/>
    <w:rsid w:val="00C4613F"/>
    <w:rsid w:val="00CB5CBC"/>
    <w:rsid w:val="00D019D7"/>
    <w:rsid w:val="00D32922"/>
    <w:rsid w:val="00D44EEA"/>
    <w:rsid w:val="00D841EE"/>
    <w:rsid w:val="00DB6730"/>
    <w:rsid w:val="00DB79EE"/>
    <w:rsid w:val="00DF6FE4"/>
    <w:rsid w:val="00E122E4"/>
    <w:rsid w:val="00E166A3"/>
    <w:rsid w:val="00E21B29"/>
    <w:rsid w:val="00E353A1"/>
    <w:rsid w:val="00E46520"/>
    <w:rsid w:val="00EA7EF9"/>
    <w:rsid w:val="00EC03BF"/>
    <w:rsid w:val="00EC7E8A"/>
    <w:rsid w:val="00ED5A44"/>
    <w:rsid w:val="00F5510B"/>
    <w:rsid w:val="00F60D25"/>
    <w:rsid w:val="00F60F69"/>
    <w:rsid w:val="00F64DB1"/>
    <w:rsid w:val="051B18EC"/>
    <w:rsid w:val="056E2524"/>
    <w:rsid w:val="084A49AE"/>
    <w:rsid w:val="09671D4F"/>
    <w:rsid w:val="0DF05164"/>
    <w:rsid w:val="10930EE4"/>
    <w:rsid w:val="14F476B2"/>
    <w:rsid w:val="17D57BF3"/>
    <w:rsid w:val="18AB7DBD"/>
    <w:rsid w:val="1A8039A1"/>
    <w:rsid w:val="1B311465"/>
    <w:rsid w:val="20BD4F1E"/>
    <w:rsid w:val="26B2192A"/>
    <w:rsid w:val="294728FB"/>
    <w:rsid w:val="2CF50937"/>
    <w:rsid w:val="35444C30"/>
    <w:rsid w:val="3AD90591"/>
    <w:rsid w:val="3E535206"/>
    <w:rsid w:val="3FC21018"/>
    <w:rsid w:val="42617BB4"/>
    <w:rsid w:val="429D1B6B"/>
    <w:rsid w:val="47791F56"/>
    <w:rsid w:val="4CB854AD"/>
    <w:rsid w:val="4D070FAD"/>
    <w:rsid w:val="4EA4458F"/>
    <w:rsid w:val="51F46B32"/>
    <w:rsid w:val="52132BAF"/>
    <w:rsid w:val="53103DD7"/>
    <w:rsid w:val="57496F60"/>
    <w:rsid w:val="58043636"/>
    <w:rsid w:val="59C356A1"/>
    <w:rsid w:val="59DF2DD1"/>
    <w:rsid w:val="5A8C0F16"/>
    <w:rsid w:val="615E76CA"/>
    <w:rsid w:val="62F10DD9"/>
    <w:rsid w:val="64B45B46"/>
    <w:rsid w:val="68BA1C49"/>
    <w:rsid w:val="6A90101B"/>
    <w:rsid w:val="6D7656BC"/>
    <w:rsid w:val="6FA86049"/>
    <w:rsid w:val="6FDE552D"/>
    <w:rsid w:val="73C0187F"/>
    <w:rsid w:val="76170DCC"/>
    <w:rsid w:val="7ABA50A9"/>
    <w:rsid w:val="7B8F6115"/>
    <w:rsid w:val="7C6B7680"/>
    <w:rsid w:val="7EB47CC9"/>
    <w:rsid w:val="7EE45F40"/>
    <w:rsid w:val="7FC821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8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138C6"/>
    <w:pPr>
      <w:jc w:val="left"/>
    </w:pPr>
  </w:style>
  <w:style w:type="paragraph" w:styleId="a4">
    <w:name w:val="Date"/>
    <w:basedOn w:val="a"/>
    <w:next w:val="a"/>
    <w:link w:val="Char0"/>
    <w:uiPriority w:val="99"/>
    <w:semiHidden/>
    <w:unhideWhenUsed/>
    <w:qFormat/>
    <w:rsid w:val="000138C6"/>
    <w:pPr>
      <w:ind w:leftChars="2500" w:left="100"/>
    </w:pPr>
  </w:style>
  <w:style w:type="paragraph" w:styleId="a5">
    <w:name w:val="Balloon Text"/>
    <w:basedOn w:val="a"/>
    <w:link w:val="Char1"/>
    <w:uiPriority w:val="99"/>
    <w:semiHidden/>
    <w:unhideWhenUsed/>
    <w:qFormat/>
    <w:rsid w:val="000138C6"/>
    <w:rPr>
      <w:sz w:val="18"/>
      <w:szCs w:val="18"/>
    </w:rPr>
  </w:style>
  <w:style w:type="paragraph" w:styleId="a6">
    <w:name w:val="footer"/>
    <w:basedOn w:val="a"/>
    <w:link w:val="Char2"/>
    <w:uiPriority w:val="99"/>
    <w:unhideWhenUsed/>
    <w:qFormat/>
    <w:rsid w:val="000138C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0138C6"/>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0138C6"/>
    <w:rPr>
      <w:b/>
      <w:bCs/>
    </w:rPr>
  </w:style>
  <w:style w:type="character" w:styleId="a9">
    <w:name w:val="annotation reference"/>
    <w:basedOn w:val="a0"/>
    <w:uiPriority w:val="99"/>
    <w:semiHidden/>
    <w:unhideWhenUsed/>
    <w:qFormat/>
    <w:rsid w:val="000138C6"/>
    <w:rPr>
      <w:sz w:val="21"/>
      <w:szCs w:val="21"/>
    </w:rPr>
  </w:style>
  <w:style w:type="paragraph" w:customStyle="1" w:styleId="Default">
    <w:name w:val="Default"/>
    <w:qFormat/>
    <w:rsid w:val="000138C6"/>
    <w:pPr>
      <w:widowControl w:val="0"/>
      <w:autoSpaceDE w:val="0"/>
      <w:autoSpaceDN w:val="0"/>
      <w:adjustRightInd w:val="0"/>
    </w:pPr>
    <w:rPr>
      <w:rFonts w:ascii="宋体" w:eastAsia="宋体" w:cs="宋体"/>
      <w:color w:val="000000"/>
      <w:sz w:val="24"/>
      <w:szCs w:val="24"/>
    </w:rPr>
  </w:style>
  <w:style w:type="character" w:customStyle="1" w:styleId="Char3">
    <w:name w:val="页眉 Char"/>
    <w:basedOn w:val="a0"/>
    <w:link w:val="a7"/>
    <w:uiPriority w:val="99"/>
    <w:qFormat/>
    <w:rsid w:val="000138C6"/>
    <w:rPr>
      <w:sz w:val="18"/>
      <w:szCs w:val="18"/>
    </w:rPr>
  </w:style>
  <w:style w:type="character" w:customStyle="1" w:styleId="Char2">
    <w:name w:val="页脚 Char"/>
    <w:basedOn w:val="a0"/>
    <w:link w:val="a6"/>
    <w:uiPriority w:val="99"/>
    <w:qFormat/>
    <w:rsid w:val="000138C6"/>
    <w:rPr>
      <w:sz w:val="18"/>
      <w:szCs w:val="18"/>
    </w:rPr>
  </w:style>
  <w:style w:type="character" w:customStyle="1" w:styleId="Char">
    <w:name w:val="批注文字 Char"/>
    <w:basedOn w:val="a0"/>
    <w:link w:val="a3"/>
    <w:uiPriority w:val="99"/>
    <w:semiHidden/>
    <w:qFormat/>
    <w:rsid w:val="000138C6"/>
  </w:style>
  <w:style w:type="character" w:customStyle="1" w:styleId="Char4">
    <w:name w:val="批注主题 Char"/>
    <w:basedOn w:val="Char"/>
    <w:link w:val="a8"/>
    <w:uiPriority w:val="99"/>
    <w:semiHidden/>
    <w:qFormat/>
    <w:rsid w:val="000138C6"/>
    <w:rPr>
      <w:b/>
      <w:bCs/>
    </w:rPr>
  </w:style>
  <w:style w:type="character" w:customStyle="1" w:styleId="Char1">
    <w:name w:val="批注框文本 Char"/>
    <w:basedOn w:val="a0"/>
    <w:link w:val="a5"/>
    <w:uiPriority w:val="99"/>
    <w:semiHidden/>
    <w:qFormat/>
    <w:rsid w:val="000138C6"/>
    <w:rPr>
      <w:sz w:val="18"/>
      <w:szCs w:val="18"/>
    </w:rPr>
  </w:style>
  <w:style w:type="character" w:customStyle="1" w:styleId="Char0">
    <w:name w:val="日期 Char"/>
    <w:basedOn w:val="a0"/>
    <w:link w:val="a4"/>
    <w:uiPriority w:val="99"/>
    <w:semiHidden/>
    <w:qFormat/>
    <w:rsid w:val="000138C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4</DocSecurity>
  <Lines>3</Lines>
  <Paragraphs>1</Paragraphs>
  <ScaleCrop>false</ScaleCrop>
  <Company>CNSTOCK</Company>
  <LinksUpToDate>false</LinksUpToDate>
  <CharactersWithSpaces>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宁成龙</dc:creator>
  <cp:lastModifiedBy>ZHONGM</cp:lastModifiedBy>
  <cp:revision>2</cp:revision>
  <cp:lastPrinted>2016-04-28T02:45:00Z</cp:lastPrinted>
  <dcterms:created xsi:type="dcterms:W3CDTF">2026-02-01T16:01:00Z</dcterms:created>
  <dcterms:modified xsi:type="dcterms:W3CDTF">2026-02-01T16:01:00Z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BF6BF2C08455401794D9DC88FB559195_13</vt:lpwstr>
  </property>
</Properties>
</file>