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481" w:rsidRDefault="000774C8" w:rsidP="00354944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光大</w:t>
      </w:r>
      <w:bookmarkStart w:id="0" w:name="_GoBack"/>
      <w:bookmarkEnd w:id="0"/>
      <w:r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保德信量化核心证券投资基金</w:t>
      </w:r>
    </w:p>
    <w:p w:rsidR="00354944" w:rsidRPr="00842476" w:rsidRDefault="00354944" w:rsidP="00354944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 w:rsidRPr="00842476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恢复</w:t>
      </w:r>
      <w:r w:rsidR="00112EEE" w:rsidRPr="00112EEE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机构投资者</w:t>
      </w:r>
      <w:r w:rsidR="00885237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大额</w:t>
      </w:r>
      <w:r w:rsidRPr="00842476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申购</w:t>
      </w:r>
      <w:r w:rsidR="00000628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、</w:t>
      </w:r>
      <w:r w:rsidRPr="00842476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转换转入</w:t>
      </w:r>
      <w:r w:rsidR="007B4F1C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、定期定额</w:t>
      </w:r>
      <w:r w:rsidR="003D5DD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投资</w:t>
      </w:r>
      <w:r w:rsidR="00000628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的</w:t>
      </w:r>
      <w:r w:rsidRPr="00842476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公告</w:t>
      </w:r>
    </w:p>
    <w:p w:rsidR="00354944" w:rsidRPr="007B0A30" w:rsidRDefault="00354944" w:rsidP="00354944">
      <w:pPr>
        <w:spacing w:line="560" w:lineRule="exact"/>
        <w:jc w:val="center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7B0A30">
        <w:rPr>
          <w:rFonts w:asciiTheme="minorEastAsia" w:eastAsiaTheme="minorEastAsia" w:hAnsiTheme="minorEastAsia"/>
          <w:color w:val="000000"/>
          <w:sz w:val="24"/>
          <w:szCs w:val="24"/>
        </w:rPr>
        <w:t>公告送出日期：</w:t>
      </w:r>
      <w:r w:rsidR="00562D46">
        <w:rPr>
          <w:rFonts w:asciiTheme="minorEastAsia" w:eastAsiaTheme="minorEastAsia" w:hAnsiTheme="minorEastAsia" w:cs="宋体"/>
          <w:bCs/>
          <w:sz w:val="24"/>
          <w:szCs w:val="24"/>
        </w:rPr>
        <w:t>2026年</w:t>
      </w:r>
      <w:r w:rsidR="00EC6F42">
        <w:rPr>
          <w:rFonts w:asciiTheme="minorEastAsia" w:eastAsiaTheme="minorEastAsia" w:hAnsiTheme="minorEastAsia" w:cs="宋体"/>
          <w:bCs/>
          <w:sz w:val="24"/>
          <w:szCs w:val="24"/>
        </w:rPr>
        <w:t>2</w:t>
      </w:r>
      <w:r w:rsidR="00562D46">
        <w:rPr>
          <w:rFonts w:asciiTheme="minorEastAsia" w:eastAsiaTheme="minorEastAsia" w:hAnsiTheme="minorEastAsia" w:cs="宋体"/>
          <w:bCs/>
          <w:sz w:val="24"/>
          <w:szCs w:val="24"/>
        </w:rPr>
        <w:t>月</w:t>
      </w:r>
      <w:r w:rsidR="00EC6F42">
        <w:rPr>
          <w:rFonts w:asciiTheme="minorEastAsia" w:eastAsiaTheme="minorEastAsia" w:hAnsiTheme="minorEastAsia" w:cs="宋体"/>
          <w:bCs/>
          <w:sz w:val="24"/>
          <w:szCs w:val="24"/>
        </w:rPr>
        <w:t>2</w:t>
      </w:r>
      <w:r w:rsidR="00562D46">
        <w:rPr>
          <w:rFonts w:asciiTheme="minorEastAsia" w:eastAsiaTheme="minorEastAsia" w:hAnsiTheme="minorEastAsia" w:cs="宋体"/>
          <w:bCs/>
          <w:sz w:val="24"/>
          <w:szCs w:val="24"/>
        </w:rPr>
        <w:t>日</w:t>
      </w:r>
    </w:p>
    <w:p w:rsidR="007B0A30" w:rsidRPr="003C29BD" w:rsidRDefault="007B0A30" w:rsidP="00354944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354944" w:rsidRPr="007B0A30" w:rsidRDefault="00354944" w:rsidP="00354944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1" w:name="_Toc275961405"/>
      <w:r w:rsidRPr="007B0A30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1</w:t>
      </w:r>
      <w:r w:rsidR="007A05AF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、</w:t>
      </w:r>
      <w:r w:rsidRPr="007B0A30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80"/>
        <w:gridCol w:w="3172"/>
        <w:gridCol w:w="3170"/>
      </w:tblGrid>
      <w:tr w:rsidR="0043609A" w:rsidRPr="007B0A30" w:rsidTr="00BE56D1">
        <w:trPr>
          <w:jc w:val="center"/>
        </w:trPr>
        <w:tc>
          <w:tcPr>
            <w:tcW w:w="1279" w:type="pct"/>
            <w:vAlign w:val="center"/>
          </w:tcPr>
          <w:p w:rsidR="0043609A" w:rsidRDefault="0043609A" w:rsidP="0043609A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  <w:highlight w:val="cyan"/>
              </w:rPr>
            </w:pPr>
            <w:r w:rsidRPr="007B0A3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721" w:type="pct"/>
            <w:gridSpan w:val="2"/>
            <w:vAlign w:val="center"/>
          </w:tcPr>
          <w:p w:rsidR="0043609A" w:rsidRDefault="000774C8" w:rsidP="0043609A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光大保德信量化核心证券投资基金</w:t>
            </w:r>
          </w:p>
        </w:tc>
      </w:tr>
      <w:tr w:rsidR="003C29BD" w:rsidRPr="007B0A30" w:rsidTr="00BE56D1">
        <w:trPr>
          <w:jc w:val="center"/>
        </w:trPr>
        <w:tc>
          <w:tcPr>
            <w:tcW w:w="1279" w:type="pct"/>
            <w:vAlign w:val="center"/>
          </w:tcPr>
          <w:p w:rsidR="003C29BD" w:rsidRDefault="003C29BD" w:rsidP="003C29B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B0A3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721" w:type="pct"/>
            <w:gridSpan w:val="2"/>
            <w:vAlign w:val="center"/>
          </w:tcPr>
          <w:p w:rsidR="003C29BD" w:rsidRDefault="007A6657" w:rsidP="008950C4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13F87">
              <w:rPr>
                <w:rFonts w:ascii="宋体" w:hAnsi="宋体" w:hint="eastAsia"/>
                <w:sz w:val="24"/>
              </w:rPr>
              <w:t>光大保德信量化股票</w:t>
            </w:r>
          </w:p>
        </w:tc>
      </w:tr>
      <w:tr w:rsidR="003C29BD" w:rsidRPr="007B0A30" w:rsidTr="00BE56D1">
        <w:trPr>
          <w:jc w:val="center"/>
        </w:trPr>
        <w:tc>
          <w:tcPr>
            <w:tcW w:w="1279" w:type="pct"/>
            <w:vAlign w:val="center"/>
          </w:tcPr>
          <w:p w:rsidR="003C29BD" w:rsidRDefault="003C29BD" w:rsidP="003C29B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B0A3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721" w:type="pct"/>
            <w:gridSpan w:val="2"/>
            <w:vAlign w:val="center"/>
          </w:tcPr>
          <w:p w:rsidR="003C29BD" w:rsidRDefault="007A6657" w:rsidP="00A859F7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360001</w:t>
            </w:r>
          </w:p>
        </w:tc>
      </w:tr>
      <w:tr w:rsidR="003C29BD" w:rsidRPr="007B0A30" w:rsidTr="00BE56D1">
        <w:trPr>
          <w:jc w:val="center"/>
        </w:trPr>
        <w:tc>
          <w:tcPr>
            <w:tcW w:w="1279" w:type="pct"/>
            <w:vAlign w:val="center"/>
          </w:tcPr>
          <w:p w:rsidR="003C29BD" w:rsidRDefault="003C29BD" w:rsidP="003C29B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B0A3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721" w:type="pct"/>
            <w:gridSpan w:val="2"/>
            <w:vAlign w:val="center"/>
          </w:tcPr>
          <w:p w:rsidR="003C29BD" w:rsidRDefault="003C29BD" w:rsidP="003C29BD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84A1F">
              <w:rPr>
                <w:rFonts w:asciiTheme="minorEastAsia" w:eastAsiaTheme="minorEastAsia" w:hAnsiTheme="minorEastAsia"/>
                <w:sz w:val="24"/>
                <w:szCs w:val="24"/>
              </w:rPr>
              <w:t>光大保德信基金管理有限公司</w:t>
            </w:r>
          </w:p>
        </w:tc>
      </w:tr>
      <w:tr w:rsidR="003C29BD" w:rsidRPr="007B0A30" w:rsidTr="00BE56D1">
        <w:trPr>
          <w:jc w:val="center"/>
        </w:trPr>
        <w:tc>
          <w:tcPr>
            <w:tcW w:w="1279" w:type="pct"/>
            <w:vAlign w:val="center"/>
          </w:tcPr>
          <w:p w:rsidR="003C29BD" w:rsidRDefault="003C29BD" w:rsidP="003C29B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B0A3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721" w:type="pct"/>
            <w:gridSpan w:val="2"/>
            <w:vAlign w:val="center"/>
          </w:tcPr>
          <w:p w:rsidR="003C29BD" w:rsidRDefault="003C29BD" w:rsidP="008950C4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《</w:t>
            </w:r>
            <w:r w:rsidRPr="005F4D9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公开募集证券投资基金运作管理办法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》、</w:t>
            </w:r>
            <w:r w:rsidRPr="00952D1A">
              <w:rPr>
                <w:rFonts w:asciiTheme="minorEastAsia" w:eastAsiaTheme="minorEastAsia" w:hAnsiTheme="minorEastAsia" w:hint="eastAsia"/>
                <w:sz w:val="24"/>
                <w:szCs w:val="24"/>
              </w:rPr>
              <w:t>《</w:t>
            </w:r>
            <w:r w:rsidR="000774C8">
              <w:rPr>
                <w:rFonts w:asciiTheme="minorEastAsia" w:eastAsiaTheme="minorEastAsia" w:hAnsiTheme="minorEastAsia" w:hint="eastAsia"/>
                <w:sz w:val="24"/>
                <w:szCs w:val="24"/>
              </w:rPr>
              <w:t>光大保德信量化核心证券投资基金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基金</w:t>
            </w:r>
            <w:r w:rsidRPr="00952D1A">
              <w:rPr>
                <w:rFonts w:asciiTheme="minorEastAsia" w:eastAsiaTheme="minorEastAsia" w:hAnsiTheme="minorEastAsia" w:hint="eastAsia"/>
                <w:sz w:val="24"/>
                <w:szCs w:val="24"/>
              </w:rPr>
              <w:t>合同》、《</w:t>
            </w:r>
            <w:r w:rsidR="000774C8">
              <w:rPr>
                <w:rFonts w:asciiTheme="minorEastAsia" w:eastAsiaTheme="minorEastAsia" w:hAnsiTheme="minorEastAsia" w:hint="eastAsia"/>
                <w:sz w:val="24"/>
                <w:szCs w:val="24"/>
              </w:rPr>
              <w:t>光大保德信量化核心证券投资基金</w:t>
            </w:r>
            <w:r w:rsidRPr="00952D1A">
              <w:rPr>
                <w:rFonts w:asciiTheme="minorEastAsia" w:eastAsiaTheme="minorEastAsia" w:hAnsiTheme="minorEastAsia" w:hint="eastAsia"/>
                <w:sz w:val="24"/>
                <w:szCs w:val="24"/>
              </w:rPr>
              <w:t>招募说明书》</w:t>
            </w:r>
          </w:p>
        </w:tc>
      </w:tr>
      <w:tr w:rsidR="006069E4" w:rsidRPr="007B0A30" w:rsidTr="00BE56D1">
        <w:trPr>
          <w:trHeight w:val="397"/>
          <w:jc w:val="center"/>
        </w:trPr>
        <w:tc>
          <w:tcPr>
            <w:tcW w:w="1279" w:type="pct"/>
            <w:vMerge w:val="restart"/>
            <w:vAlign w:val="center"/>
          </w:tcPr>
          <w:p w:rsidR="00744163" w:rsidRDefault="00744163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  <w:p w:rsidR="00744163" w:rsidRDefault="00592840">
            <w:pPr>
              <w:spacing w:line="276" w:lineRule="auto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恢复</w:t>
            </w:r>
            <w:r w:rsidR="00112EE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机构投资者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相关业务的日期及原因说明</w:t>
            </w:r>
          </w:p>
        </w:tc>
        <w:tc>
          <w:tcPr>
            <w:tcW w:w="1861" w:type="pct"/>
            <w:vAlign w:val="center"/>
          </w:tcPr>
          <w:p w:rsidR="00744163" w:rsidRDefault="006069E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B0A3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恢复</w:t>
            </w:r>
            <w:r w:rsidR="0088523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大额</w:t>
            </w:r>
            <w:r w:rsidRPr="007B0A3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申购日</w:t>
            </w:r>
          </w:p>
        </w:tc>
        <w:tc>
          <w:tcPr>
            <w:tcW w:w="1860" w:type="pct"/>
            <w:vAlign w:val="center"/>
          </w:tcPr>
          <w:p w:rsidR="00744163" w:rsidRDefault="00562D46" w:rsidP="00EC6F42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  <w:t>2026年</w:t>
            </w:r>
            <w:r w:rsidR="00C30C22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  <w:t>月</w:t>
            </w:r>
            <w:r w:rsidR="00EC6F42"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  <w:t>日</w:t>
            </w:r>
          </w:p>
        </w:tc>
      </w:tr>
      <w:tr w:rsidR="00112EEE" w:rsidRPr="007B0A30" w:rsidTr="00050058">
        <w:trPr>
          <w:trHeight w:val="405"/>
          <w:jc w:val="center"/>
        </w:trPr>
        <w:tc>
          <w:tcPr>
            <w:tcW w:w="1279" w:type="pct"/>
            <w:vMerge/>
            <w:vAlign w:val="center"/>
          </w:tcPr>
          <w:p w:rsidR="00112EEE" w:rsidRDefault="00112EEE" w:rsidP="00112EEE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861" w:type="pct"/>
            <w:vAlign w:val="center"/>
          </w:tcPr>
          <w:p w:rsidR="00112EEE" w:rsidRDefault="00112EEE" w:rsidP="00112EEE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恢复大额转换转入日</w:t>
            </w:r>
          </w:p>
        </w:tc>
        <w:tc>
          <w:tcPr>
            <w:tcW w:w="1860" w:type="pct"/>
          </w:tcPr>
          <w:p w:rsidR="00112EEE" w:rsidRDefault="00562D46" w:rsidP="00EC6F42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  <w:t>2026年</w:t>
            </w:r>
            <w:r w:rsidR="00C30C22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  <w:t>月</w:t>
            </w:r>
            <w:r w:rsidR="00EC6F42"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  <w:t>日</w:t>
            </w:r>
          </w:p>
        </w:tc>
      </w:tr>
      <w:tr w:rsidR="00112EEE" w:rsidRPr="007B0A30" w:rsidTr="00050058">
        <w:trPr>
          <w:trHeight w:val="405"/>
          <w:jc w:val="center"/>
        </w:trPr>
        <w:tc>
          <w:tcPr>
            <w:tcW w:w="1279" w:type="pct"/>
            <w:vMerge/>
            <w:vAlign w:val="center"/>
          </w:tcPr>
          <w:p w:rsidR="00112EEE" w:rsidRDefault="00112EEE" w:rsidP="00112EEE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861" w:type="pct"/>
            <w:vAlign w:val="center"/>
          </w:tcPr>
          <w:p w:rsidR="00112EEE" w:rsidRDefault="00112EEE" w:rsidP="00112EEE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恢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复大额</w:t>
            </w:r>
            <w:r w:rsidRPr="007B0A3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定期定额投资日</w:t>
            </w:r>
          </w:p>
        </w:tc>
        <w:tc>
          <w:tcPr>
            <w:tcW w:w="1860" w:type="pct"/>
          </w:tcPr>
          <w:p w:rsidR="00112EEE" w:rsidRDefault="00562D46" w:rsidP="00EC6F42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  <w:t>2026年</w:t>
            </w:r>
            <w:r w:rsidR="00C30C22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  <w:t>月</w:t>
            </w:r>
            <w:r w:rsidR="00EC6F42"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  <w:t>日</w:t>
            </w:r>
          </w:p>
        </w:tc>
      </w:tr>
      <w:tr w:rsidR="007B4F1C" w:rsidRPr="007B0A30" w:rsidTr="00BE56D1">
        <w:trPr>
          <w:trHeight w:val="824"/>
          <w:jc w:val="center"/>
        </w:trPr>
        <w:tc>
          <w:tcPr>
            <w:tcW w:w="1279" w:type="pct"/>
            <w:vMerge/>
            <w:vAlign w:val="center"/>
          </w:tcPr>
          <w:p w:rsidR="00744163" w:rsidRDefault="00744163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861" w:type="pct"/>
            <w:vAlign w:val="center"/>
          </w:tcPr>
          <w:p w:rsidR="00744163" w:rsidRDefault="007B4F1C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D17C4">
              <w:rPr>
                <w:rFonts w:asciiTheme="minorEastAsia" w:eastAsiaTheme="minorEastAsia" w:hAnsiTheme="minorEastAsia"/>
                <w:sz w:val="24"/>
                <w:szCs w:val="24"/>
              </w:rPr>
              <w:t>恢复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大额</w:t>
            </w:r>
            <w:r w:rsidRPr="009D17C4">
              <w:rPr>
                <w:rFonts w:asciiTheme="minorEastAsia" w:eastAsiaTheme="minorEastAsia" w:hAnsiTheme="minorEastAsia"/>
                <w:sz w:val="24"/>
                <w:szCs w:val="24"/>
              </w:rPr>
              <w:t>申购</w:t>
            </w:r>
            <w:r w:rsidRPr="009D17C4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Pr="009D17C4">
              <w:rPr>
                <w:rFonts w:asciiTheme="minorEastAsia" w:eastAsiaTheme="minorEastAsia" w:hAnsiTheme="minorEastAsia"/>
                <w:sz w:val="24"/>
                <w:szCs w:val="24"/>
              </w:rPr>
              <w:t>转换转入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、定期定额投资</w:t>
            </w:r>
            <w:r w:rsidRPr="009D17C4">
              <w:rPr>
                <w:rFonts w:asciiTheme="minorEastAsia" w:eastAsiaTheme="minorEastAsia" w:hAnsiTheme="minorEastAsia"/>
                <w:sz w:val="24"/>
                <w:szCs w:val="24"/>
              </w:rPr>
              <w:t>的原因说明</w:t>
            </w:r>
          </w:p>
        </w:tc>
        <w:tc>
          <w:tcPr>
            <w:tcW w:w="1860" w:type="pct"/>
            <w:vAlign w:val="center"/>
          </w:tcPr>
          <w:p w:rsidR="00744163" w:rsidRDefault="007B4F1C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16A21">
              <w:rPr>
                <w:rFonts w:asciiTheme="minorEastAsia" w:eastAsiaTheme="minorEastAsia" w:hAnsiTheme="minorEastAsia" w:hint="eastAsia"/>
                <w:sz w:val="24"/>
                <w:szCs w:val="24"/>
              </w:rPr>
              <w:t>为满足投资者需求，</w:t>
            </w:r>
            <w:r w:rsidR="006F5DCE" w:rsidRPr="006F5DCE">
              <w:rPr>
                <w:rFonts w:asciiTheme="minorEastAsia" w:eastAsiaTheme="minorEastAsia" w:hAnsiTheme="minorEastAsia" w:hint="eastAsia"/>
                <w:sz w:val="24"/>
                <w:szCs w:val="24"/>
              </w:rPr>
              <w:t>保护本基金份额持有人的利益</w:t>
            </w:r>
          </w:p>
        </w:tc>
      </w:tr>
      <w:tr w:rsidR="00C30C22" w:rsidRPr="007B0A30" w:rsidTr="003F2AF5">
        <w:trPr>
          <w:trHeight w:val="824"/>
          <w:jc w:val="center"/>
        </w:trPr>
        <w:tc>
          <w:tcPr>
            <w:tcW w:w="1279" w:type="pct"/>
            <w:vAlign w:val="center"/>
          </w:tcPr>
          <w:p w:rsidR="00C30C22" w:rsidRDefault="00C30C22" w:rsidP="00C30C22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22741">
              <w:rPr>
                <w:rFonts w:ascii="宋体" w:eastAsia="宋体" w:hAnsi="宋体"/>
                <w:sz w:val="24"/>
                <w:szCs w:val="24"/>
              </w:rPr>
              <w:t>下属分级基金的基金简称</w:t>
            </w:r>
          </w:p>
        </w:tc>
        <w:tc>
          <w:tcPr>
            <w:tcW w:w="1861" w:type="pct"/>
          </w:tcPr>
          <w:p w:rsidR="00C30C22" w:rsidRPr="009D17C4" w:rsidRDefault="00C30C22" w:rsidP="00C30C22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13F87">
              <w:rPr>
                <w:rFonts w:ascii="宋体" w:hAnsi="宋体" w:hint="eastAsia"/>
                <w:sz w:val="24"/>
              </w:rPr>
              <w:t>光大保德信量化股票</w:t>
            </w:r>
            <w:r w:rsidRPr="00D13F87">
              <w:rPr>
                <w:rFonts w:ascii="宋体" w:hAnsi="宋体" w:hint="eastAsia"/>
                <w:sz w:val="24"/>
              </w:rPr>
              <w:t>A</w:t>
            </w:r>
          </w:p>
        </w:tc>
        <w:tc>
          <w:tcPr>
            <w:tcW w:w="1860" w:type="pct"/>
          </w:tcPr>
          <w:p w:rsidR="00C30C22" w:rsidRPr="00D16A21" w:rsidRDefault="00C30C22" w:rsidP="00C30C22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13F87">
              <w:rPr>
                <w:rFonts w:ascii="宋体" w:hAnsi="宋体" w:hint="eastAsia"/>
                <w:sz w:val="24"/>
              </w:rPr>
              <w:t>光大保德信量化股票</w:t>
            </w:r>
            <w:r w:rsidRPr="00D13F87">
              <w:rPr>
                <w:rFonts w:ascii="宋体" w:hAnsi="宋体" w:hint="eastAsia"/>
                <w:sz w:val="24"/>
              </w:rPr>
              <w:t>C</w:t>
            </w:r>
          </w:p>
        </w:tc>
      </w:tr>
      <w:tr w:rsidR="00C30C22" w:rsidRPr="007B0A30" w:rsidTr="003F2AF5">
        <w:trPr>
          <w:trHeight w:val="824"/>
          <w:jc w:val="center"/>
        </w:trPr>
        <w:tc>
          <w:tcPr>
            <w:tcW w:w="1279" w:type="pct"/>
            <w:vAlign w:val="center"/>
          </w:tcPr>
          <w:p w:rsidR="00C30C22" w:rsidRPr="00922741" w:rsidRDefault="00C30C22" w:rsidP="00C30C22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 w:rsidRPr="00922741">
              <w:rPr>
                <w:rFonts w:ascii="宋体" w:eastAsia="宋体" w:hAnsi="宋体"/>
                <w:sz w:val="24"/>
                <w:szCs w:val="24"/>
              </w:rPr>
              <w:t>下属分级基金的交易代码</w:t>
            </w:r>
          </w:p>
        </w:tc>
        <w:tc>
          <w:tcPr>
            <w:tcW w:w="1861" w:type="pct"/>
          </w:tcPr>
          <w:p w:rsidR="00C30C22" w:rsidRPr="00384317" w:rsidRDefault="00C30C22" w:rsidP="00C30C22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D13F87">
              <w:rPr>
                <w:rFonts w:ascii="宋体" w:hAnsi="宋体"/>
                <w:sz w:val="24"/>
              </w:rPr>
              <w:t>360001</w:t>
            </w:r>
          </w:p>
        </w:tc>
        <w:tc>
          <w:tcPr>
            <w:tcW w:w="1860" w:type="pct"/>
          </w:tcPr>
          <w:p w:rsidR="00C30C22" w:rsidRPr="00384317" w:rsidRDefault="00C30C22" w:rsidP="00C30C22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D13F87">
              <w:rPr>
                <w:rFonts w:ascii="宋体" w:hAnsi="宋体"/>
                <w:color w:val="000000" w:themeColor="text1"/>
                <w:sz w:val="24"/>
              </w:rPr>
              <w:t>007479</w:t>
            </w:r>
          </w:p>
        </w:tc>
      </w:tr>
      <w:tr w:rsidR="009262AF" w:rsidRPr="007B0A30" w:rsidTr="00E466EC">
        <w:trPr>
          <w:trHeight w:val="824"/>
          <w:jc w:val="center"/>
        </w:trPr>
        <w:tc>
          <w:tcPr>
            <w:tcW w:w="1279" w:type="pct"/>
            <w:vAlign w:val="center"/>
          </w:tcPr>
          <w:p w:rsidR="009262AF" w:rsidRPr="00922741" w:rsidRDefault="009262AF" w:rsidP="009262AF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 w:rsidRPr="00922741">
              <w:rPr>
                <w:rFonts w:ascii="宋体" w:eastAsia="宋体" w:hAnsi="宋体"/>
                <w:sz w:val="24"/>
                <w:szCs w:val="24"/>
              </w:rPr>
              <w:t>该分级基金是否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 w:rsidRPr="001F064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机构投资者</w:t>
            </w:r>
            <w:r w:rsidRPr="00922741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922741">
              <w:rPr>
                <w:rFonts w:ascii="宋体" w:eastAsia="宋体" w:hAnsi="宋体"/>
                <w:sz w:val="24"/>
                <w:szCs w:val="24"/>
              </w:rPr>
              <w:t>申购</w:t>
            </w:r>
            <w:r w:rsidRPr="00922741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922741">
              <w:rPr>
                <w:rFonts w:ascii="宋体" w:eastAsia="宋体" w:hAnsi="宋体"/>
                <w:sz w:val="24"/>
                <w:szCs w:val="24"/>
              </w:rPr>
              <w:t>转换转入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、定期定额投资</w:t>
            </w:r>
          </w:p>
        </w:tc>
        <w:tc>
          <w:tcPr>
            <w:tcW w:w="1861" w:type="pct"/>
            <w:vAlign w:val="center"/>
          </w:tcPr>
          <w:p w:rsidR="009262AF" w:rsidRDefault="009262AF" w:rsidP="00E466EC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是</w:t>
            </w:r>
          </w:p>
        </w:tc>
        <w:tc>
          <w:tcPr>
            <w:tcW w:w="1860" w:type="pct"/>
            <w:vAlign w:val="center"/>
          </w:tcPr>
          <w:p w:rsidR="009262AF" w:rsidRDefault="009262AF" w:rsidP="00E466EC">
            <w:pPr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 w:rsidR="00354944" w:rsidRDefault="00354944" w:rsidP="00354944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2" w:name="_Toc275961406"/>
      <w:r w:rsidRPr="007B0A30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2</w:t>
      </w:r>
      <w:r w:rsidR="007A05AF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、</w:t>
      </w:r>
      <w:r w:rsidRPr="007B0A30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其他需要提示的事项</w:t>
      </w:r>
      <w:bookmarkEnd w:id="2"/>
    </w:p>
    <w:p w:rsidR="009D17C4" w:rsidRPr="00F70D93" w:rsidRDefault="007333D1" w:rsidP="009D17C4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bookmarkStart w:id="3" w:name="OLE_LINK1"/>
      <w:bookmarkStart w:id="4" w:name="OLE_LINK2"/>
      <w:r w:rsidRPr="00F70D93">
        <w:rPr>
          <w:rFonts w:asciiTheme="minorEastAsia" w:eastAsiaTheme="minorEastAsia" w:hAnsiTheme="minorEastAsia"/>
          <w:bCs/>
          <w:color w:val="000000"/>
          <w:sz w:val="24"/>
          <w:szCs w:val="24"/>
        </w:rPr>
        <w:t>自</w:t>
      </w:r>
      <w:r w:rsidR="00562D46">
        <w:rPr>
          <w:rFonts w:asciiTheme="minorEastAsia" w:eastAsiaTheme="minorEastAsia" w:hAnsiTheme="minorEastAsia" w:cs="宋体"/>
          <w:bCs/>
          <w:sz w:val="24"/>
          <w:szCs w:val="24"/>
        </w:rPr>
        <w:t>2026年</w:t>
      </w:r>
      <w:r w:rsidR="001908FF">
        <w:rPr>
          <w:rFonts w:asciiTheme="minorEastAsia" w:eastAsiaTheme="minorEastAsia" w:hAnsiTheme="minorEastAsia" w:cs="宋体" w:hint="eastAsia"/>
          <w:bCs/>
          <w:sz w:val="24"/>
          <w:szCs w:val="24"/>
        </w:rPr>
        <w:t>2</w:t>
      </w:r>
      <w:r w:rsidR="00562D46">
        <w:rPr>
          <w:rFonts w:asciiTheme="minorEastAsia" w:eastAsiaTheme="minorEastAsia" w:hAnsiTheme="minorEastAsia" w:cs="宋体"/>
          <w:bCs/>
          <w:sz w:val="24"/>
          <w:szCs w:val="24"/>
        </w:rPr>
        <w:t>月</w:t>
      </w:r>
      <w:r w:rsidR="00EC6F42">
        <w:rPr>
          <w:rFonts w:asciiTheme="minorEastAsia" w:eastAsiaTheme="minorEastAsia" w:hAnsiTheme="minorEastAsia" w:cs="宋体"/>
          <w:bCs/>
          <w:sz w:val="24"/>
          <w:szCs w:val="24"/>
        </w:rPr>
        <w:t>3</w:t>
      </w:r>
      <w:r w:rsidR="00562D46">
        <w:rPr>
          <w:rFonts w:asciiTheme="minorEastAsia" w:eastAsiaTheme="minorEastAsia" w:hAnsiTheme="minorEastAsia" w:cs="宋体"/>
          <w:bCs/>
          <w:sz w:val="24"/>
          <w:szCs w:val="24"/>
        </w:rPr>
        <w:t>日</w:t>
      </w:r>
      <w:r w:rsidRPr="00F70D93">
        <w:rPr>
          <w:rFonts w:asciiTheme="minorEastAsia" w:eastAsiaTheme="minorEastAsia" w:hAnsiTheme="minorEastAsia"/>
          <w:bCs/>
          <w:color w:val="000000"/>
          <w:sz w:val="24"/>
          <w:szCs w:val="24"/>
        </w:rPr>
        <w:t>起</w:t>
      </w:r>
      <w:r w:rsidR="005647AF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恢复</w:t>
      </w:r>
      <w:r w:rsidRPr="00F70D93">
        <w:rPr>
          <w:rFonts w:asciiTheme="minorEastAsia" w:eastAsiaTheme="minorEastAsia" w:hAnsiTheme="minorEastAsia"/>
          <w:bCs/>
          <w:color w:val="000000"/>
          <w:sz w:val="24"/>
          <w:szCs w:val="24"/>
        </w:rPr>
        <w:t>本基金</w:t>
      </w:r>
      <w:r w:rsidR="00112EEE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机构投资者</w:t>
      </w:r>
      <w:r w:rsidRPr="00F70D93">
        <w:rPr>
          <w:rFonts w:asciiTheme="minorEastAsia" w:eastAsiaTheme="minorEastAsia" w:hAnsiTheme="minorEastAsia"/>
          <w:bCs/>
          <w:color w:val="000000"/>
          <w:sz w:val="24"/>
          <w:szCs w:val="24"/>
        </w:rPr>
        <w:t>的</w:t>
      </w:r>
      <w:r w:rsidR="00885237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大额</w:t>
      </w:r>
      <w:r w:rsidRPr="00F70D93">
        <w:rPr>
          <w:rFonts w:asciiTheme="minorEastAsia" w:eastAsiaTheme="minorEastAsia" w:hAnsiTheme="minorEastAsia"/>
          <w:bCs/>
          <w:color w:val="000000"/>
          <w:sz w:val="24"/>
          <w:szCs w:val="24"/>
        </w:rPr>
        <w:t>申购、转换转入</w:t>
      </w:r>
      <w:r w:rsidR="007B4F1C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、</w:t>
      </w:r>
      <w:r w:rsidR="007B4F1C" w:rsidRPr="007B4F1C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定期定额投资</w:t>
      </w:r>
      <w:r w:rsidR="000F7413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业务</w:t>
      </w:r>
      <w:r w:rsidR="009D17C4" w:rsidRPr="00F70D93">
        <w:rPr>
          <w:rFonts w:asciiTheme="minorEastAsia" w:eastAsiaTheme="minorEastAsia" w:hAnsiTheme="minorEastAsia"/>
          <w:bCs/>
          <w:color w:val="000000"/>
          <w:sz w:val="24"/>
          <w:szCs w:val="24"/>
        </w:rPr>
        <w:t>，</w:t>
      </w:r>
      <w:r w:rsidR="009D17C4" w:rsidRPr="00F70D93">
        <w:rPr>
          <w:rFonts w:asciiTheme="minorEastAsia" w:eastAsiaTheme="minorEastAsia" w:hAnsiTheme="minorEastAsia" w:hint="eastAsia"/>
          <w:sz w:val="24"/>
          <w:szCs w:val="24"/>
        </w:rPr>
        <w:t>取消本基金</w:t>
      </w:r>
      <w:r w:rsidR="00E63938">
        <w:rPr>
          <w:rFonts w:asciiTheme="minorEastAsia" w:eastAsiaTheme="minorEastAsia" w:hAnsiTheme="minorEastAsia" w:hint="eastAsia"/>
          <w:sz w:val="24"/>
          <w:szCs w:val="24"/>
        </w:rPr>
        <w:t>单个</w:t>
      </w:r>
      <w:r w:rsidR="00112EEE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机构</w:t>
      </w:r>
      <w:r w:rsidR="00E63938">
        <w:rPr>
          <w:rFonts w:asciiTheme="minorEastAsia" w:eastAsiaTheme="minorEastAsia" w:hAnsiTheme="minorEastAsia" w:hint="eastAsia"/>
          <w:sz w:val="24"/>
          <w:szCs w:val="24"/>
        </w:rPr>
        <w:t>投资者</w:t>
      </w:r>
      <w:r w:rsidR="009D17C4" w:rsidRPr="00F70D93">
        <w:rPr>
          <w:rFonts w:asciiTheme="minorEastAsia" w:eastAsiaTheme="minorEastAsia" w:hAnsiTheme="minorEastAsia" w:hint="eastAsia"/>
          <w:sz w:val="24"/>
          <w:szCs w:val="24"/>
        </w:rPr>
        <w:t>单日单个基金账户的累计申购、</w:t>
      </w:r>
      <w:r w:rsidR="009D17C4" w:rsidRPr="009D17C4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转换转入</w:t>
      </w:r>
      <w:r w:rsidR="007B4F1C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、</w:t>
      </w:r>
      <w:r w:rsidR="007B4F1C" w:rsidRPr="007B4F1C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定期定额投资</w:t>
      </w:r>
      <w:r w:rsidR="009D17C4" w:rsidRPr="009D17C4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金额的限制。</w:t>
      </w:r>
      <w:r w:rsidR="009D17C4" w:rsidRPr="00F70D93">
        <w:rPr>
          <w:rFonts w:asciiTheme="minorEastAsia" w:eastAsiaTheme="minorEastAsia" w:hAnsiTheme="minorEastAsia"/>
          <w:bCs/>
          <w:color w:val="000000"/>
          <w:sz w:val="24"/>
          <w:szCs w:val="24"/>
        </w:rPr>
        <w:t>如有疑问，请拨打本公司客户服务电话</w:t>
      </w:r>
      <w:r w:rsidR="009D17C4" w:rsidRPr="00F70D93">
        <w:rPr>
          <w:rFonts w:asciiTheme="minorEastAsia" w:eastAsiaTheme="minorEastAsia" w:hAnsiTheme="minorEastAsia"/>
          <w:bCs/>
          <w:color w:val="000000"/>
          <w:sz w:val="24"/>
          <w:szCs w:val="24"/>
        </w:rPr>
        <w:lastRenderedPageBreak/>
        <w:t>400</w:t>
      </w:r>
      <w:r w:rsidR="009D17C4" w:rsidRPr="00F70D93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8</w:t>
      </w:r>
      <w:r w:rsidR="009D17C4" w:rsidRPr="00F70D93">
        <w:rPr>
          <w:rFonts w:asciiTheme="minorEastAsia" w:eastAsiaTheme="minorEastAsia" w:hAnsiTheme="minorEastAsia"/>
          <w:bCs/>
          <w:color w:val="000000"/>
          <w:sz w:val="24"/>
          <w:szCs w:val="24"/>
        </w:rPr>
        <w:t>-20</w:t>
      </w:r>
      <w:r w:rsidR="009D17C4" w:rsidRPr="00F70D93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2</w:t>
      </w:r>
      <w:r w:rsidR="009D17C4" w:rsidRPr="00F70D93">
        <w:rPr>
          <w:rFonts w:asciiTheme="minorEastAsia" w:eastAsiaTheme="minorEastAsia" w:hAnsiTheme="minorEastAsia"/>
          <w:bCs/>
          <w:color w:val="000000"/>
          <w:sz w:val="24"/>
          <w:szCs w:val="24"/>
        </w:rPr>
        <w:t>-888或登陆本公司网站www.epf.com.cn获取相关信息。</w:t>
      </w:r>
    </w:p>
    <w:p w:rsidR="007333D1" w:rsidRPr="00D16A21" w:rsidRDefault="007333D1" w:rsidP="00D16A21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D16A21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本公告的解释权归本基金管理人。</w:t>
      </w:r>
    </w:p>
    <w:p w:rsidR="007333D1" w:rsidRDefault="007333D1" w:rsidP="00C4124B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D16A21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特此公告。</w:t>
      </w:r>
      <w:bookmarkEnd w:id="3"/>
      <w:bookmarkEnd w:id="4"/>
    </w:p>
    <w:p w:rsidR="005A7A31" w:rsidRDefault="005A7A31" w:rsidP="00C4124B">
      <w:pPr>
        <w:spacing w:line="360" w:lineRule="auto"/>
        <w:ind w:firstLineChars="200" w:firstLine="480"/>
        <w:rPr>
          <w:sz w:val="24"/>
        </w:rPr>
      </w:pPr>
    </w:p>
    <w:p w:rsidR="00112EEE" w:rsidRPr="00112EEE" w:rsidRDefault="00112EEE" w:rsidP="00112EEE">
      <w:pPr>
        <w:spacing w:line="360" w:lineRule="auto"/>
        <w:ind w:firstLineChars="200" w:firstLine="480"/>
        <w:rPr>
          <w:sz w:val="24"/>
        </w:rPr>
      </w:pPr>
      <w:r w:rsidRPr="00112EEE">
        <w:rPr>
          <w:rFonts w:hint="eastAsia"/>
          <w:sz w:val="24"/>
        </w:rPr>
        <w:t>风险提示：</w:t>
      </w:r>
    </w:p>
    <w:p w:rsidR="00112EEE" w:rsidRDefault="00112EEE" w:rsidP="00112EEE">
      <w:pPr>
        <w:spacing w:line="360" w:lineRule="auto"/>
        <w:ind w:firstLineChars="200" w:firstLine="480"/>
        <w:rPr>
          <w:sz w:val="24"/>
        </w:rPr>
      </w:pPr>
      <w:r w:rsidRPr="00112EEE">
        <w:rPr>
          <w:rFonts w:hint="eastAsia"/>
          <w:sz w:val="24"/>
        </w:rPr>
        <w:t>本公司承诺以诚实信用、勤勉尽责的原则管理和运用基金资产，但不保证基金一定盈利，也不保证最低收益。敬请投资人注意投资风险。投资者投资基金前应认真阅读基金的基金合同、更新的招募说明书等法律文件，并选择适合自身风险承受能力的投资品种进行投资。</w:t>
      </w:r>
    </w:p>
    <w:p w:rsidR="00112EEE" w:rsidRPr="00112EEE" w:rsidRDefault="00112EEE" w:rsidP="00112EEE">
      <w:pPr>
        <w:spacing w:line="360" w:lineRule="auto"/>
        <w:ind w:firstLineChars="200" w:firstLine="480"/>
        <w:rPr>
          <w:sz w:val="24"/>
        </w:rPr>
      </w:pPr>
    </w:p>
    <w:p w:rsidR="007333D1" w:rsidRPr="00D16A21" w:rsidRDefault="007333D1" w:rsidP="00D16A21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D16A21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光大保德信基金管理有限公司</w:t>
      </w:r>
    </w:p>
    <w:p w:rsidR="007333D1" w:rsidRPr="007333D1" w:rsidRDefault="00562D46" w:rsidP="00C4124B">
      <w:pPr>
        <w:spacing w:line="360" w:lineRule="auto"/>
        <w:ind w:firstLineChars="200" w:firstLine="480"/>
        <w:jc w:val="right"/>
      </w:pP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2026年</w:t>
      </w:r>
      <w:r w:rsidR="00EC6F42">
        <w:rPr>
          <w:rFonts w:asciiTheme="minorEastAsia" w:eastAsiaTheme="minorEastAsia" w:hAnsiTheme="minorEastAsia"/>
          <w:bCs/>
          <w:color w:val="000000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月</w:t>
      </w:r>
      <w:r w:rsidR="00EC6F42">
        <w:rPr>
          <w:rFonts w:asciiTheme="minorEastAsia" w:eastAsiaTheme="minorEastAsia" w:hAnsiTheme="minorEastAsia"/>
          <w:bCs/>
          <w:color w:val="000000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日</w:t>
      </w:r>
    </w:p>
    <w:sectPr w:rsidR="007333D1" w:rsidRPr="007333D1" w:rsidSect="00956B0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4C2" w:rsidRDefault="00B444C2" w:rsidP="00FD38CF">
      <w:r>
        <w:separator/>
      </w:r>
    </w:p>
  </w:endnote>
  <w:endnote w:type="continuationSeparator" w:id="0">
    <w:p w:rsidR="00B444C2" w:rsidRDefault="00B444C2" w:rsidP="00FD3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38271"/>
      <w:docPartObj>
        <w:docPartGallery w:val="Page Numbers (Bottom of Page)"/>
        <w:docPartUnique/>
      </w:docPartObj>
    </w:sdtPr>
    <w:sdtContent>
      <w:p w:rsidR="009B0968" w:rsidRDefault="000B7CBC">
        <w:pPr>
          <w:pStyle w:val="a4"/>
          <w:jc w:val="center"/>
        </w:pPr>
        <w:r>
          <w:fldChar w:fldCharType="begin"/>
        </w:r>
        <w:r w:rsidR="009B0968">
          <w:instrText xml:space="preserve"> PAGE   \* MERGEFORMAT </w:instrText>
        </w:r>
        <w:r>
          <w:fldChar w:fldCharType="separate"/>
        </w:r>
        <w:r w:rsidR="004A2E23" w:rsidRPr="004A2E23">
          <w:rPr>
            <w:noProof/>
            <w:lang w:val="zh-CN"/>
          </w:rPr>
          <w:t>1</w:t>
        </w:r>
        <w:r>
          <w:fldChar w:fldCharType="end"/>
        </w:r>
      </w:p>
    </w:sdtContent>
  </w:sdt>
  <w:p w:rsidR="009B0968" w:rsidRDefault="009B096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4C2" w:rsidRDefault="00B444C2" w:rsidP="00FD38CF">
      <w:r>
        <w:separator/>
      </w:r>
    </w:p>
  </w:footnote>
  <w:footnote w:type="continuationSeparator" w:id="0">
    <w:p w:rsidR="00B444C2" w:rsidRDefault="00B444C2" w:rsidP="00FD38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4944"/>
    <w:rsid w:val="00000628"/>
    <w:rsid w:val="000167EB"/>
    <w:rsid w:val="00040C83"/>
    <w:rsid w:val="00041353"/>
    <w:rsid w:val="00045D35"/>
    <w:rsid w:val="00050058"/>
    <w:rsid w:val="00076374"/>
    <w:rsid w:val="000774C8"/>
    <w:rsid w:val="000B7CBC"/>
    <w:rsid w:val="000D1E09"/>
    <w:rsid w:val="000D3850"/>
    <w:rsid w:val="000E26DB"/>
    <w:rsid w:val="000E6A80"/>
    <w:rsid w:val="000F7413"/>
    <w:rsid w:val="00106CBE"/>
    <w:rsid w:val="00112C75"/>
    <w:rsid w:val="00112EEE"/>
    <w:rsid w:val="00137304"/>
    <w:rsid w:val="001523F3"/>
    <w:rsid w:val="001552EF"/>
    <w:rsid w:val="0015620E"/>
    <w:rsid w:val="001767A6"/>
    <w:rsid w:val="0018624A"/>
    <w:rsid w:val="001908FF"/>
    <w:rsid w:val="001A7B2D"/>
    <w:rsid w:val="001C51C1"/>
    <w:rsid w:val="001D41C8"/>
    <w:rsid w:val="001E0B06"/>
    <w:rsid w:val="001E383A"/>
    <w:rsid w:val="001E5C6F"/>
    <w:rsid w:val="001E6634"/>
    <w:rsid w:val="002004A3"/>
    <w:rsid w:val="002107C0"/>
    <w:rsid w:val="0023305B"/>
    <w:rsid w:val="0024303D"/>
    <w:rsid w:val="0025017B"/>
    <w:rsid w:val="002556B3"/>
    <w:rsid w:val="00260349"/>
    <w:rsid w:val="0026111A"/>
    <w:rsid w:val="0026307D"/>
    <w:rsid w:val="00274AE3"/>
    <w:rsid w:val="002800BA"/>
    <w:rsid w:val="002834C9"/>
    <w:rsid w:val="00283FAE"/>
    <w:rsid w:val="002A41B7"/>
    <w:rsid w:val="002A4481"/>
    <w:rsid w:val="002A6AC9"/>
    <w:rsid w:val="002B31C8"/>
    <w:rsid w:val="002C0753"/>
    <w:rsid w:val="002C16F5"/>
    <w:rsid w:val="002F4094"/>
    <w:rsid w:val="00312030"/>
    <w:rsid w:val="00313481"/>
    <w:rsid w:val="00320195"/>
    <w:rsid w:val="003266F8"/>
    <w:rsid w:val="003267A9"/>
    <w:rsid w:val="00332746"/>
    <w:rsid w:val="00340FD4"/>
    <w:rsid w:val="00354944"/>
    <w:rsid w:val="00362D8E"/>
    <w:rsid w:val="003635E5"/>
    <w:rsid w:val="00364785"/>
    <w:rsid w:val="0037778F"/>
    <w:rsid w:val="00397A68"/>
    <w:rsid w:val="003A7B06"/>
    <w:rsid w:val="003B10CD"/>
    <w:rsid w:val="003B4109"/>
    <w:rsid w:val="003C29BD"/>
    <w:rsid w:val="003D5DD3"/>
    <w:rsid w:val="003F2AF5"/>
    <w:rsid w:val="003F7332"/>
    <w:rsid w:val="00411852"/>
    <w:rsid w:val="00417C7D"/>
    <w:rsid w:val="0042173A"/>
    <w:rsid w:val="00422C2A"/>
    <w:rsid w:val="0043609A"/>
    <w:rsid w:val="004436FB"/>
    <w:rsid w:val="00445330"/>
    <w:rsid w:val="00475C0B"/>
    <w:rsid w:val="004966BA"/>
    <w:rsid w:val="00497794"/>
    <w:rsid w:val="004A280F"/>
    <w:rsid w:val="004A2E23"/>
    <w:rsid w:val="004A6AED"/>
    <w:rsid w:val="004F432A"/>
    <w:rsid w:val="005015DF"/>
    <w:rsid w:val="00534807"/>
    <w:rsid w:val="00562D46"/>
    <w:rsid w:val="005647AF"/>
    <w:rsid w:val="005677C5"/>
    <w:rsid w:val="00577236"/>
    <w:rsid w:val="00577A3C"/>
    <w:rsid w:val="00592840"/>
    <w:rsid w:val="00596370"/>
    <w:rsid w:val="005A7A31"/>
    <w:rsid w:val="005C62DB"/>
    <w:rsid w:val="005D33F7"/>
    <w:rsid w:val="00602B85"/>
    <w:rsid w:val="0060610D"/>
    <w:rsid w:val="006069E4"/>
    <w:rsid w:val="00617955"/>
    <w:rsid w:val="00620B93"/>
    <w:rsid w:val="006300D9"/>
    <w:rsid w:val="00635C32"/>
    <w:rsid w:val="0064547D"/>
    <w:rsid w:val="006471B8"/>
    <w:rsid w:val="0066052F"/>
    <w:rsid w:val="00661AB6"/>
    <w:rsid w:val="00665AF4"/>
    <w:rsid w:val="00670987"/>
    <w:rsid w:val="00690271"/>
    <w:rsid w:val="006B7ED1"/>
    <w:rsid w:val="006C3CB1"/>
    <w:rsid w:val="006F5DCE"/>
    <w:rsid w:val="007333D1"/>
    <w:rsid w:val="00734D4A"/>
    <w:rsid w:val="00735A52"/>
    <w:rsid w:val="00744163"/>
    <w:rsid w:val="00746F77"/>
    <w:rsid w:val="00752F98"/>
    <w:rsid w:val="00772DEA"/>
    <w:rsid w:val="007746E8"/>
    <w:rsid w:val="007943C7"/>
    <w:rsid w:val="007A05AF"/>
    <w:rsid w:val="007A6657"/>
    <w:rsid w:val="007B0A30"/>
    <w:rsid w:val="007B4F1C"/>
    <w:rsid w:val="007C77A8"/>
    <w:rsid w:val="007C7CD4"/>
    <w:rsid w:val="007E0EE5"/>
    <w:rsid w:val="007E16E3"/>
    <w:rsid w:val="00802380"/>
    <w:rsid w:val="00802FB1"/>
    <w:rsid w:val="008177A8"/>
    <w:rsid w:val="0082031D"/>
    <w:rsid w:val="00820C4B"/>
    <w:rsid w:val="0082452C"/>
    <w:rsid w:val="0082535F"/>
    <w:rsid w:val="008256DC"/>
    <w:rsid w:val="0083794E"/>
    <w:rsid w:val="00842476"/>
    <w:rsid w:val="0084384F"/>
    <w:rsid w:val="008507DD"/>
    <w:rsid w:val="0085579C"/>
    <w:rsid w:val="008765D0"/>
    <w:rsid w:val="00877BFF"/>
    <w:rsid w:val="00885237"/>
    <w:rsid w:val="008950C4"/>
    <w:rsid w:val="008958F0"/>
    <w:rsid w:val="00896EB0"/>
    <w:rsid w:val="008A1732"/>
    <w:rsid w:val="008A21A4"/>
    <w:rsid w:val="008A3B90"/>
    <w:rsid w:val="008C2B30"/>
    <w:rsid w:val="008C3A77"/>
    <w:rsid w:val="008E3E7A"/>
    <w:rsid w:val="008E5BDC"/>
    <w:rsid w:val="008F0484"/>
    <w:rsid w:val="008F634F"/>
    <w:rsid w:val="00900E12"/>
    <w:rsid w:val="00911F60"/>
    <w:rsid w:val="009262AF"/>
    <w:rsid w:val="00927CFD"/>
    <w:rsid w:val="009527B7"/>
    <w:rsid w:val="00957178"/>
    <w:rsid w:val="00966B5E"/>
    <w:rsid w:val="009804DF"/>
    <w:rsid w:val="00985EB9"/>
    <w:rsid w:val="009930CD"/>
    <w:rsid w:val="0099630D"/>
    <w:rsid w:val="009A239F"/>
    <w:rsid w:val="009A5045"/>
    <w:rsid w:val="009B0968"/>
    <w:rsid w:val="009B1966"/>
    <w:rsid w:val="009B45C8"/>
    <w:rsid w:val="009B7BA4"/>
    <w:rsid w:val="009D17C4"/>
    <w:rsid w:val="009D18EA"/>
    <w:rsid w:val="009E7D6B"/>
    <w:rsid w:val="00A00E2C"/>
    <w:rsid w:val="00A06BD1"/>
    <w:rsid w:val="00A244E5"/>
    <w:rsid w:val="00A528B2"/>
    <w:rsid w:val="00A554C5"/>
    <w:rsid w:val="00A60807"/>
    <w:rsid w:val="00A62933"/>
    <w:rsid w:val="00A859F7"/>
    <w:rsid w:val="00A91F36"/>
    <w:rsid w:val="00A95773"/>
    <w:rsid w:val="00AA306C"/>
    <w:rsid w:val="00AA74F5"/>
    <w:rsid w:val="00AB3E8A"/>
    <w:rsid w:val="00AB7C00"/>
    <w:rsid w:val="00AB7FDD"/>
    <w:rsid w:val="00AC13CE"/>
    <w:rsid w:val="00AC2967"/>
    <w:rsid w:val="00AC4909"/>
    <w:rsid w:val="00AD2BEF"/>
    <w:rsid w:val="00AD31B8"/>
    <w:rsid w:val="00AD6968"/>
    <w:rsid w:val="00AF1E65"/>
    <w:rsid w:val="00AF3585"/>
    <w:rsid w:val="00B1674D"/>
    <w:rsid w:val="00B22139"/>
    <w:rsid w:val="00B24468"/>
    <w:rsid w:val="00B34C06"/>
    <w:rsid w:val="00B40706"/>
    <w:rsid w:val="00B444C2"/>
    <w:rsid w:val="00B65860"/>
    <w:rsid w:val="00B65C57"/>
    <w:rsid w:val="00B82F5E"/>
    <w:rsid w:val="00B91220"/>
    <w:rsid w:val="00B91C3D"/>
    <w:rsid w:val="00B96653"/>
    <w:rsid w:val="00BB33A8"/>
    <w:rsid w:val="00BC14E3"/>
    <w:rsid w:val="00BC73BA"/>
    <w:rsid w:val="00BD23C1"/>
    <w:rsid w:val="00BD4A2D"/>
    <w:rsid w:val="00BD5220"/>
    <w:rsid w:val="00BD6462"/>
    <w:rsid w:val="00BE1B54"/>
    <w:rsid w:val="00BE56D1"/>
    <w:rsid w:val="00C2066C"/>
    <w:rsid w:val="00C30C22"/>
    <w:rsid w:val="00C33821"/>
    <w:rsid w:val="00C35929"/>
    <w:rsid w:val="00C4124B"/>
    <w:rsid w:val="00C4351E"/>
    <w:rsid w:val="00C52CEF"/>
    <w:rsid w:val="00C540E8"/>
    <w:rsid w:val="00C55D15"/>
    <w:rsid w:val="00C652C2"/>
    <w:rsid w:val="00C83C58"/>
    <w:rsid w:val="00C8549B"/>
    <w:rsid w:val="00C96BCB"/>
    <w:rsid w:val="00CA2966"/>
    <w:rsid w:val="00CE58B5"/>
    <w:rsid w:val="00D04022"/>
    <w:rsid w:val="00D15CD5"/>
    <w:rsid w:val="00D16A21"/>
    <w:rsid w:val="00D527EE"/>
    <w:rsid w:val="00D638E5"/>
    <w:rsid w:val="00D677BB"/>
    <w:rsid w:val="00D67CBD"/>
    <w:rsid w:val="00DB5FB1"/>
    <w:rsid w:val="00DB6940"/>
    <w:rsid w:val="00DC0EEA"/>
    <w:rsid w:val="00E12AC5"/>
    <w:rsid w:val="00E16A08"/>
    <w:rsid w:val="00E27F77"/>
    <w:rsid w:val="00E43F25"/>
    <w:rsid w:val="00E466EC"/>
    <w:rsid w:val="00E50032"/>
    <w:rsid w:val="00E54DB3"/>
    <w:rsid w:val="00E55C62"/>
    <w:rsid w:val="00E618DC"/>
    <w:rsid w:val="00E6324D"/>
    <w:rsid w:val="00E63938"/>
    <w:rsid w:val="00E667F2"/>
    <w:rsid w:val="00E713DF"/>
    <w:rsid w:val="00E718F4"/>
    <w:rsid w:val="00E72B32"/>
    <w:rsid w:val="00E76644"/>
    <w:rsid w:val="00EA5530"/>
    <w:rsid w:val="00EB6E9F"/>
    <w:rsid w:val="00EB6EF4"/>
    <w:rsid w:val="00EB75EB"/>
    <w:rsid w:val="00EC51E5"/>
    <w:rsid w:val="00EC6F42"/>
    <w:rsid w:val="00ED30D1"/>
    <w:rsid w:val="00EF57EA"/>
    <w:rsid w:val="00F1045A"/>
    <w:rsid w:val="00F110E4"/>
    <w:rsid w:val="00F21625"/>
    <w:rsid w:val="00F37CFF"/>
    <w:rsid w:val="00F552AA"/>
    <w:rsid w:val="00F56FF2"/>
    <w:rsid w:val="00F61AC1"/>
    <w:rsid w:val="00F642E7"/>
    <w:rsid w:val="00F922EC"/>
    <w:rsid w:val="00FB3783"/>
    <w:rsid w:val="00FD2B9A"/>
    <w:rsid w:val="00FD38CF"/>
    <w:rsid w:val="00FE3E6B"/>
    <w:rsid w:val="00FE6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44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2">
    <w:name w:val="heading 2"/>
    <w:basedOn w:val="a"/>
    <w:next w:val="a"/>
    <w:link w:val="2Char"/>
    <w:qFormat/>
    <w:rsid w:val="0035494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354944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FD3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38CF"/>
    <w:rPr>
      <w:rFonts w:ascii="Times New Roman" w:eastAsia="方正仿宋简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38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38CF"/>
    <w:rPr>
      <w:rFonts w:ascii="Times New Roman" w:eastAsia="方正仿宋简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E7D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E7D6B"/>
    <w:rPr>
      <w:rFonts w:ascii="Times New Roman" w:eastAsia="方正仿宋简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6052F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66052F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66052F"/>
    <w:rPr>
      <w:rFonts w:ascii="Times New Roman" w:eastAsia="方正仿宋简体" w:hAnsi="Times New Roman" w:cs="Times New Roman"/>
      <w:sz w:val="32"/>
      <w:szCs w:val="20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66052F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66052F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9">
    <w:name w:val="Revision"/>
    <w:hidden/>
    <w:uiPriority w:val="99"/>
    <w:semiHidden/>
    <w:rsid w:val="004F432A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A61A9-20DA-4D5B-A463-7C798ECAD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661</Characters>
  <Application>Microsoft Office Word</Application>
  <DocSecurity>4</DocSecurity>
  <Lines>5</Lines>
  <Paragraphs>1</Paragraphs>
  <ScaleCrop>false</ScaleCrop>
  <Company>微软中国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ZHONGM</cp:lastModifiedBy>
  <cp:revision>2</cp:revision>
  <dcterms:created xsi:type="dcterms:W3CDTF">2026-02-01T16:00:00Z</dcterms:created>
  <dcterms:modified xsi:type="dcterms:W3CDTF">2026-02-01T16:00:00Z</dcterms:modified>
</cp:coreProperties>
</file>