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C4" w:rsidRDefault="00122599">
      <w:pPr>
        <w:jc w:val="center"/>
        <w:rPr>
          <w:rFonts w:ascii="宋体" w:eastAsia="宋体" w:hAnsi="宋体" w:cs="宋体"/>
          <w:b/>
          <w:bCs/>
          <w:sz w:val="28"/>
          <w:szCs w:val="28"/>
        </w:rPr>
      </w:pPr>
      <w:r>
        <w:rPr>
          <w:rFonts w:ascii="宋体" w:eastAsia="宋体" w:hAnsi="宋体" w:cs="宋体" w:hint="eastAsia"/>
          <w:b/>
          <w:bCs/>
          <w:sz w:val="28"/>
          <w:szCs w:val="28"/>
        </w:rPr>
        <w:t>关于</w:t>
      </w:r>
      <w:r>
        <w:rPr>
          <w:rFonts w:ascii="宋体" w:eastAsia="宋体" w:hAnsi="宋体" w:cs="宋体" w:hint="eastAsia"/>
          <w:b/>
          <w:bCs/>
          <w:sz w:val="28"/>
          <w:szCs w:val="28"/>
        </w:rPr>
        <w:t>财通资管量化选股</w:t>
      </w:r>
      <w:r>
        <w:rPr>
          <w:rFonts w:ascii="宋体" w:eastAsia="宋体" w:hAnsi="宋体" w:cs="宋体" w:hint="eastAsia"/>
          <w:b/>
          <w:bCs/>
          <w:sz w:val="28"/>
          <w:szCs w:val="28"/>
        </w:rPr>
        <w:t>股票型</w:t>
      </w:r>
      <w:r>
        <w:rPr>
          <w:rFonts w:ascii="宋体" w:eastAsia="宋体" w:hAnsi="宋体" w:cs="宋体" w:hint="eastAsia"/>
          <w:b/>
          <w:bCs/>
          <w:sz w:val="28"/>
          <w:szCs w:val="28"/>
        </w:rPr>
        <w:t>发起式证券投资基金</w:t>
      </w:r>
    </w:p>
    <w:p w:rsidR="00B016C4" w:rsidRDefault="00122599">
      <w:pPr>
        <w:jc w:val="center"/>
        <w:rPr>
          <w:rFonts w:ascii="宋体" w:eastAsia="宋体" w:hAnsi="宋体" w:cs="宋体"/>
          <w:b/>
          <w:bCs/>
          <w:sz w:val="28"/>
          <w:szCs w:val="28"/>
        </w:rPr>
      </w:pPr>
      <w:r>
        <w:rPr>
          <w:rFonts w:ascii="宋体" w:eastAsia="宋体" w:hAnsi="宋体" w:cs="宋体" w:hint="eastAsia"/>
          <w:b/>
          <w:bCs/>
          <w:sz w:val="28"/>
          <w:szCs w:val="28"/>
        </w:rPr>
        <w:t>提前结束募集的公告</w:t>
      </w:r>
    </w:p>
    <w:p w:rsidR="00B016C4" w:rsidRDefault="00B016C4">
      <w:pPr>
        <w:spacing w:line="360" w:lineRule="auto"/>
        <w:ind w:firstLineChars="200" w:firstLine="480"/>
        <w:rPr>
          <w:rFonts w:ascii="宋体" w:eastAsia="宋体" w:hAnsi="宋体" w:cs="宋体"/>
          <w:sz w:val="24"/>
        </w:rPr>
      </w:pPr>
    </w:p>
    <w:p w:rsidR="00B016C4" w:rsidRDefault="00122599">
      <w:pPr>
        <w:spacing w:line="360" w:lineRule="auto"/>
        <w:ind w:firstLineChars="200" w:firstLine="480"/>
        <w:rPr>
          <w:rFonts w:ascii="宋体" w:eastAsia="宋体" w:hAnsi="宋体" w:cs="宋体"/>
          <w:sz w:val="24"/>
        </w:rPr>
      </w:pPr>
      <w:r>
        <w:rPr>
          <w:rFonts w:ascii="宋体" w:eastAsia="宋体" w:hAnsi="宋体" w:cs="宋体" w:hint="eastAsia"/>
          <w:sz w:val="24"/>
        </w:rPr>
        <w:t>经中国证监会</w:t>
      </w:r>
      <w:r>
        <w:rPr>
          <w:rFonts w:ascii="宋体" w:eastAsia="宋体" w:hAnsi="宋体" w:cs="宋体" w:hint="eastAsia"/>
          <w:sz w:val="24"/>
        </w:rPr>
        <w:t>202</w:t>
      </w:r>
      <w:r>
        <w:rPr>
          <w:rFonts w:ascii="宋体" w:eastAsia="宋体" w:hAnsi="宋体" w:cs="宋体" w:hint="eastAsia"/>
          <w:sz w:val="24"/>
        </w:rPr>
        <w:t>5</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19</w:t>
      </w:r>
      <w:r>
        <w:rPr>
          <w:rFonts w:ascii="宋体" w:eastAsia="宋体" w:hAnsi="宋体" w:cs="宋体" w:hint="eastAsia"/>
          <w:sz w:val="24"/>
        </w:rPr>
        <w:t>日证监许可〔</w:t>
      </w:r>
      <w:r>
        <w:rPr>
          <w:rFonts w:ascii="宋体" w:eastAsia="宋体" w:hAnsi="宋体" w:cs="宋体" w:hint="eastAsia"/>
          <w:sz w:val="24"/>
        </w:rPr>
        <w:t>2</w:t>
      </w:r>
      <w:r>
        <w:rPr>
          <w:rFonts w:ascii="宋体" w:eastAsia="宋体" w:hAnsi="宋体" w:cs="宋体"/>
          <w:sz w:val="24"/>
        </w:rPr>
        <w:t>02</w:t>
      </w:r>
      <w:r>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hint="eastAsia"/>
          <w:sz w:val="24"/>
        </w:rPr>
        <w:t>2837</w:t>
      </w:r>
      <w:r>
        <w:rPr>
          <w:rFonts w:ascii="宋体" w:eastAsia="宋体" w:hAnsi="宋体" w:cs="宋体" w:hint="eastAsia"/>
          <w:sz w:val="24"/>
        </w:rPr>
        <w:t>号文准予注册，</w:t>
      </w:r>
      <w:r>
        <w:rPr>
          <w:rFonts w:ascii="宋体" w:eastAsia="宋体" w:hAnsi="宋体" w:cs="宋体" w:hint="eastAsia"/>
          <w:sz w:val="24"/>
        </w:rPr>
        <w:t>财通资管量化选股</w:t>
      </w:r>
      <w:r>
        <w:rPr>
          <w:rFonts w:ascii="宋体" w:eastAsia="宋体" w:hAnsi="宋体" w:cs="宋体" w:hint="eastAsia"/>
          <w:sz w:val="24"/>
        </w:rPr>
        <w:t>股票型</w:t>
      </w:r>
      <w:r>
        <w:rPr>
          <w:rFonts w:ascii="宋体" w:eastAsia="宋体" w:hAnsi="宋体" w:cs="宋体" w:hint="eastAsia"/>
          <w:sz w:val="24"/>
        </w:rPr>
        <w:t>发起式证券投资基金</w:t>
      </w:r>
      <w:r>
        <w:rPr>
          <w:rFonts w:ascii="宋体" w:eastAsia="宋体" w:hAnsi="宋体" w:cs="宋体" w:hint="eastAsia"/>
          <w:sz w:val="24"/>
        </w:rPr>
        <w:t>（以下简称“本基金”，本基金</w:t>
      </w:r>
      <w:r>
        <w:rPr>
          <w:rFonts w:ascii="宋体" w:eastAsia="宋体" w:hAnsi="宋体" w:cs="宋体" w:hint="eastAsia"/>
          <w:sz w:val="24"/>
        </w:rPr>
        <w:t>A</w:t>
      </w:r>
      <w:r>
        <w:rPr>
          <w:rFonts w:ascii="宋体" w:eastAsia="宋体" w:hAnsi="宋体" w:cs="宋体" w:hint="eastAsia"/>
          <w:sz w:val="24"/>
        </w:rPr>
        <w:t>类基金份额</w:t>
      </w:r>
      <w:r>
        <w:rPr>
          <w:rFonts w:ascii="宋体" w:eastAsia="宋体" w:hAnsi="宋体" w:cs="宋体" w:hint="eastAsia"/>
          <w:sz w:val="24"/>
        </w:rPr>
        <w:t>代码为：</w:t>
      </w:r>
      <w:r>
        <w:rPr>
          <w:rFonts w:ascii="宋体" w:eastAsia="宋体" w:hAnsi="宋体" w:cs="宋体"/>
          <w:sz w:val="24"/>
        </w:rPr>
        <w:t>02</w:t>
      </w:r>
      <w:r>
        <w:rPr>
          <w:rFonts w:ascii="宋体" w:eastAsia="宋体" w:hAnsi="宋体" w:cs="宋体" w:hint="eastAsia"/>
          <w:sz w:val="24"/>
        </w:rPr>
        <w:t>6520</w:t>
      </w:r>
      <w:r>
        <w:rPr>
          <w:rFonts w:ascii="宋体" w:eastAsia="宋体" w:hAnsi="宋体" w:cs="宋体" w:hint="eastAsia"/>
          <w:sz w:val="24"/>
        </w:rPr>
        <w:t>、</w:t>
      </w:r>
      <w:r>
        <w:rPr>
          <w:rFonts w:ascii="宋体" w:eastAsia="宋体" w:hAnsi="宋体" w:cs="宋体"/>
          <w:sz w:val="24"/>
        </w:rPr>
        <w:t>本基金</w:t>
      </w:r>
      <w:r>
        <w:rPr>
          <w:rFonts w:ascii="宋体" w:eastAsia="宋体" w:hAnsi="宋体" w:cs="宋体" w:hint="eastAsia"/>
          <w:sz w:val="24"/>
        </w:rPr>
        <w:t>C</w:t>
      </w:r>
      <w:r>
        <w:rPr>
          <w:rFonts w:ascii="宋体" w:eastAsia="宋体" w:hAnsi="宋体" w:cs="宋体" w:hint="eastAsia"/>
          <w:sz w:val="24"/>
        </w:rPr>
        <w:t>类</w:t>
      </w:r>
      <w:r>
        <w:rPr>
          <w:rFonts w:ascii="宋体" w:eastAsia="宋体" w:hAnsi="宋体" w:cs="宋体"/>
          <w:sz w:val="24"/>
        </w:rPr>
        <w:t>基金份额的基金代码为：</w:t>
      </w:r>
      <w:r>
        <w:rPr>
          <w:rFonts w:ascii="宋体" w:eastAsia="宋体" w:hAnsi="宋体" w:cs="宋体" w:hint="eastAsia"/>
          <w:sz w:val="24"/>
        </w:rPr>
        <w:t>026521</w:t>
      </w:r>
      <w:r>
        <w:rPr>
          <w:rFonts w:ascii="宋体" w:eastAsia="宋体" w:hAnsi="宋体" w:cs="宋体" w:hint="eastAsia"/>
          <w:sz w:val="24"/>
        </w:rPr>
        <w:t>）已于</w:t>
      </w:r>
      <w:r>
        <w:rPr>
          <w:rFonts w:ascii="宋体" w:eastAsia="宋体" w:hAnsi="宋体" w:cs="宋体" w:hint="eastAsia"/>
          <w:sz w:val="24"/>
        </w:rPr>
        <w:t>202</w:t>
      </w:r>
      <w:r>
        <w:rPr>
          <w:rFonts w:ascii="宋体" w:eastAsia="宋体" w:hAnsi="宋体" w:cs="宋体" w:hint="eastAsia"/>
          <w:sz w:val="24"/>
        </w:rPr>
        <w:t>6</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2</w:t>
      </w:r>
      <w:r>
        <w:rPr>
          <w:rFonts w:ascii="宋体" w:eastAsia="宋体" w:hAnsi="宋体" w:cs="宋体" w:hint="eastAsia"/>
          <w:sz w:val="24"/>
        </w:rPr>
        <w:t>6</w:t>
      </w:r>
      <w:r>
        <w:rPr>
          <w:rFonts w:ascii="宋体" w:eastAsia="宋体" w:hAnsi="宋体" w:cs="宋体" w:hint="eastAsia"/>
          <w:sz w:val="24"/>
        </w:rPr>
        <w:t>日开始募集，原定募集截止日为</w:t>
      </w:r>
      <w:r>
        <w:rPr>
          <w:rFonts w:ascii="宋体" w:eastAsia="宋体" w:hAnsi="宋体" w:cs="宋体" w:hint="eastAsia"/>
          <w:sz w:val="24"/>
        </w:rPr>
        <w:t>202</w:t>
      </w:r>
      <w:r>
        <w:rPr>
          <w:rFonts w:ascii="宋体" w:eastAsia="宋体" w:hAnsi="宋体" w:cs="宋体" w:hint="eastAsia"/>
          <w:sz w:val="24"/>
        </w:rPr>
        <w:t>6</w:t>
      </w:r>
      <w:r>
        <w:rPr>
          <w:rFonts w:ascii="宋体" w:eastAsia="宋体" w:hAnsi="宋体" w:cs="宋体" w:hint="eastAsia"/>
          <w:sz w:val="24"/>
        </w:rPr>
        <w:t>年</w:t>
      </w:r>
      <w:r>
        <w:rPr>
          <w:rFonts w:ascii="宋体" w:eastAsia="宋体" w:hAnsi="宋体" w:cs="宋体" w:hint="eastAsia"/>
          <w:sz w:val="24"/>
        </w:rPr>
        <w:t>2</w:t>
      </w:r>
      <w:r>
        <w:rPr>
          <w:rFonts w:ascii="宋体" w:eastAsia="宋体" w:hAnsi="宋体" w:cs="宋体" w:hint="eastAsia"/>
          <w:sz w:val="24"/>
        </w:rPr>
        <w:t>月</w:t>
      </w:r>
      <w:r>
        <w:rPr>
          <w:rFonts w:ascii="宋体" w:eastAsia="宋体" w:hAnsi="宋体" w:cs="宋体" w:hint="eastAsia"/>
          <w:sz w:val="24"/>
        </w:rPr>
        <w:t>6</w:t>
      </w:r>
      <w:r>
        <w:rPr>
          <w:rFonts w:ascii="宋体" w:eastAsia="宋体" w:hAnsi="宋体" w:cs="宋体" w:hint="eastAsia"/>
          <w:sz w:val="24"/>
        </w:rPr>
        <w:t>日。</w:t>
      </w:r>
    </w:p>
    <w:p w:rsidR="00B016C4" w:rsidRDefault="00122599">
      <w:pPr>
        <w:spacing w:line="360" w:lineRule="auto"/>
        <w:ind w:firstLineChars="200" w:firstLine="480"/>
        <w:rPr>
          <w:rFonts w:ascii="宋体" w:eastAsia="宋体" w:hAnsi="宋体" w:cs="宋体"/>
          <w:sz w:val="24"/>
        </w:rPr>
      </w:pPr>
      <w:r>
        <w:rPr>
          <w:rFonts w:ascii="宋体" w:eastAsia="宋体" w:hAnsi="宋体" w:cs="宋体"/>
          <w:sz w:val="24"/>
        </w:rPr>
        <w:t>为了更好</w:t>
      </w:r>
      <w:r>
        <w:rPr>
          <w:rFonts w:ascii="宋体" w:eastAsia="宋体" w:hAnsi="宋体" w:cs="宋体" w:hint="eastAsia"/>
          <w:sz w:val="24"/>
        </w:rPr>
        <w:t>地</w:t>
      </w:r>
      <w:r>
        <w:rPr>
          <w:rFonts w:ascii="宋体" w:eastAsia="宋体" w:hAnsi="宋体" w:cs="宋体"/>
          <w:sz w:val="24"/>
        </w:rPr>
        <w:t>保护投资者利益，</w:t>
      </w:r>
      <w:r>
        <w:rPr>
          <w:rFonts w:ascii="宋体" w:eastAsia="宋体" w:hAnsi="宋体" w:cs="宋体" w:hint="eastAsia"/>
          <w:sz w:val="24"/>
        </w:rPr>
        <w:t>根据《</w:t>
      </w:r>
      <w:r>
        <w:rPr>
          <w:rFonts w:ascii="宋体" w:eastAsia="宋体" w:hAnsi="宋体" w:cs="宋体" w:hint="eastAsia"/>
          <w:sz w:val="24"/>
        </w:rPr>
        <w:t>财通资管量化选股</w:t>
      </w:r>
      <w:r>
        <w:rPr>
          <w:rFonts w:ascii="宋体" w:eastAsia="宋体" w:hAnsi="宋体" w:cs="宋体" w:hint="eastAsia"/>
          <w:sz w:val="24"/>
        </w:rPr>
        <w:t>股票型</w:t>
      </w:r>
      <w:r>
        <w:rPr>
          <w:rFonts w:ascii="宋体" w:eastAsia="宋体" w:hAnsi="宋体" w:cs="宋体" w:hint="eastAsia"/>
          <w:sz w:val="24"/>
        </w:rPr>
        <w:t>发起式证券投资基金</w:t>
      </w:r>
      <w:r>
        <w:rPr>
          <w:rFonts w:ascii="宋体" w:eastAsia="宋体" w:hAnsi="宋体" w:cs="宋体" w:hint="eastAsia"/>
          <w:sz w:val="24"/>
        </w:rPr>
        <w:t>基金合同》、《</w:t>
      </w:r>
      <w:r>
        <w:rPr>
          <w:rFonts w:ascii="宋体" w:eastAsia="宋体" w:hAnsi="宋体" w:cs="宋体" w:hint="eastAsia"/>
          <w:sz w:val="24"/>
        </w:rPr>
        <w:t>财通资管量化选股</w:t>
      </w:r>
      <w:r>
        <w:rPr>
          <w:rFonts w:ascii="宋体" w:eastAsia="宋体" w:hAnsi="宋体" w:cs="宋体" w:hint="eastAsia"/>
          <w:sz w:val="24"/>
        </w:rPr>
        <w:t>股票型</w:t>
      </w:r>
      <w:r>
        <w:rPr>
          <w:rFonts w:ascii="宋体" w:eastAsia="宋体" w:hAnsi="宋体" w:cs="宋体" w:hint="eastAsia"/>
          <w:sz w:val="24"/>
        </w:rPr>
        <w:t>发起式证券投资基金</w:t>
      </w:r>
      <w:r>
        <w:rPr>
          <w:rFonts w:ascii="宋体" w:eastAsia="宋体" w:hAnsi="宋体" w:cs="宋体" w:hint="eastAsia"/>
          <w:sz w:val="24"/>
        </w:rPr>
        <w:t>招募说明书》和《</w:t>
      </w:r>
      <w:r>
        <w:rPr>
          <w:rFonts w:ascii="宋体" w:eastAsia="宋体" w:hAnsi="宋体" w:cs="宋体" w:hint="eastAsia"/>
          <w:sz w:val="24"/>
        </w:rPr>
        <w:t>财通资管量化选股</w:t>
      </w:r>
      <w:r>
        <w:rPr>
          <w:rFonts w:ascii="宋体" w:eastAsia="宋体" w:hAnsi="宋体" w:cs="宋体" w:hint="eastAsia"/>
          <w:sz w:val="24"/>
        </w:rPr>
        <w:t>股票型</w:t>
      </w:r>
      <w:r>
        <w:rPr>
          <w:rFonts w:ascii="宋体" w:eastAsia="宋体" w:hAnsi="宋体" w:cs="宋体" w:hint="eastAsia"/>
          <w:sz w:val="24"/>
        </w:rPr>
        <w:t>发起式证券投资基金</w:t>
      </w:r>
      <w:r>
        <w:rPr>
          <w:rFonts w:ascii="宋体" w:eastAsia="宋体" w:hAnsi="宋体" w:cs="宋体" w:hint="eastAsia"/>
          <w:sz w:val="24"/>
        </w:rPr>
        <w:t>基金份额发售公告》等文件的相关约定，</w:t>
      </w:r>
      <w:r>
        <w:rPr>
          <w:rFonts w:ascii="宋体" w:eastAsia="宋体" w:hAnsi="宋体" w:cs="宋体"/>
          <w:sz w:val="24"/>
        </w:rPr>
        <w:t>经与基金托管人协商一致，</w:t>
      </w:r>
      <w:r>
        <w:rPr>
          <w:rFonts w:ascii="宋体" w:eastAsia="宋体" w:hAnsi="宋体" w:cs="宋体" w:hint="eastAsia"/>
          <w:sz w:val="24"/>
        </w:rPr>
        <w:t>本基金管理人财通证券资产管理有限公司决定提前结束本基金的募集。本基金募集截止日提前至</w:t>
      </w:r>
      <w:r>
        <w:rPr>
          <w:rFonts w:ascii="宋体" w:eastAsia="宋体" w:hAnsi="宋体" w:cs="宋体"/>
          <w:sz w:val="24"/>
        </w:rPr>
        <w:t>202</w:t>
      </w:r>
      <w:r>
        <w:rPr>
          <w:rFonts w:ascii="宋体" w:eastAsia="宋体" w:hAnsi="宋体" w:cs="宋体" w:hint="eastAsia"/>
          <w:sz w:val="24"/>
        </w:rPr>
        <w:t>6</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30</w:t>
      </w:r>
      <w:r>
        <w:rPr>
          <w:rFonts w:ascii="宋体" w:eastAsia="宋体" w:hAnsi="宋体" w:cs="宋体" w:hint="eastAsia"/>
          <w:sz w:val="24"/>
        </w:rPr>
        <w:t>日，即</w:t>
      </w:r>
      <w:r>
        <w:rPr>
          <w:rFonts w:ascii="宋体" w:eastAsia="宋体" w:hAnsi="宋体" w:cs="宋体"/>
          <w:sz w:val="24"/>
        </w:rPr>
        <w:t>本基金</w:t>
      </w:r>
      <w:r>
        <w:rPr>
          <w:rFonts w:ascii="宋体" w:eastAsia="宋体" w:hAnsi="宋体" w:cs="宋体"/>
          <w:sz w:val="24"/>
        </w:rPr>
        <w:t>202</w:t>
      </w:r>
      <w:r>
        <w:rPr>
          <w:rFonts w:ascii="宋体" w:eastAsia="宋体" w:hAnsi="宋体" w:cs="宋体" w:hint="eastAsia"/>
          <w:sz w:val="24"/>
        </w:rPr>
        <w:t>6</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30</w:t>
      </w:r>
      <w:r>
        <w:rPr>
          <w:rFonts w:ascii="宋体" w:eastAsia="宋体" w:hAnsi="宋体" w:cs="宋体" w:hint="eastAsia"/>
          <w:sz w:val="24"/>
        </w:rPr>
        <w:t>日</w:t>
      </w:r>
      <w:r>
        <w:rPr>
          <w:rFonts w:ascii="宋体" w:eastAsia="宋体" w:hAnsi="宋体" w:cs="宋体"/>
          <w:sz w:val="24"/>
        </w:rPr>
        <w:t>当日的有效认购申请将全部予以确认，</w:t>
      </w:r>
      <w:r>
        <w:rPr>
          <w:rFonts w:ascii="宋体" w:eastAsia="宋体" w:hAnsi="宋体" w:cs="宋体" w:hint="eastAsia"/>
          <w:sz w:val="24"/>
        </w:rPr>
        <w:t>并</w:t>
      </w:r>
      <w:r>
        <w:rPr>
          <w:rFonts w:ascii="宋体" w:eastAsia="宋体" w:hAnsi="宋体" w:cs="宋体" w:hint="eastAsia"/>
          <w:sz w:val="24"/>
        </w:rPr>
        <w:t>自</w:t>
      </w:r>
      <w:r>
        <w:rPr>
          <w:rFonts w:ascii="宋体" w:eastAsia="宋体" w:hAnsi="宋体" w:cs="宋体" w:hint="eastAsia"/>
          <w:sz w:val="24"/>
        </w:rPr>
        <w:t>2</w:t>
      </w:r>
      <w:r>
        <w:rPr>
          <w:rFonts w:ascii="宋体" w:eastAsia="宋体" w:hAnsi="宋体" w:cs="宋体"/>
          <w:sz w:val="24"/>
        </w:rPr>
        <w:t>02</w:t>
      </w:r>
      <w:r>
        <w:rPr>
          <w:rFonts w:ascii="宋体" w:eastAsia="宋体" w:hAnsi="宋体" w:cs="宋体" w:hint="eastAsia"/>
          <w:sz w:val="24"/>
        </w:rPr>
        <w:t>6</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日（含当日）起不再接受认购申请。敬请投资者留意。</w:t>
      </w:r>
    </w:p>
    <w:p w:rsidR="00B016C4" w:rsidRDefault="00122599">
      <w:pPr>
        <w:spacing w:line="360" w:lineRule="auto"/>
        <w:ind w:firstLineChars="200" w:firstLine="480"/>
        <w:rPr>
          <w:rFonts w:ascii="宋体" w:eastAsia="宋体" w:hAnsi="宋体" w:cs="宋体"/>
          <w:sz w:val="24"/>
        </w:rPr>
      </w:pPr>
      <w:r>
        <w:rPr>
          <w:rFonts w:ascii="宋体" w:eastAsia="宋体" w:hAnsi="宋体" w:cs="宋体" w:hint="eastAsia"/>
          <w:sz w:val="24"/>
        </w:rPr>
        <w:t>投资者欲了解本基金的详细情况，请阅读本基金的基金合同、招募说明书及其更新。投资者也可访问本公司网站</w:t>
      </w:r>
      <w:r>
        <w:rPr>
          <w:rFonts w:ascii="宋体" w:eastAsia="宋体" w:hAnsi="宋体" w:cs="宋体" w:hint="eastAsia"/>
          <w:sz w:val="24"/>
        </w:rPr>
        <w:t>(www.ctzg.com)</w:t>
      </w:r>
      <w:r>
        <w:rPr>
          <w:rFonts w:ascii="宋体" w:eastAsia="宋体" w:hAnsi="宋体" w:cs="宋体" w:hint="eastAsia"/>
          <w:sz w:val="24"/>
        </w:rPr>
        <w:t>或拨打全国客户服务电话（</w:t>
      </w:r>
      <w:r>
        <w:rPr>
          <w:rFonts w:ascii="宋体" w:eastAsia="宋体" w:hAnsi="宋体" w:cs="宋体"/>
          <w:sz w:val="24"/>
        </w:rPr>
        <w:t>400-116-7888</w:t>
      </w:r>
      <w:r>
        <w:rPr>
          <w:rFonts w:ascii="宋体" w:eastAsia="宋体" w:hAnsi="宋体" w:cs="宋体" w:hint="eastAsia"/>
          <w:sz w:val="24"/>
        </w:rPr>
        <w:t>）咨询相关情况。</w:t>
      </w:r>
    </w:p>
    <w:p w:rsidR="00B016C4" w:rsidRDefault="00B016C4">
      <w:pPr>
        <w:spacing w:line="360" w:lineRule="auto"/>
        <w:ind w:firstLineChars="200" w:firstLine="480"/>
        <w:rPr>
          <w:rFonts w:ascii="宋体" w:eastAsia="宋体" w:hAnsi="宋体" w:cs="宋体"/>
          <w:sz w:val="24"/>
        </w:rPr>
      </w:pPr>
    </w:p>
    <w:p w:rsidR="00B016C4" w:rsidRDefault="00122599">
      <w:pPr>
        <w:spacing w:line="360" w:lineRule="auto"/>
        <w:ind w:firstLineChars="200" w:firstLine="480"/>
        <w:rPr>
          <w:rFonts w:ascii="宋体" w:eastAsia="宋体" w:hAnsi="宋体" w:cs="宋体"/>
          <w:sz w:val="24"/>
        </w:rPr>
      </w:pPr>
      <w:r>
        <w:rPr>
          <w:rFonts w:ascii="宋体" w:eastAsia="宋体" w:hAnsi="宋体" w:cs="宋体" w:hint="eastAsia"/>
          <w:sz w:val="24"/>
        </w:rPr>
        <w:t>风险提示：本基金管理人承诺以诚实信用、勤勉尽责的原则管理和运用基金资产，但不保证基金一定盈利，也不保证最低收益。基金的过往业绩并不代表其将来表现，基金管理人管理的其他基金的业绩并不构成基金业绩表现的保证。投资有风险，敬请投资人认真阅读基金的相关法律文件及关注基金特有风险，并选择适合自身风险承受能力的投资品种进行投资。</w:t>
      </w:r>
    </w:p>
    <w:p w:rsidR="00B016C4" w:rsidRDefault="00122599">
      <w:pPr>
        <w:spacing w:line="360" w:lineRule="auto"/>
        <w:ind w:firstLineChars="200" w:firstLine="480"/>
        <w:rPr>
          <w:rFonts w:ascii="宋体" w:eastAsia="宋体" w:hAnsi="宋体" w:cs="宋体"/>
          <w:sz w:val="24"/>
        </w:rPr>
      </w:pPr>
      <w:r>
        <w:rPr>
          <w:rFonts w:ascii="宋体" w:eastAsia="宋体" w:hAnsi="宋体" w:cs="宋体" w:hint="eastAsia"/>
          <w:sz w:val="24"/>
        </w:rPr>
        <w:t>特此公告。</w:t>
      </w:r>
    </w:p>
    <w:p w:rsidR="00B016C4" w:rsidRDefault="00B016C4">
      <w:pPr>
        <w:spacing w:line="360" w:lineRule="auto"/>
        <w:ind w:firstLineChars="200" w:firstLine="480"/>
        <w:rPr>
          <w:rFonts w:ascii="宋体" w:eastAsia="宋体" w:hAnsi="宋体" w:cs="宋体"/>
          <w:sz w:val="24"/>
        </w:rPr>
      </w:pPr>
    </w:p>
    <w:p w:rsidR="00B016C4" w:rsidRDefault="00122599">
      <w:pPr>
        <w:spacing w:line="360" w:lineRule="auto"/>
        <w:ind w:firstLineChars="200" w:firstLine="480"/>
        <w:jc w:val="right"/>
        <w:rPr>
          <w:rFonts w:ascii="宋体" w:eastAsia="宋体" w:hAnsi="宋体" w:cs="宋体"/>
          <w:sz w:val="24"/>
        </w:rPr>
      </w:pPr>
      <w:r>
        <w:rPr>
          <w:rFonts w:ascii="宋体" w:eastAsia="宋体" w:hAnsi="宋体" w:cs="宋体" w:hint="eastAsia"/>
          <w:sz w:val="24"/>
        </w:rPr>
        <w:t>财通证券资产管理有限公司</w:t>
      </w:r>
    </w:p>
    <w:p w:rsidR="00B016C4" w:rsidRDefault="00122599">
      <w:pPr>
        <w:spacing w:line="360" w:lineRule="auto"/>
        <w:ind w:firstLineChars="200" w:firstLine="480"/>
        <w:jc w:val="right"/>
        <w:rPr>
          <w:rFonts w:ascii="宋体" w:eastAsia="宋体" w:hAnsi="宋体" w:cs="宋体"/>
          <w:sz w:val="24"/>
        </w:rPr>
      </w:pPr>
      <w:r>
        <w:rPr>
          <w:rFonts w:ascii="宋体" w:eastAsia="宋体" w:hAnsi="宋体" w:cs="宋体"/>
          <w:sz w:val="24"/>
        </w:rPr>
        <w:t>202</w:t>
      </w:r>
      <w:r>
        <w:rPr>
          <w:rFonts w:ascii="宋体" w:eastAsia="宋体" w:hAnsi="宋体" w:cs="宋体" w:hint="eastAsia"/>
          <w:sz w:val="24"/>
        </w:rPr>
        <w:t>6</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eastAsia="宋体" w:hAnsi="宋体" w:cs="宋体" w:hint="eastAsia"/>
          <w:sz w:val="24"/>
        </w:rPr>
        <w:t>29</w:t>
      </w:r>
      <w:r>
        <w:rPr>
          <w:rFonts w:ascii="宋体" w:eastAsia="宋体" w:hAnsi="宋体" w:cs="宋体" w:hint="eastAsia"/>
          <w:sz w:val="24"/>
        </w:rPr>
        <w:t>日</w:t>
      </w:r>
      <w:bookmarkStart w:id="0" w:name="_GoBack"/>
      <w:bookmarkEnd w:id="0"/>
    </w:p>
    <w:sectPr w:rsidR="00B016C4" w:rsidSect="00B016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FkNGM3MmJlMWM1OTM3MTkzM2YzNDFkZWFkYWM4MDIifQ=="/>
  </w:docVars>
  <w:rsids>
    <w:rsidRoot w:val="006C33FF"/>
    <w:rsid w:val="00013D9E"/>
    <w:rsid w:val="000568EF"/>
    <w:rsid w:val="000676BD"/>
    <w:rsid w:val="00084103"/>
    <w:rsid w:val="00092181"/>
    <w:rsid w:val="000D47B4"/>
    <w:rsid w:val="000E2CA1"/>
    <w:rsid w:val="001111A9"/>
    <w:rsid w:val="001131F3"/>
    <w:rsid w:val="00122599"/>
    <w:rsid w:val="00131C0A"/>
    <w:rsid w:val="0015644E"/>
    <w:rsid w:val="0017521D"/>
    <w:rsid w:val="001A380E"/>
    <w:rsid w:val="001C07C7"/>
    <w:rsid w:val="001F18C6"/>
    <w:rsid w:val="00231C56"/>
    <w:rsid w:val="00293ED9"/>
    <w:rsid w:val="002C6730"/>
    <w:rsid w:val="002D5B93"/>
    <w:rsid w:val="002E2052"/>
    <w:rsid w:val="003354A0"/>
    <w:rsid w:val="00394BE7"/>
    <w:rsid w:val="003B0B59"/>
    <w:rsid w:val="003C35EB"/>
    <w:rsid w:val="003E7539"/>
    <w:rsid w:val="003F088F"/>
    <w:rsid w:val="003F6CA4"/>
    <w:rsid w:val="00410012"/>
    <w:rsid w:val="004447EA"/>
    <w:rsid w:val="00444A2E"/>
    <w:rsid w:val="004803CA"/>
    <w:rsid w:val="004944CA"/>
    <w:rsid w:val="004C2FE0"/>
    <w:rsid w:val="00514F2F"/>
    <w:rsid w:val="00522E30"/>
    <w:rsid w:val="00543260"/>
    <w:rsid w:val="00561C14"/>
    <w:rsid w:val="00564B01"/>
    <w:rsid w:val="005932E5"/>
    <w:rsid w:val="0059736E"/>
    <w:rsid w:val="00597A1B"/>
    <w:rsid w:val="0060051D"/>
    <w:rsid w:val="006B2DBF"/>
    <w:rsid w:val="006C33FF"/>
    <w:rsid w:val="006D2C75"/>
    <w:rsid w:val="006D2FE7"/>
    <w:rsid w:val="00734AC5"/>
    <w:rsid w:val="0074301A"/>
    <w:rsid w:val="00796B6C"/>
    <w:rsid w:val="007A1DEA"/>
    <w:rsid w:val="00817C83"/>
    <w:rsid w:val="00864DDB"/>
    <w:rsid w:val="00867355"/>
    <w:rsid w:val="008A6878"/>
    <w:rsid w:val="008B2816"/>
    <w:rsid w:val="008C00BE"/>
    <w:rsid w:val="008D2D3E"/>
    <w:rsid w:val="009013A9"/>
    <w:rsid w:val="00903CAA"/>
    <w:rsid w:val="00952DF3"/>
    <w:rsid w:val="0098279D"/>
    <w:rsid w:val="009F71A6"/>
    <w:rsid w:val="00A6507F"/>
    <w:rsid w:val="00A80477"/>
    <w:rsid w:val="00A87917"/>
    <w:rsid w:val="00AA68DC"/>
    <w:rsid w:val="00AE12E1"/>
    <w:rsid w:val="00B016C4"/>
    <w:rsid w:val="00B04592"/>
    <w:rsid w:val="00B10AEC"/>
    <w:rsid w:val="00B20BEC"/>
    <w:rsid w:val="00B5778C"/>
    <w:rsid w:val="00B717BC"/>
    <w:rsid w:val="00B747FE"/>
    <w:rsid w:val="00C00EB5"/>
    <w:rsid w:val="00C07D6D"/>
    <w:rsid w:val="00C85CDF"/>
    <w:rsid w:val="00D039D9"/>
    <w:rsid w:val="00D2630E"/>
    <w:rsid w:val="00D37A2B"/>
    <w:rsid w:val="00D65570"/>
    <w:rsid w:val="00D91953"/>
    <w:rsid w:val="00DA4172"/>
    <w:rsid w:val="00DA741A"/>
    <w:rsid w:val="00DB3F05"/>
    <w:rsid w:val="00DE1DC7"/>
    <w:rsid w:val="00DE58AE"/>
    <w:rsid w:val="00DF19B7"/>
    <w:rsid w:val="00E30046"/>
    <w:rsid w:val="00E5365D"/>
    <w:rsid w:val="00E92365"/>
    <w:rsid w:val="00EC77ED"/>
    <w:rsid w:val="00F02168"/>
    <w:rsid w:val="00F22F49"/>
    <w:rsid w:val="00F267D9"/>
    <w:rsid w:val="00F67AFA"/>
    <w:rsid w:val="00F81E0A"/>
    <w:rsid w:val="00F823AD"/>
    <w:rsid w:val="00F83C7C"/>
    <w:rsid w:val="00FA1C1B"/>
    <w:rsid w:val="00FA4715"/>
    <w:rsid w:val="02DD655E"/>
    <w:rsid w:val="030B4B34"/>
    <w:rsid w:val="065931BD"/>
    <w:rsid w:val="070B01FB"/>
    <w:rsid w:val="081261B0"/>
    <w:rsid w:val="08DA0EE6"/>
    <w:rsid w:val="09BB139A"/>
    <w:rsid w:val="0B486C59"/>
    <w:rsid w:val="0CCC09AC"/>
    <w:rsid w:val="0DCF3E70"/>
    <w:rsid w:val="0F9722A4"/>
    <w:rsid w:val="0FBA3180"/>
    <w:rsid w:val="128B495C"/>
    <w:rsid w:val="13AF43CC"/>
    <w:rsid w:val="13D77736"/>
    <w:rsid w:val="14855431"/>
    <w:rsid w:val="14925A2D"/>
    <w:rsid w:val="15194B44"/>
    <w:rsid w:val="15CC7806"/>
    <w:rsid w:val="17923029"/>
    <w:rsid w:val="1A75281D"/>
    <w:rsid w:val="1AB7119B"/>
    <w:rsid w:val="1DEF72A3"/>
    <w:rsid w:val="20BC0B75"/>
    <w:rsid w:val="23905D2B"/>
    <w:rsid w:val="23DA640F"/>
    <w:rsid w:val="242C6EAB"/>
    <w:rsid w:val="2665636F"/>
    <w:rsid w:val="287953DF"/>
    <w:rsid w:val="2B733B36"/>
    <w:rsid w:val="2B7F1886"/>
    <w:rsid w:val="2C0734F1"/>
    <w:rsid w:val="2CE455E0"/>
    <w:rsid w:val="2EB72919"/>
    <w:rsid w:val="30007FD3"/>
    <w:rsid w:val="33F03D9F"/>
    <w:rsid w:val="364F18A8"/>
    <w:rsid w:val="36DB39FB"/>
    <w:rsid w:val="379D2F5B"/>
    <w:rsid w:val="39792966"/>
    <w:rsid w:val="39F74BA5"/>
    <w:rsid w:val="3BAA715A"/>
    <w:rsid w:val="3FBE7F13"/>
    <w:rsid w:val="407A4150"/>
    <w:rsid w:val="41B75725"/>
    <w:rsid w:val="41D13F2D"/>
    <w:rsid w:val="42105A13"/>
    <w:rsid w:val="43180297"/>
    <w:rsid w:val="437F330A"/>
    <w:rsid w:val="44953640"/>
    <w:rsid w:val="4D323329"/>
    <w:rsid w:val="50B42D37"/>
    <w:rsid w:val="534B65A5"/>
    <w:rsid w:val="55DA1D5A"/>
    <w:rsid w:val="59914276"/>
    <w:rsid w:val="5A1111AB"/>
    <w:rsid w:val="5AA47FD9"/>
    <w:rsid w:val="5E5341F0"/>
    <w:rsid w:val="5EE906B0"/>
    <w:rsid w:val="600A6B30"/>
    <w:rsid w:val="63803321"/>
    <w:rsid w:val="650E3F0B"/>
    <w:rsid w:val="653B6C7D"/>
    <w:rsid w:val="667A0A07"/>
    <w:rsid w:val="669A69C2"/>
    <w:rsid w:val="67075A05"/>
    <w:rsid w:val="69F26225"/>
    <w:rsid w:val="6BF16DF6"/>
    <w:rsid w:val="707F2E3E"/>
    <w:rsid w:val="717C5D82"/>
    <w:rsid w:val="73CF3A5C"/>
    <w:rsid w:val="74E05C5A"/>
    <w:rsid w:val="79D63D19"/>
    <w:rsid w:val="7B1B7E94"/>
    <w:rsid w:val="7FCF3B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16C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016C4"/>
    <w:pPr>
      <w:jc w:val="left"/>
    </w:pPr>
  </w:style>
  <w:style w:type="paragraph" w:styleId="a4">
    <w:name w:val="Balloon Text"/>
    <w:basedOn w:val="a"/>
    <w:link w:val="Char0"/>
    <w:qFormat/>
    <w:rsid w:val="00B016C4"/>
    <w:rPr>
      <w:sz w:val="18"/>
      <w:szCs w:val="18"/>
    </w:rPr>
  </w:style>
  <w:style w:type="paragraph" w:styleId="a5">
    <w:name w:val="footer"/>
    <w:basedOn w:val="a"/>
    <w:link w:val="Char1"/>
    <w:qFormat/>
    <w:rsid w:val="00B016C4"/>
    <w:pPr>
      <w:tabs>
        <w:tab w:val="center" w:pos="4153"/>
        <w:tab w:val="right" w:pos="8306"/>
      </w:tabs>
      <w:snapToGrid w:val="0"/>
      <w:jc w:val="left"/>
    </w:pPr>
    <w:rPr>
      <w:sz w:val="18"/>
      <w:szCs w:val="18"/>
    </w:rPr>
  </w:style>
  <w:style w:type="paragraph" w:styleId="a6">
    <w:name w:val="header"/>
    <w:basedOn w:val="a"/>
    <w:link w:val="Char2"/>
    <w:qFormat/>
    <w:rsid w:val="00B016C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B016C4"/>
    <w:rPr>
      <w:b/>
      <w:bCs/>
    </w:rPr>
  </w:style>
  <w:style w:type="character" w:styleId="a8">
    <w:name w:val="annotation reference"/>
    <w:basedOn w:val="a0"/>
    <w:qFormat/>
    <w:rsid w:val="00B016C4"/>
    <w:rPr>
      <w:sz w:val="21"/>
      <w:szCs w:val="21"/>
    </w:rPr>
  </w:style>
  <w:style w:type="character" w:customStyle="1" w:styleId="Char2">
    <w:name w:val="页眉 Char"/>
    <w:basedOn w:val="a0"/>
    <w:link w:val="a6"/>
    <w:qFormat/>
    <w:rsid w:val="00B016C4"/>
    <w:rPr>
      <w:kern w:val="2"/>
      <w:sz w:val="18"/>
      <w:szCs w:val="18"/>
    </w:rPr>
  </w:style>
  <w:style w:type="character" w:customStyle="1" w:styleId="Char1">
    <w:name w:val="页脚 Char"/>
    <w:basedOn w:val="a0"/>
    <w:link w:val="a5"/>
    <w:qFormat/>
    <w:rsid w:val="00B016C4"/>
    <w:rPr>
      <w:kern w:val="2"/>
      <w:sz w:val="18"/>
      <w:szCs w:val="18"/>
    </w:rPr>
  </w:style>
  <w:style w:type="character" w:customStyle="1" w:styleId="Char0">
    <w:name w:val="批注框文本 Char"/>
    <w:basedOn w:val="a0"/>
    <w:link w:val="a4"/>
    <w:qFormat/>
    <w:rsid w:val="00B016C4"/>
    <w:rPr>
      <w:kern w:val="2"/>
      <w:sz w:val="18"/>
      <w:szCs w:val="18"/>
    </w:rPr>
  </w:style>
  <w:style w:type="character" w:customStyle="1" w:styleId="Char">
    <w:name w:val="批注文字 Char"/>
    <w:basedOn w:val="a0"/>
    <w:link w:val="a3"/>
    <w:qFormat/>
    <w:rsid w:val="00B016C4"/>
    <w:rPr>
      <w:kern w:val="2"/>
      <w:sz w:val="21"/>
      <w:szCs w:val="24"/>
    </w:rPr>
  </w:style>
  <w:style w:type="character" w:customStyle="1" w:styleId="Char3">
    <w:name w:val="批注主题 Char"/>
    <w:basedOn w:val="Char"/>
    <w:link w:val="a7"/>
    <w:qFormat/>
    <w:rsid w:val="00B016C4"/>
    <w:rPr>
      <w:b/>
      <w:bCs/>
      <w:kern w:val="2"/>
      <w:sz w:val="21"/>
      <w:szCs w:val="24"/>
    </w:rPr>
  </w:style>
  <w:style w:type="paragraph" w:customStyle="1" w:styleId="1">
    <w:name w:val="修订1"/>
    <w:hidden/>
    <w:uiPriority w:val="99"/>
    <w:unhideWhenUsed/>
    <w:qFormat/>
    <w:rsid w:val="00B016C4"/>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B84D5-9874-4E0E-AC2A-F5279BEA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4</DocSecurity>
  <Lines>5</Lines>
  <Paragraphs>1</Paragraphs>
  <ScaleCrop>false</ScaleCrop>
  <Company>CNSTOCK</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ctzg</dc:creator>
  <cp:lastModifiedBy>ZHONGM</cp:lastModifiedBy>
  <cp:revision>2</cp:revision>
  <cp:lastPrinted>2024-07-16T02:55:00Z</cp:lastPrinted>
  <dcterms:created xsi:type="dcterms:W3CDTF">2026-01-29T16:00:00Z</dcterms:created>
  <dcterms:modified xsi:type="dcterms:W3CDTF">2026-01-29T16:00:00Z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97F2D61469E0490CA8DA1C70BD7BBCC0_13</vt:lpwstr>
  </property>
  <property fmtid="{D5CDD505-2E9C-101B-9397-08002B2CF9AE}" pid="4" name="KSOTemplateDocerSaveRecord">
    <vt:lpwstr>eyJoZGlkIjoiOTE4Mzk2YjliNTc0M2Q5NTQwNjc5MmQxYThhYjkyNTciLCJ1c2VySWQiOiI2MTM2Mjg1NjMifQ==</vt:lpwstr>
  </property>
</Properties>
</file>