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7E8" w:rsidRDefault="00C632FB">
      <w:pPr>
        <w:pStyle w:val="font14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Style w:val="a4"/>
          <w:rFonts w:ascii="Times New Roman" w:hAnsi="Times New Roman" w:cs="Times New Roman"/>
          <w:sz w:val="36"/>
          <w:szCs w:val="36"/>
        </w:rPr>
        <w:t>易方达基金管理有限公司关于旗下部分基金获配</w:t>
      </w:r>
      <w:r>
        <w:rPr>
          <w:rStyle w:val="a4"/>
          <w:rFonts w:ascii="Times New Roman" w:hAnsi="Times New Roman" w:cs="Times New Roman" w:hint="eastAsia"/>
          <w:sz w:val="36"/>
          <w:szCs w:val="36"/>
        </w:rPr>
        <w:t>麦格米特</w:t>
      </w:r>
      <w:r>
        <w:rPr>
          <w:rStyle w:val="a4"/>
          <w:rFonts w:ascii="Times New Roman" w:hAnsi="Times New Roman" w:cs="Times New Roman"/>
          <w:sz w:val="36"/>
          <w:szCs w:val="36"/>
        </w:rPr>
        <w:t>（</w:t>
      </w:r>
      <w:r>
        <w:rPr>
          <w:rStyle w:val="a4"/>
          <w:rFonts w:ascii="Times New Roman" w:hAnsi="Times New Roman" w:cs="Times New Roman" w:hint="eastAsia"/>
          <w:sz w:val="36"/>
          <w:szCs w:val="36"/>
        </w:rPr>
        <w:t>002851</w:t>
      </w:r>
      <w:r>
        <w:rPr>
          <w:rStyle w:val="a4"/>
          <w:rFonts w:ascii="Times New Roman" w:hAnsi="Times New Roman" w:cs="Times New Roman"/>
          <w:sz w:val="36"/>
          <w:szCs w:val="36"/>
        </w:rPr>
        <w:t>）非公开发行</w:t>
      </w:r>
      <w:r>
        <w:rPr>
          <w:rStyle w:val="a4"/>
          <w:rFonts w:ascii="Times New Roman" w:hAnsi="Times New Roman" w:cs="Times New Roman"/>
          <w:sz w:val="36"/>
          <w:szCs w:val="36"/>
        </w:rPr>
        <w:t>A</w:t>
      </w:r>
      <w:r>
        <w:rPr>
          <w:rStyle w:val="a4"/>
          <w:rFonts w:ascii="Times New Roman" w:hAnsi="Times New Roman" w:cs="Times New Roman"/>
          <w:sz w:val="36"/>
          <w:szCs w:val="36"/>
        </w:rPr>
        <w:t>股的公告</w:t>
      </w:r>
    </w:p>
    <w:p w:rsidR="00A207E8" w:rsidRDefault="00C632FB">
      <w:pPr>
        <w:widowControl/>
        <w:spacing w:line="360" w:lineRule="auto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易方达基金管理有限公司</w:t>
      </w:r>
      <w:r>
        <w:rPr>
          <w:rFonts w:hint="eastAsia"/>
          <w:kern w:val="0"/>
          <w:sz w:val="24"/>
        </w:rPr>
        <w:t>（</w:t>
      </w:r>
      <w:r>
        <w:rPr>
          <w:kern w:val="0"/>
          <w:sz w:val="24"/>
        </w:rPr>
        <w:t>以下简称</w:t>
      </w:r>
      <w:r>
        <w:rPr>
          <w:rFonts w:hint="eastAsia"/>
          <w:kern w:val="0"/>
          <w:sz w:val="24"/>
        </w:rPr>
        <w:t>“</w:t>
      </w:r>
      <w:r>
        <w:rPr>
          <w:kern w:val="0"/>
          <w:sz w:val="24"/>
        </w:rPr>
        <w:t>本公司</w:t>
      </w:r>
      <w:r>
        <w:rPr>
          <w:rFonts w:hint="eastAsia"/>
          <w:kern w:val="0"/>
          <w:sz w:val="24"/>
        </w:rPr>
        <w:t>”）</w:t>
      </w:r>
      <w:r>
        <w:rPr>
          <w:kern w:val="0"/>
          <w:sz w:val="24"/>
        </w:rPr>
        <w:t>所管理的部分基金参加了</w:t>
      </w:r>
      <w:r>
        <w:rPr>
          <w:rFonts w:hint="eastAsia"/>
          <w:kern w:val="0"/>
          <w:sz w:val="24"/>
        </w:rPr>
        <w:t>深圳麦格米特电气股份有限公司</w:t>
      </w:r>
      <w:r>
        <w:rPr>
          <w:kern w:val="0"/>
          <w:sz w:val="24"/>
        </w:rPr>
        <w:t>非公开发行股票的认购。</w:t>
      </w:r>
    </w:p>
    <w:p w:rsidR="00A207E8" w:rsidRDefault="00C632FB">
      <w:pPr>
        <w:widowControl/>
        <w:spacing w:after="240" w:line="360" w:lineRule="auto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根据《公开募集证券投资基金信息披露管理办法》《关于基金投资非公开发行股票等流通受限证券有关问题的通知》等有关规定</w:t>
      </w:r>
      <w:r>
        <w:rPr>
          <w:rFonts w:hint="eastAsia"/>
          <w:kern w:val="0"/>
          <w:sz w:val="24"/>
        </w:rPr>
        <w:t>，</w:t>
      </w:r>
      <w:r>
        <w:rPr>
          <w:kern w:val="0"/>
          <w:sz w:val="24"/>
        </w:rPr>
        <w:t>本公司现将</w:t>
      </w:r>
      <w:r>
        <w:rPr>
          <w:rFonts w:hint="eastAsia"/>
          <w:kern w:val="0"/>
          <w:sz w:val="24"/>
        </w:rPr>
        <w:t>旗下</w:t>
      </w:r>
      <w:r>
        <w:rPr>
          <w:kern w:val="0"/>
          <w:sz w:val="24"/>
        </w:rPr>
        <w:t>基金获配</w:t>
      </w:r>
      <w:r>
        <w:rPr>
          <w:rFonts w:hint="eastAsia"/>
          <w:kern w:val="0"/>
          <w:sz w:val="24"/>
        </w:rPr>
        <w:t>深圳麦格米特电气股份有限公司</w:t>
      </w:r>
      <w:bookmarkStart w:id="0" w:name="_GoBack"/>
      <w:bookmarkEnd w:id="0"/>
      <w:r>
        <w:rPr>
          <w:kern w:val="0"/>
          <w:sz w:val="24"/>
        </w:rPr>
        <w:t>非公开发行股票情况披露如下：</w:t>
      </w:r>
    </w:p>
    <w:tbl>
      <w:tblPr>
        <w:tblStyle w:val="a3"/>
        <w:tblW w:w="0" w:type="auto"/>
        <w:jc w:val="center"/>
        <w:tblLook w:val="04A0"/>
      </w:tblPr>
      <w:tblGrid>
        <w:gridCol w:w="2124"/>
        <w:gridCol w:w="1107"/>
        <w:gridCol w:w="1547"/>
        <w:gridCol w:w="824"/>
        <w:gridCol w:w="1529"/>
        <w:gridCol w:w="863"/>
        <w:gridCol w:w="528"/>
      </w:tblGrid>
      <w:tr w:rsidR="00A207E8">
        <w:trPr>
          <w:jc w:val="center"/>
        </w:trPr>
        <w:tc>
          <w:tcPr>
            <w:tcW w:w="992" w:type="dxa"/>
            <w:vAlign w:val="center"/>
          </w:tcPr>
          <w:p w:rsidR="00A207E8" w:rsidRDefault="00C632F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241" w:type="dxa"/>
            <w:vAlign w:val="center"/>
          </w:tcPr>
          <w:p w:rsidR="00A207E8" w:rsidRDefault="00C632F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获配数量（股）</w:t>
            </w:r>
          </w:p>
        </w:tc>
        <w:tc>
          <w:tcPr>
            <w:tcW w:w="1594" w:type="dxa"/>
            <w:vAlign w:val="center"/>
          </w:tcPr>
          <w:p w:rsidR="00A207E8" w:rsidRDefault="00C632F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总成本（元）</w:t>
            </w:r>
          </w:p>
        </w:tc>
        <w:tc>
          <w:tcPr>
            <w:tcW w:w="993" w:type="dxa"/>
            <w:vAlign w:val="center"/>
          </w:tcPr>
          <w:p w:rsidR="00A207E8" w:rsidRDefault="00C632F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总成本占基金资产净值比例</w:t>
            </w:r>
          </w:p>
        </w:tc>
        <w:tc>
          <w:tcPr>
            <w:tcW w:w="1417" w:type="dxa"/>
            <w:vAlign w:val="center"/>
          </w:tcPr>
          <w:p w:rsidR="00A207E8" w:rsidRDefault="00C632F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1134" w:type="dxa"/>
            <w:vAlign w:val="center"/>
          </w:tcPr>
          <w:p w:rsidR="00A207E8" w:rsidRDefault="00C632F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账面价值占基金资产净值比例</w:t>
            </w:r>
          </w:p>
        </w:tc>
        <w:tc>
          <w:tcPr>
            <w:tcW w:w="788" w:type="dxa"/>
            <w:vAlign w:val="center"/>
          </w:tcPr>
          <w:p w:rsidR="00A207E8" w:rsidRDefault="00C632F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锁定期</w:t>
            </w:r>
          </w:p>
        </w:tc>
      </w:tr>
      <w:tr w:rsidR="00A207E8">
        <w:trPr>
          <w:jc w:val="center"/>
        </w:trPr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易方达裕丰回报债券型证券投资基金</w:t>
            </w:r>
          </w:p>
        </w:tc>
        <w:tc>
          <w:tcPr>
            <w:tcW w:w="1182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1,425,509</w:t>
            </w:r>
          </w:p>
        </w:tc>
        <w:tc>
          <w:tcPr>
            <w:tcW w:w="1546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121,182,520.09</w:t>
            </w:r>
          </w:p>
        </w:tc>
        <w:tc>
          <w:tcPr>
            <w:tcW w:w="820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0.69%</w:t>
            </w:r>
          </w:p>
        </w:tc>
        <w:tc>
          <w:tcPr>
            <w:tcW w:w="1529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164,817,350.58 </w:t>
            </w:r>
          </w:p>
        </w:tc>
        <w:tc>
          <w:tcPr>
            <w:tcW w:w="857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0.93%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A207E8">
        <w:trPr>
          <w:jc w:val="center"/>
        </w:trPr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易方达新兴成长灵活配置混合型证券投资基金</w:t>
            </w:r>
          </w:p>
        </w:tc>
        <w:tc>
          <w:tcPr>
            <w:tcW w:w="1182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258,041</w:t>
            </w:r>
          </w:p>
        </w:tc>
        <w:tc>
          <w:tcPr>
            <w:tcW w:w="1546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21,936,065.41</w:t>
            </w:r>
          </w:p>
        </w:tc>
        <w:tc>
          <w:tcPr>
            <w:tcW w:w="820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0.54%</w:t>
            </w:r>
          </w:p>
        </w:tc>
        <w:tc>
          <w:tcPr>
            <w:tcW w:w="1529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29,834,700.42 </w:t>
            </w:r>
          </w:p>
        </w:tc>
        <w:tc>
          <w:tcPr>
            <w:tcW w:w="857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0.74%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A207E8">
        <w:trPr>
          <w:jc w:val="center"/>
        </w:trPr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易方达裕如灵活配置混合型证券投资基金</w:t>
            </w:r>
          </w:p>
        </w:tc>
        <w:tc>
          <w:tcPr>
            <w:tcW w:w="1182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1,892</w:t>
            </w:r>
          </w:p>
        </w:tc>
        <w:tc>
          <w:tcPr>
            <w:tcW w:w="1546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160,838.92</w:t>
            </w:r>
          </w:p>
        </w:tc>
        <w:tc>
          <w:tcPr>
            <w:tcW w:w="820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0.27%</w:t>
            </w:r>
          </w:p>
        </w:tc>
        <w:tc>
          <w:tcPr>
            <w:tcW w:w="1529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218,753.04 </w:t>
            </w:r>
          </w:p>
        </w:tc>
        <w:tc>
          <w:tcPr>
            <w:tcW w:w="857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0.36%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A207E8">
        <w:trPr>
          <w:jc w:val="center"/>
        </w:trPr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易方达新常态灵活配置混合型证券投资基金</w:t>
            </w:r>
          </w:p>
        </w:tc>
        <w:tc>
          <w:tcPr>
            <w:tcW w:w="1182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344,055</w:t>
            </w:r>
          </w:p>
        </w:tc>
        <w:tc>
          <w:tcPr>
            <w:tcW w:w="1546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29,248,115.55</w:t>
            </w:r>
          </w:p>
        </w:tc>
        <w:tc>
          <w:tcPr>
            <w:tcW w:w="820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1.10%</w:t>
            </w:r>
          </w:p>
        </w:tc>
        <w:tc>
          <w:tcPr>
            <w:tcW w:w="1529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39,779,639.10 </w:t>
            </w:r>
          </w:p>
        </w:tc>
        <w:tc>
          <w:tcPr>
            <w:tcW w:w="857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1.50%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A207E8">
        <w:trPr>
          <w:jc w:val="center"/>
        </w:trPr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易方达新收益灵活配置混合型证券投资基金</w:t>
            </w:r>
          </w:p>
        </w:tc>
        <w:tc>
          <w:tcPr>
            <w:tcW w:w="1182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248,924</w:t>
            </w:r>
          </w:p>
        </w:tc>
        <w:tc>
          <w:tcPr>
            <w:tcW w:w="1546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21,161,029.24</w:t>
            </w:r>
          </w:p>
        </w:tc>
        <w:tc>
          <w:tcPr>
            <w:tcW w:w="820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0.72%</w:t>
            </w:r>
          </w:p>
        </w:tc>
        <w:tc>
          <w:tcPr>
            <w:tcW w:w="1529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28,780,592.88 </w:t>
            </w:r>
          </w:p>
        </w:tc>
        <w:tc>
          <w:tcPr>
            <w:tcW w:w="857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0.98%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A207E8">
        <w:trPr>
          <w:jc w:val="center"/>
        </w:trPr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易方达瑞享灵活配置混合型证券投资基金</w:t>
            </w:r>
          </w:p>
        </w:tc>
        <w:tc>
          <w:tcPr>
            <w:tcW w:w="1182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1,032,167</w:t>
            </w:r>
          </w:p>
        </w:tc>
        <w:tc>
          <w:tcPr>
            <w:tcW w:w="1546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87,744,516.67</w:t>
            </w:r>
          </w:p>
        </w:tc>
        <w:tc>
          <w:tcPr>
            <w:tcW w:w="820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2.07%</w:t>
            </w:r>
          </w:p>
        </w:tc>
        <w:tc>
          <w:tcPr>
            <w:tcW w:w="1529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119,339,148.54 </w:t>
            </w:r>
          </w:p>
        </w:tc>
        <w:tc>
          <w:tcPr>
            <w:tcW w:w="857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2.81%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A207E8">
        <w:trPr>
          <w:jc w:val="center"/>
        </w:trPr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易方达信息产业混合型证券投资基金</w:t>
            </w:r>
          </w:p>
        </w:tc>
        <w:tc>
          <w:tcPr>
            <w:tcW w:w="1182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129,020</w:t>
            </w:r>
          </w:p>
        </w:tc>
        <w:tc>
          <w:tcPr>
            <w:tcW w:w="1546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10,967,990.20</w:t>
            </w:r>
          </w:p>
        </w:tc>
        <w:tc>
          <w:tcPr>
            <w:tcW w:w="820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0.14%</w:t>
            </w:r>
          </w:p>
        </w:tc>
        <w:tc>
          <w:tcPr>
            <w:tcW w:w="1529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14,917,292.40 </w:t>
            </w:r>
          </w:p>
        </w:tc>
        <w:tc>
          <w:tcPr>
            <w:tcW w:w="857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0.20%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A207E8">
        <w:trPr>
          <w:jc w:val="center"/>
        </w:trPr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易方达安盈回报混合型证券投资基金</w:t>
            </w:r>
          </w:p>
        </w:tc>
        <w:tc>
          <w:tcPr>
            <w:tcW w:w="1182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119,387</w:t>
            </w:r>
          </w:p>
        </w:tc>
        <w:tc>
          <w:tcPr>
            <w:tcW w:w="1546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10,149,088.87</w:t>
            </w:r>
          </w:p>
        </w:tc>
        <w:tc>
          <w:tcPr>
            <w:tcW w:w="820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0.81%</w:t>
            </w:r>
          </w:p>
        </w:tc>
        <w:tc>
          <w:tcPr>
            <w:tcW w:w="1529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13,803,524.94 </w:t>
            </w:r>
          </w:p>
        </w:tc>
        <w:tc>
          <w:tcPr>
            <w:tcW w:w="857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1.11%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A207E8">
        <w:trPr>
          <w:jc w:val="center"/>
        </w:trPr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易方达丰和债券型证</w:t>
            </w:r>
            <w:r>
              <w:rPr>
                <w:szCs w:val="21"/>
              </w:rPr>
              <w:lastRenderedPageBreak/>
              <w:t>券投资基金</w:t>
            </w:r>
          </w:p>
        </w:tc>
        <w:tc>
          <w:tcPr>
            <w:tcW w:w="1182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259,418</w:t>
            </w:r>
          </w:p>
        </w:tc>
        <w:tc>
          <w:tcPr>
            <w:tcW w:w="1546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22,053,124.18</w:t>
            </w:r>
          </w:p>
        </w:tc>
        <w:tc>
          <w:tcPr>
            <w:tcW w:w="820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0.74%</w:t>
            </w:r>
          </w:p>
        </w:tc>
        <w:tc>
          <w:tcPr>
            <w:tcW w:w="1529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29,993,909.16 </w:t>
            </w:r>
          </w:p>
        </w:tc>
        <w:tc>
          <w:tcPr>
            <w:tcW w:w="857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1.01%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lastRenderedPageBreak/>
              <w:t>个月</w:t>
            </w:r>
          </w:p>
        </w:tc>
      </w:tr>
      <w:tr w:rsidR="00A207E8">
        <w:trPr>
          <w:jc w:val="center"/>
        </w:trPr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lastRenderedPageBreak/>
              <w:t>易方达科技创新混合型证券投资基金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129,020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10,967,990.20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14,917,292.40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0.61%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A207E8">
        <w:trPr>
          <w:jc w:val="center"/>
        </w:trPr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易方达裕富债券型证券投资基金</w:t>
            </w:r>
          </w:p>
        </w:tc>
        <w:tc>
          <w:tcPr>
            <w:tcW w:w="1182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86,013</w:t>
            </w:r>
          </w:p>
        </w:tc>
        <w:tc>
          <w:tcPr>
            <w:tcW w:w="1546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7,311,965.13</w:t>
            </w:r>
          </w:p>
        </w:tc>
        <w:tc>
          <w:tcPr>
            <w:tcW w:w="820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0.08%</w:t>
            </w:r>
          </w:p>
        </w:tc>
        <w:tc>
          <w:tcPr>
            <w:tcW w:w="1529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9,944,823.06 </w:t>
            </w:r>
          </w:p>
        </w:tc>
        <w:tc>
          <w:tcPr>
            <w:tcW w:w="857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0.10%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A207E8">
        <w:trPr>
          <w:jc w:val="center"/>
        </w:trPr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易方达瑞川灵活配置混合型发起式证券投资基金</w:t>
            </w:r>
          </w:p>
        </w:tc>
        <w:tc>
          <w:tcPr>
            <w:tcW w:w="1182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3,440</w:t>
            </w:r>
          </w:p>
        </w:tc>
        <w:tc>
          <w:tcPr>
            <w:tcW w:w="1546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292,434.40</w:t>
            </w:r>
          </w:p>
        </w:tc>
        <w:tc>
          <w:tcPr>
            <w:tcW w:w="820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0.37%</w:t>
            </w:r>
          </w:p>
        </w:tc>
        <w:tc>
          <w:tcPr>
            <w:tcW w:w="1529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397,732.80 </w:t>
            </w:r>
          </w:p>
        </w:tc>
        <w:tc>
          <w:tcPr>
            <w:tcW w:w="857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0.51%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A207E8">
        <w:trPr>
          <w:jc w:val="center"/>
        </w:trPr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易方达悦通一年持有期混合型证券投资基金</w:t>
            </w:r>
          </w:p>
        </w:tc>
        <w:tc>
          <w:tcPr>
            <w:tcW w:w="1182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1,892</w:t>
            </w:r>
          </w:p>
        </w:tc>
        <w:tc>
          <w:tcPr>
            <w:tcW w:w="1546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160,838.92</w:t>
            </w:r>
          </w:p>
        </w:tc>
        <w:tc>
          <w:tcPr>
            <w:tcW w:w="820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0.15%</w:t>
            </w:r>
          </w:p>
        </w:tc>
        <w:tc>
          <w:tcPr>
            <w:tcW w:w="1529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218,753.04 </w:t>
            </w:r>
          </w:p>
        </w:tc>
        <w:tc>
          <w:tcPr>
            <w:tcW w:w="857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0.20%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A207E8">
        <w:trPr>
          <w:jc w:val="center"/>
        </w:trPr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易方达悦兴一年持有期混合型证券投资基金</w:t>
            </w:r>
          </w:p>
        </w:tc>
        <w:tc>
          <w:tcPr>
            <w:tcW w:w="1182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163,512</w:t>
            </w:r>
          </w:p>
        </w:tc>
        <w:tc>
          <w:tcPr>
            <w:tcW w:w="1546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13,900,155.12</w:t>
            </w:r>
          </w:p>
        </w:tc>
        <w:tc>
          <w:tcPr>
            <w:tcW w:w="820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0.76%</w:t>
            </w:r>
          </w:p>
        </w:tc>
        <w:tc>
          <w:tcPr>
            <w:tcW w:w="1529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18,905,257.44 </w:t>
            </w:r>
          </w:p>
        </w:tc>
        <w:tc>
          <w:tcPr>
            <w:tcW w:w="857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1.04%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A207E8">
        <w:trPr>
          <w:jc w:val="center"/>
        </w:trPr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易方达信息行业精选股票型证券投资基金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86,013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7,311,965.13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0.14%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9,944,823.06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0.19%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A207E8">
        <w:trPr>
          <w:jc w:val="center"/>
        </w:trPr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易方达远见成长混合型证券投资基金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774,125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65,808,366.25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2.09%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89,504,332.50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2.84%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A207E8">
        <w:trPr>
          <w:jc w:val="center"/>
        </w:trPr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易方达稳健增长混合型证券投资基金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19,611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1,667,131.11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0.23%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2,267,423.82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0.31%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A207E8">
        <w:trPr>
          <w:jc w:val="center"/>
        </w:trPr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易方达先锋成长混合型证券投资基金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559,090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47,528,240.90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2.13%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64,641,985.80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2.89%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A207E8">
        <w:trPr>
          <w:jc w:val="center"/>
        </w:trPr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易方达稳健回报混合型证券投资基金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21,245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1,806,037.45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0.22%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2,456,346.90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A207E8">
        <w:trPr>
          <w:jc w:val="center"/>
        </w:trPr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易方达稳健添利混合型证券投资基金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1,462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124,284.62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0.23%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169,036.44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0.31%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A207E8">
        <w:trPr>
          <w:jc w:val="center"/>
        </w:trPr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易方达稳健增利混合型证券投资基金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18,837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1,601,333.37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0.22%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2,177,933.94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A207E8">
        <w:trPr>
          <w:jc w:val="center"/>
        </w:trPr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易方达全球成长精选混合型证券投资基金（</w:t>
            </w:r>
            <w:r>
              <w:rPr>
                <w:szCs w:val="21"/>
              </w:rPr>
              <w:t>QDII</w:t>
            </w:r>
            <w:r>
              <w:rPr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86,013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7,311,965.13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0.08%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9,944,823.06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0.11%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A207E8">
        <w:trPr>
          <w:jc w:val="center"/>
        </w:trPr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易方达全球优质企业混合型证券投资基金（</w:t>
            </w:r>
            <w:r>
              <w:rPr>
                <w:szCs w:val="21"/>
              </w:rPr>
              <w:t>QDII</w:t>
            </w:r>
            <w:r>
              <w:rPr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215,034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18,280,040.34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0.60%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24,862,231.08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0.82%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A207E8">
        <w:trPr>
          <w:jc w:val="center"/>
        </w:trPr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lastRenderedPageBreak/>
              <w:t>易方达价值回报混合型证券投资基金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155,685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13,234,781.85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0.76%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18,000,299.70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1.03%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A207E8">
        <w:trPr>
          <w:jc w:val="center"/>
        </w:trPr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易方达增强回报债券型证券投资基金</w:t>
            </w:r>
          </w:p>
        </w:tc>
        <w:tc>
          <w:tcPr>
            <w:tcW w:w="1182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387,062</w:t>
            </w:r>
          </w:p>
        </w:tc>
        <w:tc>
          <w:tcPr>
            <w:tcW w:w="1546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32,904,140.62</w:t>
            </w:r>
          </w:p>
        </w:tc>
        <w:tc>
          <w:tcPr>
            <w:tcW w:w="820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0.07%</w:t>
            </w:r>
          </w:p>
        </w:tc>
        <w:tc>
          <w:tcPr>
            <w:tcW w:w="1529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44,752,108.44 </w:t>
            </w:r>
          </w:p>
        </w:tc>
        <w:tc>
          <w:tcPr>
            <w:tcW w:w="857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0.09%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A207E8">
        <w:trPr>
          <w:jc w:val="center"/>
        </w:trPr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易方达安心回报债券型证券投资基金</w:t>
            </w:r>
          </w:p>
        </w:tc>
        <w:tc>
          <w:tcPr>
            <w:tcW w:w="1182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970,409</w:t>
            </w:r>
          </w:p>
        </w:tc>
        <w:tc>
          <w:tcPr>
            <w:tcW w:w="1546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82,494,469.09</w:t>
            </w:r>
          </w:p>
        </w:tc>
        <w:tc>
          <w:tcPr>
            <w:tcW w:w="820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0.68%</w:t>
            </w:r>
          </w:p>
        </w:tc>
        <w:tc>
          <w:tcPr>
            <w:tcW w:w="1529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112,198,688.58 </w:t>
            </w:r>
          </w:p>
        </w:tc>
        <w:tc>
          <w:tcPr>
            <w:tcW w:w="857" w:type="dxa"/>
            <w:vAlign w:val="center"/>
          </w:tcPr>
          <w:p w:rsidR="00A207E8" w:rsidRDefault="00C6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0.93%</w:t>
            </w:r>
          </w:p>
        </w:tc>
        <w:tc>
          <w:tcPr>
            <w:tcW w:w="0" w:type="auto"/>
            <w:vAlign w:val="center"/>
          </w:tcPr>
          <w:p w:rsidR="00A207E8" w:rsidRDefault="00C632FB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</w:tbl>
    <w:p w:rsidR="00A207E8" w:rsidRDefault="00A207E8">
      <w:pPr>
        <w:spacing w:line="360" w:lineRule="auto"/>
        <w:rPr>
          <w:kern w:val="0"/>
          <w:sz w:val="24"/>
        </w:rPr>
      </w:pPr>
    </w:p>
    <w:p w:rsidR="00A207E8" w:rsidRDefault="00C632FB">
      <w:pPr>
        <w:spacing w:line="360" w:lineRule="auto"/>
        <w:rPr>
          <w:kern w:val="0"/>
          <w:sz w:val="24"/>
        </w:rPr>
      </w:pPr>
      <w:r>
        <w:rPr>
          <w:kern w:val="0"/>
          <w:sz w:val="24"/>
        </w:rPr>
        <w:t>注：基金资产净值、账面价值为</w:t>
      </w:r>
      <w:r>
        <w:rPr>
          <w:kern w:val="0"/>
          <w:sz w:val="24"/>
        </w:rPr>
        <w:t>2026</w:t>
      </w:r>
      <w:r>
        <w:rPr>
          <w:kern w:val="0"/>
          <w:sz w:val="24"/>
        </w:rPr>
        <w:t>年</w:t>
      </w:r>
      <w:r>
        <w:rPr>
          <w:kern w:val="0"/>
          <w:sz w:val="24"/>
        </w:rPr>
        <w:t>1</w:t>
      </w:r>
      <w:r>
        <w:rPr>
          <w:kern w:val="0"/>
          <w:sz w:val="24"/>
        </w:rPr>
        <w:t>月</w:t>
      </w:r>
      <w:r>
        <w:rPr>
          <w:kern w:val="0"/>
          <w:sz w:val="24"/>
        </w:rPr>
        <w:t>27</w:t>
      </w:r>
      <w:r>
        <w:rPr>
          <w:kern w:val="0"/>
          <w:sz w:val="24"/>
        </w:rPr>
        <w:t>日数据。</w:t>
      </w:r>
    </w:p>
    <w:p w:rsidR="00A207E8" w:rsidRDefault="00C632FB">
      <w:pPr>
        <w:spacing w:line="360" w:lineRule="auto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特此公告。</w:t>
      </w:r>
    </w:p>
    <w:p w:rsidR="00A207E8" w:rsidRDefault="00C632FB">
      <w:pPr>
        <w:spacing w:line="360" w:lineRule="auto"/>
        <w:jc w:val="right"/>
        <w:rPr>
          <w:kern w:val="0"/>
          <w:sz w:val="24"/>
        </w:rPr>
      </w:pPr>
      <w:r>
        <w:rPr>
          <w:kern w:val="0"/>
          <w:sz w:val="24"/>
        </w:rPr>
        <w:t>易方达基金管理有限公司</w:t>
      </w:r>
    </w:p>
    <w:p w:rsidR="00A207E8" w:rsidRDefault="00C632FB">
      <w:pPr>
        <w:spacing w:line="360" w:lineRule="auto"/>
        <w:jc w:val="right"/>
        <w:rPr>
          <w:kern w:val="0"/>
          <w:sz w:val="24"/>
        </w:rPr>
      </w:pPr>
      <w:r>
        <w:rPr>
          <w:kern w:val="0"/>
          <w:sz w:val="24"/>
        </w:rPr>
        <w:t>2026</w:t>
      </w:r>
      <w:r>
        <w:rPr>
          <w:kern w:val="0"/>
          <w:sz w:val="24"/>
        </w:rPr>
        <w:t>年</w:t>
      </w:r>
      <w:r>
        <w:rPr>
          <w:kern w:val="0"/>
          <w:sz w:val="24"/>
        </w:rPr>
        <w:t>1</w:t>
      </w:r>
      <w:r>
        <w:rPr>
          <w:kern w:val="0"/>
          <w:sz w:val="24"/>
        </w:rPr>
        <w:t>月</w:t>
      </w:r>
      <w:r>
        <w:rPr>
          <w:kern w:val="0"/>
          <w:sz w:val="24"/>
        </w:rPr>
        <w:t>2</w:t>
      </w:r>
      <w:r>
        <w:rPr>
          <w:rFonts w:hint="eastAsia"/>
          <w:kern w:val="0"/>
          <w:sz w:val="24"/>
        </w:rPr>
        <w:t>9</w:t>
      </w:r>
      <w:r>
        <w:rPr>
          <w:kern w:val="0"/>
          <w:sz w:val="24"/>
        </w:rPr>
        <w:t>日</w:t>
      </w:r>
    </w:p>
    <w:p w:rsidR="00A207E8" w:rsidRDefault="00A207E8">
      <w:pPr>
        <w:spacing w:line="360" w:lineRule="auto"/>
        <w:jc w:val="right"/>
        <w:rPr>
          <w:rFonts w:ascii="宋体" w:hAnsi="宋体" w:cs="宋体"/>
          <w:kern w:val="0"/>
          <w:sz w:val="24"/>
        </w:rPr>
      </w:pPr>
    </w:p>
    <w:p w:rsidR="00A207E8" w:rsidRDefault="00A207E8">
      <w:pPr>
        <w:spacing w:line="360" w:lineRule="auto"/>
        <w:jc w:val="right"/>
        <w:rPr>
          <w:rFonts w:ascii="宋体" w:hAnsi="宋体" w:cs="宋体"/>
          <w:kern w:val="0"/>
          <w:sz w:val="24"/>
        </w:rPr>
      </w:pPr>
    </w:p>
    <w:p w:rsidR="00A207E8" w:rsidRDefault="00A207E8">
      <w:pPr>
        <w:spacing w:line="360" w:lineRule="auto"/>
        <w:jc w:val="right"/>
      </w:pPr>
    </w:p>
    <w:p w:rsidR="00A207E8" w:rsidRDefault="00A207E8"/>
    <w:sectPr w:rsidR="00A207E8" w:rsidSect="00A20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F70D921E"/>
    <w:rsid w:val="F70D921E"/>
    <w:rsid w:val="00A207E8"/>
    <w:rsid w:val="00C632FB"/>
    <w:rsid w:val="19BFB115"/>
    <w:rsid w:val="3FFFF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7E8"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20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A207E8"/>
    <w:rPr>
      <w:b/>
      <w:bCs/>
    </w:rPr>
  </w:style>
  <w:style w:type="paragraph" w:customStyle="1" w:styleId="font14">
    <w:name w:val="font14"/>
    <w:basedOn w:val="a"/>
    <w:qFormat/>
    <w:rsid w:val="00A207E8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1833</Characters>
  <Application>Microsoft Office Word</Application>
  <DocSecurity>4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2026-01-28T16:02:00Z</dcterms:created>
  <dcterms:modified xsi:type="dcterms:W3CDTF">2026-01-28T16:02:00Z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14C211B3358B6CFC40BC796953A108D1</vt:lpwstr>
  </property>
  <property fmtid="{D5CDD505-2E9C-101B-9397-08002B2CF9AE}" pid="3" name="KSOProductBuildVer">
    <vt:lpwstr>2052-11.8.2.12219</vt:lpwstr>
  </property>
</Properties>
</file>