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7D" w:rsidRDefault="006B4F7D" w:rsidP="00F95FAB">
      <w:pPr>
        <w:spacing w:line="480" w:lineRule="auto"/>
        <w:jc w:val="center"/>
        <w:rPr>
          <w:rFonts w:ascii="宋体" w:hAnsi="宋体" w:cs="宋体"/>
          <w:b/>
          <w:color w:val="000000"/>
          <w:kern w:val="0"/>
          <w:sz w:val="28"/>
          <w:szCs w:val="28"/>
        </w:rPr>
      </w:pPr>
      <w:r w:rsidRPr="006B4F7D">
        <w:rPr>
          <w:rFonts w:ascii="宋体" w:hAnsi="宋体" w:cs="宋体" w:hint="eastAsia"/>
          <w:b/>
          <w:color w:val="000000"/>
          <w:kern w:val="0"/>
          <w:sz w:val="28"/>
          <w:szCs w:val="28"/>
        </w:rPr>
        <w:t>建信基金管理有限责任公司</w:t>
      </w:r>
    </w:p>
    <w:p w:rsidR="00B17749" w:rsidRPr="00F95FAB" w:rsidRDefault="006B4F7D" w:rsidP="009D47EC">
      <w:pPr>
        <w:spacing w:line="480" w:lineRule="auto"/>
        <w:jc w:val="center"/>
        <w:rPr>
          <w:rFonts w:ascii="宋体" w:hAnsi="宋体" w:cs="宋体"/>
          <w:b/>
          <w:color w:val="000000"/>
          <w:kern w:val="0"/>
          <w:sz w:val="28"/>
          <w:szCs w:val="28"/>
        </w:rPr>
      </w:pPr>
      <w:r w:rsidRPr="006B4F7D">
        <w:rPr>
          <w:rFonts w:ascii="宋体" w:hAnsi="宋体" w:cs="宋体" w:hint="eastAsia"/>
          <w:b/>
          <w:color w:val="000000"/>
          <w:kern w:val="0"/>
          <w:sz w:val="28"/>
          <w:szCs w:val="28"/>
        </w:rPr>
        <w:t>关于新增</w:t>
      </w:r>
      <w:r w:rsidR="004D2EB3">
        <w:rPr>
          <w:rFonts w:ascii="宋体" w:hAnsi="宋体" w:cs="宋体" w:hint="eastAsia"/>
          <w:b/>
          <w:color w:val="000000"/>
          <w:kern w:val="0"/>
          <w:sz w:val="28"/>
          <w:szCs w:val="28"/>
        </w:rPr>
        <w:t>工商银行</w:t>
      </w:r>
      <w:r w:rsidR="009D47EC" w:rsidRPr="009D47EC">
        <w:rPr>
          <w:rFonts w:ascii="宋体" w:hAnsi="宋体" w:cs="宋体" w:hint="eastAsia"/>
          <w:b/>
          <w:color w:val="000000"/>
          <w:kern w:val="0"/>
          <w:sz w:val="28"/>
          <w:szCs w:val="28"/>
        </w:rPr>
        <w:t>为</w:t>
      </w:r>
      <w:r w:rsidR="004D2EB3">
        <w:rPr>
          <w:rFonts w:ascii="宋体" w:hAnsi="宋体" w:cs="宋体" w:hint="eastAsia"/>
          <w:b/>
          <w:color w:val="000000"/>
          <w:kern w:val="0"/>
          <w:sz w:val="28"/>
          <w:szCs w:val="28"/>
        </w:rPr>
        <w:t>公司旗下部分开放式</w:t>
      </w:r>
      <w:r w:rsidR="00AC3A78">
        <w:rPr>
          <w:rFonts w:ascii="宋体" w:hAnsi="宋体" w:cs="宋体" w:hint="eastAsia"/>
          <w:b/>
          <w:color w:val="000000"/>
          <w:kern w:val="0"/>
          <w:sz w:val="28"/>
          <w:szCs w:val="28"/>
        </w:rPr>
        <w:t>基金</w:t>
      </w:r>
      <w:r w:rsidR="009D47EC" w:rsidRPr="009D47EC">
        <w:rPr>
          <w:rFonts w:ascii="宋体" w:hAnsi="宋体" w:cs="宋体" w:hint="eastAsia"/>
          <w:b/>
          <w:color w:val="000000"/>
          <w:kern w:val="0"/>
          <w:sz w:val="28"/>
          <w:szCs w:val="28"/>
        </w:rPr>
        <w:t>代销机构的公告</w:t>
      </w:r>
    </w:p>
    <w:p w:rsidR="009D47EC" w:rsidRDefault="00A930C8" w:rsidP="003123A2">
      <w:pPr>
        <w:autoSpaceDE w:val="0"/>
        <w:autoSpaceDN w:val="0"/>
        <w:adjustRightInd w:val="0"/>
        <w:spacing w:line="360" w:lineRule="auto"/>
        <w:ind w:firstLineChars="200" w:firstLine="560"/>
        <w:jc w:val="left"/>
        <w:rPr>
          <w:rFonts w:ascii="宋体" w:hAnsi="宋体"/>
          <w:sz w:val="28"/>
          <w:szCs w:val="28"/>
        </w:rPr>
      </w:pPr>
      <w:r w:rsidRPr="00A930C8">
        <w:rPr>
          <w:rFonts w:ascii="宋体" w:hAnsi="宋体" w:hint="eastAsia"/>
          <w:sz w:val="28"/>
          <w:szCs w:val="28"/>
        </w:rPr>
        <w:t>根据建信基金管理有限责任公司（以下简称“本公司”）与</w:t>
      </w:r>
      <w:r w:rsidR="00CE5D13">
        <w:rPr>
          <w:rFonts w:ascii="宋体" w:hAnsi="宋体" w:hint="eastAsia"/>
          <w:sz w:val="28"/>
          <w:szCs w:val="28"/>
        </w:rPr>
        <w:t>中国工商银行股份有限公司</w:t>
      </w:r>
      <w:r w:rsidRPr="00A930C8">
        <w:rPr>
          <w:rFonts w:ascii="宋体" w:hAnsi="宋体" w:hint="eastAsia"/>
          <w:sz w:val="28"/>
          <w:szCs w:val="28"/>
        </w:rPr>
        <w:t>（以下简称“</w:t>
      </w:r>
      <w:r w:rsidR="004D2EB3">
        <w:rPr>
          <w:rFonts w:ascii="宋体" w:hAnsi="宋体" w:hint="eastAsia"/>
          <w:sz w:val="28"/>
          <w:szCs w:val="28"/>
        </w:rPr>
        <w:t>工商银行</w:t>
      </w:r>
      <w:r w:rsidRPr="00A930C8">
        <w:rPr>
          <w:rFonts w:ascii="宋体" w:hAnsi="宋体" w:hint="eastAsia"/>
          <w:sz w:val="28"/>
          <w:szCs w:val="28"/>
        </w:rPr>
        <w:t>”）签署的代销协议，自</w:t>
      </w:r>
      <w:r>
        <w:rPr>
          <w:rFonts w:ascii="宋体" w:hAnsi="宋体" w:hint="eastAsia"/>
          <w:sz w:val="28"/>
          <w:szCs w:val="28"/>
        </w:rPr>
        <w:t>202</w:t>
      </w:r>
      <w:r w:rsidR="008C2311">
        <w:rPr>
          <w:rFonts w:ascii="宋体" w:hAnsi="宋体" w:hint="eastAsia"/>
          <w:sz w:val="28"/>
          <w:szCs w:val="28"/>
        </w:rPr>
        <w:t>6</w:t>
      </w:r>
      <w:r w:rsidRPr="00A930C8">
        <w:rPr>
          <w:rFonts w:ascii="宋体" w:hAnsi="宋体" w:hint="eastAsia"/>
          <w:sz w:val="28"/>
          <w:szCs w:val="28"/>
        </w:rPr>
        <w:t>年</w:t>
      </w:r>
      <w:r w:rsidR="00764916">
        <w:rPr>
          <w:rFonts w:ascii="宋体" w:hAnsi="宋体" w:hint="eastAsia"/>
          <w:sz w:val="28"/>
          <w:szCs w:val="28"/>
        </w:rPr>
        <w:t>2</w:t>
      </w:r>
      <w:r w:rsidRPr="00A930C8">
        <w:rPr>
          <w:rFonts w:ascii="宋体" w:hAnsi="宋体" w:hint="eastAsia"/>
          <w:sz w:val="28"/>
          <w:szCs w:val="28"/>
        </w:rPr>
        <w:t>月</w:t>
      </w:r>
      <w:r w:rsidR="00764916">
        <w:rPr>
          <w:rFonts w:ascii="宋体" w:hAnsi="宋体" w:hint="eastAsia"/>
          <w:sz w:val="28"/>
          <w:szCs w:val="28"/>
        </w:rPr>
        <w:t>2</w:t>
      </w:r>
      <w:r w:rsidRPr="00A930C8">
        <w:rPr>
          <w:rFonts w:ascii="宋体" w:hAnsi="宋体" w:hint="eastAsia"/>
          <w:sz w:val="28"/>
          <w:szCs w:val="28"/>
        </w:rPr>
        <w:t>日起，</w:t>
      </w:r>
      <w:r w:rsidR="004D2EB3">
        <w:rPr>
          <w:rFonts w:ascii="宋体" w:hAnsi="宋体" w:hint="eastAsia"/>
          <w:sz w:val="28"/>
          <w:szCs w:val="28"/>
        </w:rPr>
        <w:t>工商</w:t>
      </w:r>
      <w:r w:rsidRPr="00A930C8">
        <w:rPr>
          <w:rFonts w:ascii="宋体" w:hAnsi="宋体" w:hint="eastAsia"/>
          <w:sz w:val="28"/>
          <w:szCs w:val="28"/>
        </w:rPr>
        <w:t>银行将代理销售</w:t>
      </w:r>
      <w:r w:rsidR="004D2EB3">
        <w:rPr>
          <w:rFonts w:ascii="宋体" w:hAnsi="宋体" w:cs="宋体" w:hint="eastAsia"/>
          <w:color w:val="000000"/>
          <w:kern w:val="0"/>
          <w:sz w:val="28"/>
          <w:szCs w:val="28"/>
        </w:rPr>
        <w:t>公司旗下部分开放式基金</w:t>
      </w:r>
      <w:r w:rsidRPr="00A930C8">
        <w:rPr>
          <w:rFonts w:ascii="宋体" w:hAnsi="宋体" w:hint="eastAsia"/>
          <w:sz w:val="28"/>
          <w:szCs w:val="28"/>
        </w:rPr>
        <w:t>，现将相关情况公告如下：</w:t>
      </w:r>
    </w:p>
    <w:p w:rsidR="004D2EB3" w:rsidRPr="004D2EB3" w:rsidRDefault="004D2EB3" w:rsidP="004D2EB3">
      <w:pPr>
        <w:pStyle w:val="a7"/>
        <w:numPr>
          <w:ilvl w:val="0"/>
          <w:numId w:val="2"/>
        </w:numPr>
        <w:autoSpaceDE w:val="0"/>
        <w:autoSpaceDN w:val="0"/>
        <w:adjustRightInd w:val="0"/>
        <w:spacing w:line="360" w:lineRule="auto"/>
        <w:ind w:firstLineChars="0"/>
        <w:jc w:val="left"/>
        <w:rPr>
          <w:rFonts w:ascii="宋体" w:hAnsi="宋体"/>
          <w:b/>
          <w:sz w:val="28"/>
          <w:szCs w:val="28"/>
        </w:rPr>
      </w:pPr>
      <w:r w:rsidRPr="004D2EB3">
        <w:rPr>
          <w:rFonts w:ascii="宋体" w:hAnsi="宋体" w:hint="eastAsia"/>
          <w:b/>
          <w:sz w:val="28"/>
          <w:szCs w:val="28"/>
        </w:rPr>
        <w:t>适用产品</w:t>
      </w:r>
    </w:p>
    <w:tbl>
      <w:tblPr>
        <w:tblStyle w:val="a8"/>
        <w:tblW w:w="10065" w:type="dxa"/>
        <w:tblInd w:w="-459" w:type="dxa"/>
        <w:tblLook w:val="04A0"/>
      </w:tblPr>
      <w:tblGrid>
        <w:gridCol w:w="709"/>
        <w:gridCol w:w="1134"/>
        <w:gridCol w:w="8222"/>
      </w:tblGrid>
      <w:tr w:rsidR="00D42227" w:rsidTr="00D42227">
        <w:trPr>
          <w:trHeight w:val="348"/>
        </w:trPr>
        <w:tc>
          <w:tcPr>
            <w:tcW w:w="709" w:type="dxa"/>
          </w:tcPr>
          <w:p w:rsidR="00D42227" w:rsidRPr="00D42227" w:rsidRDefault="00D42227" w:rsidP="004D2EB3">
            <w:pPr>
              <w:autoSpaceDE w:val="0"/>
              <w:autoSpaceDN w:val="0"/>
              <w:adjustRightInd w:val="0"/>
              <w:spacing w:line="360" w:lineRule="auto"/>
              <w:jc w:val="center"/>
              <w:rPr>
                <w:rFonts w:ascii="宋体" w:hAnsi="宋体"/>
                <w:b/>
                <w:szCs w:val="21"/>
              </w:rPr>
            </w:pPr>
            <w:r>
              <w:rPr>
                <w:rFonts w:ascii="宋体" w:hAnsi="宋体" w:hint="eastAsia"/>
                <w:b/>
                <w:szCs w:val="21"/>
              </w:rPr>
              <w:t>序号</w:t>
            </w:r>
          </w:p>
        </w:tc>
        <w:tc>
          <w:tcPr>
            <w:tcW w:w="1134" w:type="dxa"/>
          </w:tcPr>
          <w:p w:rsidR="00D42227" w:rsidRPr="00D42227" w:rsidRDefault="00D42227" w:rsidP="004D2EB3">
            <w:pPr>
              <w:autoSpaceDE w:val="0"/>
              <w:autoSpaceDN w:val="0"/>
              <w:adjustRightInd w:val="0"/>
              <w:spacing w:line="360" w:lineRule="auto"/>
              <w:jc w:val="center"/>
              <w:rPr>
                <w:rFonts w:ascii="宋体" w:hAnsi="宋体"/>
                <w:b/>
                <w:szCs w:val="21"/>
              </w:rPr>
            </w:pPr>
            <w:r w:rsidRPr="00D42227">
              <w:rPr>
                <w:rFonts w:ascii="宋体" w:hAnsi="宋体" w:hint="eastAsia"/>
                <w:b/>
                <w:szCs w:val="21"/>
              </w:rPr>
              <w:t>基金代码</w:t>
            </w:r>
          </w:p>
        </w:tc>
        <w:tc>
          <w:tcPr>
            <w:tcW w:w="8222" w:type="dxa"/>
          </w:tcPr>
          <w:p w:rsidR="00D42227" w:rsidRPr="00D42227" w:rsidRDefault="00D42227" w:rsidP="004D2EB3">
            <w:pPr>
              <w:autoSpaceDE w:val="0"/>
              <w:autoSpaceDN w:val="0"/>
              <w:adjustRightInd w:val="0"/>
              <w:spacing w:line="360" w:lineRule="auto"/>
              <w:jc w:val="center"/>
              <w:rPr>
                <w:rFonts w:ascii="宋体" w:hAnsi="宋体"/>
                <w:b/>
                <w:szCs w:val="21"/>
              </w:rPr>
            </w:pPr>
            <w:r w:rsidRPr="00D42227">
              <w:rPr>
                <w:rFonts w:ascii="宋体" w:hAnsi="宋体" w:hint="eastAsia"/>
                <w:b/>
                <w:szCs w:val="21"/>
              </w:rPr>
              <w:t>基金名称</w:t>
            </w:r>
          </w:p>
        </w:tc>
      </w:tr>
      <w:tr w:rsidR="00D42227" w:rsidTr="00D42227">
        <w:trPr>
          <w:trHeight w:val="354"/>
        </w:trPr>
        <w:tc>
          <w:tcPr>
            <w:tcW w:w="709" w:type="dxa"/>
          </w:tcPr>
          <w:p w:rsidR="00D42227" w:rsidRPr="00187E7D" w:rsidRDefault="00D42227" w:rsidP="004D2EB3">
            <w:pPr>
              <w:jc w:val="center"/>
              <w:rPr>
                <w:rFonts w:ascii="宋体" w:hAnsi="宋体"/>
                <w:color w:val="000000"/>
                <w:szCs w:val="21"/>
              </w:rPr>
            </w:pPr>
            <w:r>
              <w:rPr>
                <w:rFonts w:ascii="宋体" w:hAnsi="宋体" w:hint="eastAsia"/>
                <w:color w:val="000000"/>
                <w:szCs w:val="21"/>
              </w:rPr>
              <w:t>1</w:t>
            </w:r>
          </w:p>
        </w:tc>
        <w:tc>
          <w:tcPr>
            <w:tcW w:w="1134" w:type="dxa"/>
            <w:vAlign w:val="center"/>
          </w:tcPr>
          <w:p w:rsidR="00D42227" w:rsidRPr="00C04724" w:rsidRDefault="00D42227" w:rsidP="004D2EB3">
            <w:pPr>
              <w:jc w:val="center"/>
              <w:rPr>
                <w:rFonts w:ascii="宋体" w:hAnsi="宋体" w:cs="宋体"/>
                <w:color w:val="000000"/>
                <w:szCs w:val="21"/>
              </w:rPr>
            </w:pPr>
            <w:r w:rsidRPr="00187E7D">
              <w:rPr>
                <w:rFonts w:ascii="宋体" w:hAnsi="宋体"/>
                <w:color w:val="000000"/>
                <w:szCs w:val="21"/>
              </w:rPr>
              <w:t>165312</w:t>
            </w:r>
          </w:p>
        </w:tc>
        <w:tc>
          <w:tcPr>
            <w:tcW w:w="8222" w:type="dxa"/>
            <w:vAlign w:val="center"/>
          </w:tcPr>
          <w:p w:rsidR="00D42227" w:rsidRPr="00C04724" w:rsidRDefault="00D42227" w:rsidP="004D2EB3">
            <w:pPr>
              <w:jc w:val="center"/>
              <w:rPr>
                <w:rFonts w:ascii="宋体" w:hAnsi="宋体" w:cs="宋体"/>
                <w:szCs w:val="21"/>
              </w:rPr>
            </w:pPr>
            <w:r w:rsidRPr="00187E7D">
              <w:rPr>
                <w:rFonts w:ascii="宋体" w:hAnsi="宋体" w:hint="eastAsia"/>
                <w:szCs w:val="21"/>
              </w:rPr>
              <w:t>建信央视财经50指数证券投资基金(LOF)</w:t>
            </w:r>
          </w:p>
        </w:tc>
      </w:tr>
      <w:tr w:rsidR="00D42227" w:rsidTr="00D42227">
        <w:trPr>
          <w:trHeight w:val="354"/>
        </w:trPr>
        <w:tc>
          <w:tcPr>
            <w:tcW w:w="709" w:type="dxa"/>
          </w:tcPr>
          <w:p w:rsidR="00D42227" w:rsidRPr="00C04724" w:rsidRDefault="00D42227" w:rsidP="004D2EB3">
            <w:pPr>
              <w:jc w:val="center"/>
              <w:rPr>
                <w:rFonts w:ascii="宋体" w:hAnsi="宋体"/>
                <w:color w:val="000000"/>
                <w:szCs w:val="21"/>
              </w:rPr>
            </w:pPr>
            <w:r>
              <w:rPr>
                <w:rFonts w:ascii="宋体" w:hAnsi="宋体" w:hint="eastAsia"/>
                <w:color w:val="000000"/>
                <w:szCs w:val="21"/>
              </w:rPr>
              <w:t>2</w:t>
            </w:r>
          </w:p>
        </w:tc>
        <w:tc>
          <w:tcPr>
            <w:tcW w:w="1134" w:type="dxa"/>
            <w:vAlign w:val="center"/>
          </w:tcPr>
          <w:p w:rsidR="00D42227" w:rsidRPr="00C04724" w:rsidRDefault="00D42227" w:rsidP="004D2EB3">
            <w:pPr>
              <w:jc w:val="center"/>
              <w:rPr>
                <w:rFonts w:ascii="宋体" w:hAnsi="宋体" w:cs="宋体"/>
                <w:color w:val="000000"/>
                <w:szCs w:val="21"/>
              </w:rPr>
            </w:pPr>
            <w:r w:rsidRPr="00C04724">
              <w:rPr>
                <w:rFonts w:ascii="宋体" w:hAnsi="宋体" w:hint="eastAsia"/>
                <w:color w:val="000000"/>
                <w:szCs w:val="21"/>
              </w:rPr>
              <w:t>000478</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建信中证500指数增强型证券投资基金</w:t>
            </w:r>
            <w:r>
              <w:rPr>
                <w:rFonts w:ascii="宋体" w:hAnsi="宋体" w:hint="eastAsia"/>
                <w:szCs w:val="21"/>
              </w:rPr>
              <w:t>A类份额</w:t>
            </w:r>
          </w:p>
        </w:tc>
      </w:tr>
      <w:tr w:rsidR="00D42227" w:rsidTr="00D42227">
        <w:trPr>
          <w:trHeight w:val="348"/>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3</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005633</w:t>
            </w:r>
          </w:p>
        </w:tc>
        <w:tc>
          <w:tcPr>
            <w:tcW w:w="8222" w:type="dxa"/>
          </w:tcPr>
          <w:p w:rsidR="00D42227"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建信中证500指数增强型证券投资基金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4D2EB3">
            <w:pPr>
              <w:jc w:val="center"/>
              <w:rPr>
                <w:rFonts w:ascii="宋体" w:hAnsi="宋体"/>
                <w:color w:val="000000"/>
                <w:szCs w:val="21"/>
              </w:rPr>
            </w:pPr>
            <w:r>
              <w:rPr>
                <w:rFonts w:ascii="宋体" w:hAnsi="宋体" w:hint="eastAsia"/>
                <w:color w:val="000000"/>
                <w:szCs w:val="21"/>
              </w:rPr>
              <w:t>4</w:t>
            </w:r>
          </w:p>
        </w:tc>
        <w:tc>
          <w:tcPr>
            <w:tcW w:w="1134" w:type="dxa"/>
            <w:vAlign w:val="center"/>
          </w:tcPr>
          <w:p w:rsidR="00D42227" w:rsidRPr="00C04724" w:rsidRDefault="00D42227" w:rsidP="004D2EB3">
            <w:pPr>
              <w:jc w:val="center"/>
              <w:rPr>
                <w:rFonts w:ascii="宋体" w:hAnsi="宋体" w:cs="宋体"/>
                <w:color w:val="000000"/>
                <w:szCs w:val="21"/>
              </w:rPr>
            </w:pPr>
            <w:r w:rsidRPr="00C04724">
              <w:rPr>
                <w:rFonts w:ascii="宋体" w:hAnsi="宋体" w:hint="eastAsia"/>
                <w:color w:val="000000"/>
                <w:szCs w:val="21"/>
              </w:rPr>
              <w:t>008827</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建信易盛郑商所能源化工期货交易型开放式指数证券投资基金发起式联接基金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5</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008828</w:t>
            </w:r>
          </w:p>
        </w:tc>
        <w:tc>
          <w:tcPr>
            <w:tcW w:w="8222" w:type="dxa"/>
          </w:tcPr>
          <w:p w:rsidR="00D42227"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建信易盛郑商所能源化工期货交易型开放式指数证券投资基金发起式联接基金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4D2EB3">
            <w:pPr>
              <w:jc w:val="center"/>
              <w:rPr>
                <w:rFonts w:ascii="宋体" w:hAnsi="宋体"/>
                <w:color w:val="000000"/>
                <w:szCs w:val="21"/>
              </w:rPr>
            </w:pPr>
            <w:r>
              <w:rPr>
                <w:rFonts w:ascii="宋体" w:hAnsi="宋体" w:hint="eastAsia"/>
                <w:color w:val="000000"/>
                <w:szCs w:val="21"/>
              </w:rPr>
              <w:t>6</w:t>
            </w:r>
          </w:p>
        </w:tc>
        <w:tc>
          <w:tcPr>
            <w:tcW w:w="1134" w:type="dxa"/>
            <w:vAlign w:val="center"/>
          </w:tcPr>
          <w:p w:rsidR="00D42227" w:rsidRPr="00C04724" w:rsidRDefault="00D42227" w:rsidP="004D2EB3">
            <w:pPr>
              <w:jc w:val="center"/>
              <w:rPr>
                <w:rFonts w:ascii="宋体" w:hAnsi="宋体" w:cs="宋体"/>
                <w:color w:val="000000"/>
                <w:szCs w:val="21"/>
              </w:rPr>
            </w:pPr>
            <w:r w:rsidRPr="00C04724">
              <w:rPr>
                <w:rFonts w:ascii="宋体" w:hAnsi="宋体" w:hint="eastAsia"/>
                <w:color w:val="000000"/>
                <w:szCs w:val="21"/>
              </w:rPr>
              <w:t>023303</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建信中证A500指数增强型证券投资基金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7</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023304</w:t>
            </w:r>
          </w:p>
        </w:tc>
        <w:tc>
          <w:tcPr>
            <w:tcW w:w="8222" w:type="dxa"/>
          </w:tcPr>
          <w:p w:rsidR="00D42227"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建信中证A500指数增强型证券投资基金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DC34CE">
            <w:pPr>
              <w:jc w:val="center"/>
              <w:rPr>
                <w:rFonts w:ascii="宋体" w:hAnsi="宋体"/>
                <w:color w:val="000000"/>
                <w:szCs w:val="21"/>
              </w:rPr>
            </w:pPr>
            <w:r>
              <w:rPr>
                <w:rFonts w:ascii="宋体" w:hAnsi="宋体" w:hint="eastAsia"/>
                <w:color w:val="000000"/>
                <w:szCs w:val="21"/>
              </w:rPr>
              <w:t>8</w:t>
            </w:r>
          </w:p>
        </w:tc>
        <w:tc>
          <w:tcPr>
            <w:tcW w:w="1134" w:type="dxa"/>
            <w:vAlign w:val="center"/>
          </w:tcPr>
          <w:p w:rsidR="00D42227" w:rsidRPr="00C04724" w:rsidRDefault="00D42227" w:rsidP="00DC34CE">
            <w:pPr>
              <w:jc w:val="center"/>
              <w:rPr>
                <w:rFonts w:ascii="宋体" w:hAnsi="宋体" w:cs="宋体"/>
                <w:color w:val="000000"/>
                <w:szCs w:val="21"/>
              </w:rPr>
            </w:pPr>
            <w:r w:rsidRPr="00C04724">
              <w:rPr>
                <w:rFonts w:ascii="宋体" w:hAnsi="宋体" w:hint="eastAsia"/>
                <w:color w:val="000000"/>
                <w:szCs w:val="21"/>
              </w:rPr>
              <w:t>023743</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建信上证科创板综合交易型开放式指数证券投资基金联接基金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9</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023744</w:t>
            </w:r>
          </w:p>
        </w:tc>
        <w:tc>
          <w:tcPr>
            <w:tcW w:w="8222" w:type="dxa"/>
          </w:tcPr>
          <w:p w:rsidR="00D42227"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建信上证科创板综合交易型开放式指数证券投资基金联接基金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4D2EB3">
            <w:pPr>
              <w:jc w:val="center"/>
              <w:rPr>
                <w:rFonts w:ascii="宋体" w:hAnsi="宋体"/>
                <w:color w:val="000000"/>
                <w:szCs w:val="21"/>
              </w:rPr>
            </w:pPr>
            <w:r>
              <w:rPr>
                <w:rFonts w:ascii="宋体" w:hAnsi="宋体" w:hint="eastAsia"/>
                <w:color w:val="000000"/>
                <w:szCs w:val="21"/>
              </w:rPr>
              <w:t>10</w:t>
            </w:r>
          </w:p>
        </w:tc>
        <w:tc>
          <w:tcPr>
            <w:tcW w:w="1134" w:type="dxa"/>
            <w:vAlign w:val="center"/>
          </w:tcPr>
          <w:p w:rsidR="00D42227" w:rsidRPr="00C04724" w:rsidRDefault="00D42227" w:rsidP="004D2EB3">
            <w:pPr>
              <w:jc w:val="center"/>
              <w:rPr>
                <w:rFonts w:ascii="宋体" w:hAnsi="宋体" w:cs="宋体"/>
                <w:color w:val="000000"/>
                <w:szCs w:val="21"/>
              </w:rPr>
            </w:pPr>
            <w:r w:rsidRPr="00C04724">
              <w:rPr>
                <w:rFonts w:ascii="宋体" w:hAnsi="宋体" w:hint="eastAsia"/>
                <w:color w:val="000000"/>
                <w:szCs w:val="21"/>
              </w:rPr>
              <w:t>006165</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建信中证1000指数增强型发起式证券投资基金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11</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006166</w:t>
            </w:r>
          </w:p>
        </w:tc>
        <w:tc>
          <w:tcPr>
            <w:tcW w:w="8222" w:type="dxa"/>
          </w:tcPr>
          <w:p w:rsidR="00D42227"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建信中证1000指数增强型发起式证券投资基金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4D2EB3">
            <w:pPr>
              <w:jc w:val="center"/>
              <w:rPr>
                <w:rFonts w:ascii="宋体" w:hAnsi="宋体"/>
                <w:color w:val="000000"/>
                <w:szCs w:val="21"/>
              </w:rPr>
            </w:pPr>
            <w:r>
              <w:rPr>
                <w:rFonts w:ascii="宋体" w:hAnsi="宋体" w:hint="eastAsia"/>
                <w:color w:val="000000"/>
                <w:szCs w:val="21"/>
              </w:rPr>
              <w:t>12</w:t>
            </w:r>
          </w:p>
        </w:tc>
        <w:tc>
          <w:tcPr>
            <w:tcW w:w="1134" w:type="dxa"/>
            <w:vAlign w:val="center"/>
          </w:tcPr>
          <w:p w:rsidR="00D42227" w:rsidRPr="00C04724" w:rsidRDefault="00D42227" w:rsidP="004D2EB3">
            <w:pPr>
              <w:jc w:val="center"/>
              <w:rPr>
                <w:rFonts w:ascii="宋体" w:hAnsi="宋体" w:cs="宋体"/>
                <w:color w:val="000000"/>
                <w:szCs w:val="21"/>
              </w:rPr>
            </w:pPr>
            <w:r w:rsidRPr="00C04724">
              <w:rPr>
                <w:rFonts w:ascii="宋体" w:hAnsi="宋体" w:hint="eastAsia"/>
                <w:color w:val="000000"/>
                <w:szCs w:val="21"/>
              </w:rPr>
              <w:t>007806</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建信MSCI中国A股指数增强型证券投资基金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13</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007807</w:t>
            </w:r>
          </w:p>
        </w:tc>
        <w:tc>
          <w:tcPr>
            <w:tcW w:w="8222" w:type="dxa"/>
          </w:tcPr>
          <w:p w:rsidR="00D42227"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建信MSCI中国A股指数增强型证券投资基金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0C4271">
            <w:pPr>
              <w:jc w:val="center"/>
              <w:rPr>
                <w:rFonts w:ascii="宋体" w:hAnsi="宋体"/>
                <w:color w:val="000000"/>
                <w:szCs w:val="21"/>
              </w:rPr>
            </w:pPr>
            <w:r>
              <w:rPr>
                <w:rFonts w:ascii="宋体" w:hAnsi="宋体" w:hint="eastAsia"/>
                <w:color w:val="000000"/>
                <w:szCs w:val="21"/>
              </w:rPr>
              <w:t>14</w:t>
            </w:r>
          </w:p>
        </w:tc>
        <w:tc>
          <w:tcPr>
            <w:tcW w:w="1134" w:type="dxa"/>
            <w:vAlign w:val="center"/>
          </w:tcPr>
          <w:p w:rsidR="00D42227" w:rsidRPr="00C04724" w:rsidRDefault="00D42227" w:rsidP="000C4271">
            <w:pPr>
              <w:jc w:val="center"/>
              <w:rPr>
                <w:rFonts w:ascii="宋体" w:hAnsi="宋体" w:cs="宋体"/>
                <w:color w:val="000000"/>
                <w:szCs w:val="21"/>
              </w:rPr>
            </w:pPr>
            <w:r w:rsidRPr="00C04724">
              <w:rPr>
                <w:rFonts w:ascii="宋体" w:hAnsi="宋体" w:hint="eastAsia"/>
                <w:color w:val="000000"/>
                <w:szCs w:val="21"/>
              </w:rPr>
              <w:t>005873</w:t>
            </w:r>
          </w:p>
        </w:tc>
        <w:tc>
          <w:tcPr>
            <w:tcW w:w="8222" w:type="dxa"/>
            <w:vAlign w:val="center"/>
          </w:tcPr>
          <w:p w:rsidR="00D42227" w:rsidRPr="00C04724" w:rsidRDefault="00D42227" w:rsidP="004D2EB3">
            <w:pPr>
              <w:jc w:val="center"/>
              <w:rPr>
                <w:rFonts w:ascii="宋体" w:hAnsi="宋体" w:cs="宋体"/>
                <w:szCs w:val="21"/>
              </w:rPr>
            </w:pPr>
            <w:r w:rsidRPr="00C04724">
              <w:rPr>
                <w:rFonts w:ascii="宋体" w:hAnsi="宋体" w:hint="eastAsia"/>
                <w:szCs w:val="21"/>
              </w:rPr>
              <w:t>建信创业板交易型开放式指数证券投资基金发起式联接基金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4D2EB3">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15</w:t>
            </w:r>
          </w:p>
        </w:tc>
        <w:tc>
          <w:tcPr>
            <w:tcW w:w="1134" w:type="dxa"/>
          </w:tcPr>
          <w:p w:rsidR="00D42227" w:rsidRPr="004D2EB3" w:rsidRDefault="00D42227" w:rsidP="004D2EB3">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005874</w:t>
            </w:r>
          </w:p>
        </w:tc>
        <w:tc>
          <w:tcPr>
            <w:tcW w:w="8222" w:type="dxa"/>
          </w:tcPr>
          <w:p w:rsidR="00D42227" w:rsidRDefault="00D42227" w:rsidP="00CE5D13">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建信创业板交易型开放式指数证券投资基金发起式联接基金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16</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005829</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建信MSCI中国A股国际通交易型开放式指数证券投资基金发起式联接基金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17</w:t>
            </w:r>
          </w:p>
        </w:tc>
        <w:tc>
          <w:tcPr>
            <w:tcW w:w="1134" w:type="dxa"/>
          </w:tcPr>
          <w:p w:rsidR="00D42227" w:rsidRPr="00825861"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005830</w:t>
            </w:r>
          </w:p>
        </w:tc>
        <w:tc>
          <w:tcPr>
            <w:tcW w:w="8222" w:type="dxa"/>
          </w:tcPr>
          <w:p w:rsidR="00D42227"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建信MSCI中国A股国际通交易型开放式指数证券投资基金发起式联接基金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18</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012712</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建信沪深300红利交易型开放式指数证券投资基金发起式联接基金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19</w:t>
            </w:r>
          </w:p>
        </w:tc>
        <w:tc>
          <w:tcPr>
            <w:tcW w:w="1134" w:type="dxa"/>
          </w:tcPr>
          <w:p w:rsidR="00D42227" w:rsidRPr="00825861"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012713</w:t>
            </w:r>
          </w:p>
        </w:tc>
        <w:tc>
          <w:tcPr>
            <w:tcW w:w="8222" w:type="dxa"/>
          </w:tcPr>
          <w:p w:rsidR="00D42227"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建信沪深300红利交易型开放式指数证券投资基金发起式联接基金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20</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007671</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建信中证红利潜力指数证券投资基金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21</w:t>
            </w:r>
          </w:p>
        </w:tc>
        <w:tc>
          <w:tcPr>
            <w:tcW w:w="1134" w:type="dxa"/>
          </w:tcPr>
          <w:p w:rsidR="00D42227" w:rsidRPr="00825861"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color w:val="000000"/>
                <w:szCs w:val="21"/>
              </w:rPr>
              <w:t>007672</w:t>
            </w:r>
          </w:p>
        </w:tc>
        <w:tc>
          <w:tcPr>
            <w:tcW w:w="8222" w:type="dxa"/>
          </w:tcPr>
          <w:p w:rsidR="00D42227" w:rsidRDefault="00D42227" w:rsidP="00825861">
            <w:pPr>
              <w:autoSpaceDE w:val="0"/>
              <w:autoSpaceDN w:val="0"/>
              <w:adjustRightInd w:val="0"/>
              <w:spacing w:line="360" w:lineRule="auto"/>
              <w:jc w:val="center"/>
              <w:rPr>
                <w:rFonts w:ascii="宋体" w:hAnsi="宋体"/>
                <w:sz w:val="28"/>
                <w:szCs w:val="28"/>
              </w:rPr>
            </w:pPr>
            <w:r w:rsidRPr="00C04724">
              <w:rPr>
                <w:rFonts w:ascii="宋体" w:hAnsi="宋体" w:hint="eastAsia"/>
                <w:szCs w:val="21"/>
              </w:rPr>
              <w:t>建信中证红利潜力指数证券投资基金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lastRenderedPageBreak/>
              <w:t>22</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020905</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建信中债0-5年政策性金融债指数证券投资基金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23</w:t>
            </w:r>
          </w:p>
        </w:tc>
        <w:tc>
          <w:tcPr>
            <w:tcW w:w="1134" w:type="dxa"/>
          </w:tcPr>
          <w:p w:rsidR="00D42227" w:rsidRPr="00825861" w:rsidRDefault="00D42227" w:rsidP="00825861">
            <w:pPr>
              <w:autoSpaceDE w:val="0"/>
              <w:autoSpaceDN w:val="0"/>
              <w:adjustRightInd w:val="0"/>
              <w:spacing w:line="360" w:lineRule="auto"/>
              <w:jc w:val="center"/>
              <w:rPr>
                <w:rFonts w:ascii="宋体" w:hAnsi="宋体"/>
                <w:color w:val="000000"/>
                <w:szCs w:val="21"/>
              </w:rPr>
            </w:pPr>
            <w:r w:rsidRPr="00C04724">
              <w:rPr>
                <w:rFonts w:ascii="宋体" w:hAnsi="宋体" w:hint="eastAsia"/>
                <w:color w:val="000000"/>
                <w:szCs w:val="21"/>
              </w:rPr>
              <w:t>020906</w:t>
            </w:r>
          </w:p>
        </w:tc>
        <w:tc>
          <w:tcPr>
            <w:tcW w:w="8222" w:type="dxa"/>
          </w:tcPr>
          <w:p w:rsidR="00D42227" w:rsidRPr="00C04724" w:rsidRDefault="00D42227" w:rsidP="00825861">
            <w:pPr>
              <w:autoSpaceDE w:val="0"/>
              <w:autoSpaceDN w:val="0"/>
              <w:adjustRightInd w:val="0"/>
              <w:spacing w:line="360" w:lineRule="auto"/>
              <w:jc w:val="center"/>
              <w:rPr>
                <w:rFonts w:ascii="宋体" w:hAnsi="宋体"/>
                <w:szCs w:val="21"/>
              </w:rPr>
            </w:pPr>
            <w:r w:rsidRPr="00C04724">
              <w:rPr>
                <w:rFonts w:ascii="宋体" w:hAnsi="宋体" w:hint="eastAsia"/>
                <w:szCs w:val="21"/>
              </w:rPr>
              <w:t>建信中债0-5年政策性金融债指数证券投资基金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24</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009033</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建信上海金交易型开放式证券投资基金联接基金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autoSpaceDE w:val="0"/>
              <w:autoSpaceDN w:val="0"/>
              <w:adjustRightInd w:val="0"/>
              <w:spacing w:line="360" w:lineRule="auto"/>
              <w:jc w:val="center"/>
              <w:rPr>
                <w:rFonts w:ascii="宋体" w:hAnsi="宋体"/>
                <w:color w:val="000000"/>
                <w:szCs w:val="21"/>
              </w:rPr>
            </w:pPr>
            <w:r>
              <w:rPr>
                <w:rFonts w:ascii="宋体" w:hAnsi="宋体" w:hint="eastAsia"/>
                <w:color w:val="000000"/>
                <w:szCs w:val="21"/>
              </w:rPr>
              <w:t>25</w:t>
            </w:r>
          </w:p>
        </w:tc>
        <w:tc>
          <w:tcPr>
            <w:tcW w:w="1134" w:type="dxa"/>
          </w:tcPr>
          <w:p w:rsidR="00D42227" w:rsidRPr="00825861" w:rsidRDefault="00D42227" w:rsidP="00825861">
            <w:pPr>
              <w:autoSpaceDE w:val="0"/>
              <w:autoSpaceDN w:val="0"/>
              <w:adjustRightInd w:val="0"/>
              <w:spacing w:line="360" w:lineRule="auto"/>
              <w:jc w:val="center"/>
              <w:rPr>
                <w:rFonts w:ascii="宋体" w:hAnsi="宋体"/>
                <w:color w:val="000000"/>
                <w:szCs w:val="21"/>
              </w:rPr>
            </w:pPr>
            <w:r w:rsidRPr="00C04724">
              <w:rPr>
                <w:rFonts w:ascii="宋体" w:hAnsi="宋体" w:hint="eastAsia"/>
                <w:color w:val="000000"/>
                <w:szCs w:val="21"/>
              </w:rPr>
              <w:t>009034</w:t>
            </w:r>
          </w:p>
        </w:tc>
        <w:tc>
          <w:tcPr>
            <w:tcW w:w="8222" w:type="dxa"/>
          </w:tcPr>
          <w:p w:rsidR="00D42227" w:rsidRPr="00C04724" w:rsidRDefault="00D42227" w:rsidP="00825861">
            <w:pPr>
              <w:autoSpaceDE w:val="0"/>
              <w:autoSpaceDN w:val="0"/>
              <w:adjustRightInd w:val="0"/>
              <w:spacing w:line="360" w:lineRule="auto"/>
              <w:jc w:val="center"/>
              <w:rPr>
                <w:rFonts w:ascii="宋体" w:hAnsi="宋体"/>
                <w:szCs w:val="21"/>
              </w:rPr>
            </w:pPr>
            <w:r w:rsidRPr="00C04724">
              <w:rPr>
                <w:rFonts w:ascii="宋体" w:hAnsi="宋体" w:hint="eastAsia"/>
                <w:szCs w:val="21"/>
              </w:rPr>
              <w:t>建信上海金交易型开放式证券投资基金联接基金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26</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018903</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建信中债1-3年政策性金融债指数证券投资基金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27</w:t>
            </w:r>
          </w:p>
        </w:tc>
        <w:tc>
          <w:tcPr>
            <w:tcW w:w="1134" w:type="dxa"/>
            <w:vAlign w:val="center"/>
          </w:tcPr>
          <w:p w:rsidR="00D42227" w:rsidRPr="00825861" w:rsidRDefault="00D42227" w:rsidP="00825861">
            <w:pPr>
              <w:jc w:val="center"/>
              <w:rPr>
                <w:rFonts w:ascii="宋体" w:hAnsi="宋体"/>
                <w:color w:val="000000"/>
                <w:szCs w:val="21"/>
              </w:rPr>
            </w:pPr>
            <w:r w:rsidRPr="00C04724">
              <w:rPr>
                <w:rFonts w:ascii="宋体" w:hAnsi="宋体" w:hint="eastAsia"/>
                <w:color w:val="000000"/>
                <w:szCs w:val="21"/>
              </w:rPr>
              <w:t>018904</w:t>
            </w:r>
          </w:p>
        </w:tc>
        <w:tc>
          <w:tcPr>
            <w:tcW w:w="8222" w:type="dxa"/>
            <w:vAlign w:val="center"/>
          </w:tcPr>
          <w:p w:rsidR="00D42227" w:rsidRPr="00C04724" w:rsidRDefault="00D42227" w:rsidP="00825861">
            <w:pPr>
              <w:jc w:val="center"/>
              <w:rPr>
                <w:rFonts w:ascii="宋体" w:hAnsi="宋体"/>
                <w:szCs w:val="21"/>
              </w:rPr>
            </w:pPr>
            <w:r w:rsidRPr="00C04724">
              <w:rPr>
                <w:rFonts w:ascii="宋体" w:hAnsi="宋体" w:hint="eastAsia"/>
                <w:szCs w:val="21"/>
              </w:rPr>
              <w:t>建信中债1-3年政策性金融债指数证券投资基金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28</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022836</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建信中债0-3年政策性金融债指数证券投资基金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29</w:t>
            </w:r>
          </w:p>
        </w:tc>
        <w:tc>
          <w:tcPr>
            <w:tcW w:w="1134" w:type="dxa"/>
            <w:vAlign w:val="center"/>
          </w:tcPr>
          <w:p w:rsidR="00D42227" w:rsidRPr="00825861" w:rsidRDefault="00D42227" w:rsidP="00825861">
            <w:pPr>
              <w:jc w:val="center"/>
              <w:rPr>
                <w:rFonts w:ascii="宋体" w:hAnsi="宋体"/>
                <w:color w:val="000000"/>
                <w:szCs w:val="21"/>
              </w:rPr>
            </w:pPr>
            <w:r w:rsidRPr="00C04724">
              <w:rPr>
                <w:rFonts w:ascii="宋体" w:hAnsi="宋体" w:hint="eastAsia"/>
                <w:color w:val="000000"/>
                <w:szCs w:val="21"/>
              </w:rPr>
              <w:t>022837</w:t>
            </w:r>
          </w:p>
        </w:tc>
        <w:tc>
          <w:tcPr>
            <w:tcW w:w="8222" w:type="dxa"/>
            <w:vAlign w:val="center"/>
          </w:tcPr>
          <w:p w:rsidR="00D42227" w:rsidRPr="00C04724" w:rsidRDefault="00D42227" w:rsidP="00825861">
            <w:pPr>
              <w:jc w:val="center"/>
              <w:rPr>
                <w:rFonts w:ascii="宋体" w:hAnsi="宋体"/>
                <w:szCs w:val="21"/>
              </w:rPr>
            </w:pPr>
            <w:r w:rsidRPr="00C04724">
              <w:rPr>
                <w:rFonts w:ascii="宋体" w:hAnsi="宋体" w:hint="eastAsia"/>
                <w:szCs w:val="21"/>
              </w:rPr>
              <w:t>建信中债0-3年政策性金融债指数证券投资基金</w:t>
            </w:r>
            <w:r>
              <w:rPr>
                <w:rFonts w:ascii="宋体" w:hAnsi="宋体" w:hint="eastAsia"/>
                <w:szCs w:val="21"/>
              </w:rPr>
              <w:t>C类份额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30</w:t>
            </w:r>
          </w:p>
        </w:tc>
        <w:tc>
          <w:tcPr>
            <w:tcW w:w="1134" w:type="dxa"/>
            <w:vAlign w:val="center"/>
          </w:tcPr>
          <w:p w:rsidR="00D42227" w:rsidRPr="00C04724" w:rsidRDefault="00D42227" w:rsidP="00825861">
            <w:pPr>
              <w:jc w:val="center"/>
              <w:rPr>
                <w:rFonts w:ascii="宋体" w:hAnsi="宋体" w:cs="宋体"/>
                <w:color w:val="000000"/>
                <w:szCs w:val="21"/>
              </w:rPr>
            </w:pPr>
            <w:r w:rsidRPr="00C04724">
              <w:rPr>
                <w:rFonts w:ascii="宋体" w:hAnsi="宋体" w:hint="eastAsia"/>
                <w:color w:val="000000"/>
                <w:szCs w:val="21"/>
              </w:rPr>
              <w:t>007094</w:t>
            </w:r>
          </w:p>
        </w:tc>
        <w:tc>
          <w:tcPr>
            <w:tcW w:w="8222" w:type="dxa"/>
            <w:vAlign w:val="center"/>
          </w:tcPr>
          <w:p w:rsidR="00D42227" w:rsidRPr="00C04724" w:rsidRDefault="00D42227" w:rsidP="00825861">
            <w:pPr>
              <w:jc w:val="center"/>
              <w:rPr>
                <w:rFonts w:ascii="宋体" w:hAnsi="宋体" w:cs="宋体"/>
                <w:szCs w:val="21"/>
              </w:rPr>
            </w:pPr>
            <w:r w:rsidRPr="00C04724">
              <w:rPr>
                <w:rFonts w:ascii="宋体" w:hAnsi="宋体" w:hint="eastAsia"/>
                <w:szCs w:val="21"/>
              </w:rPr>
              <w:t>建信中债3-5年国开行债券指数证券投资基金</w:t>
            </w:r>
            <w:r>
              <w:rPr>
                <w:rFonts w:ascii="宋体" w:hAnsi="宋体" w:hint="eastAsia"/>
                <w:szCs w:val="21"/>
              </w:rPr>
              <w:t>A类份额</w:t>
            </w:r>
          </w:p>
        </w:tc>
      </w:tr>
      <w:tr w:rsidR="00D42227" w:rsidTr="00D42227">
        <w:trPr>
          <w:trHeight w:val="354"/>
        </w:trPr>
        <w:tc>
          <w:tcPr>
            <w:tcW w:w="709" w:type="dxa"/>
          </w:tcPr>
          <w:p w:rsidR="00D42227" w:rsidRPr="00C04724" w:rsidRDefault="00D42227" w:rsidP="00825861">
            <w:pPr>
              <w:jc w:val="center"/>
              <w:rPr>
                <w:rFonts w:ascii="宋体" w:hAnsi="宋体"/>
                <w:color w:val="000000"/>
                <w:szCs w:val="21"/>
              </w:rPr>
            </w:pPr>
            <w:r>
              <w:rPr>
                <w:rFonts w:ascii="宋体" w:hAnsi="宋体" w:hint="eastAsia"/>
                <w:color w:val="000000"/>
                <w:szCs w:val="21"/>
              </w:rPr>
              <w:t>31</w:t>
            </w:r>
          </w:p>
        </w:tc>
        <w:tc>
          <w:tcPr>
            <w:tcW w:w="1134" w:type="dxa"/>
            <w:vAlign w:val="center"/>
          </w:tcPr>
          <w:p w:rsidR="00D42227" w:rsidRPr="00825861" w:rsidRDefault="00D42227" w:rsidP="00825861">
            <w:pPr>
              <w:jc w:val="center"/>
              <w:rPr>
                <w:rFonts w:ascii="宋体" w:hAnsi="宋体"/>
                <w:color w:val="000000"/>
                <w:szCs w:val="21"/>
              </w:rPr>
            </w:pPr>
            <w:r w:rsidRPr="00C04724">
              <w:rPr>
                <w:rFonts w:ascii="宋体" w:hAnsi="宋体" w:hint="eastAsia"/>
                <w:color w:val="000000"/>
                <w:szCs w:val="21"/>
              </w:rPr>
              <w:t>007095</w:t>
            </w:r>
          </w:p>
        </w:tc>
        <w:tc>
          <w:tcPr>
            <w:tcW w:w="8222" w:type="dxa"/>
            <w:vAlign w:val="center"/>
          </w:tcPr>
          <w:p w:rsidR="00D42227" w:rsidRPr="00C04724" w:rsidRDefault="00D42227" w:rsidP="00825861">
            <w:pPr>
              <w:jc w:val="center"/>
              <w:rPr>
                <w:rFonts w:ascii="宋体" w:hAnsi="宋体"/>
                <w:szCs w:val="21"/>
              </w:rPr>
            </w:pPr>
            <w:r w:rsidRPr="00C04724">
              <w:rPr>
                <w:rFonts w:ascii="宋体" w:hAnsi="宋体" w:hint="eastAsia"/>
                <w:szCs w:val="21"/>
              </w:rPr>
              <w:t>建信中债3-5年国开行债券指数证券投资基金</w:t>
            </w:r>
            <w:r>
              <w:rPr>
                <w:rFonts w:ascii="宋体" w:hAnsi="宋体" w:hint="eastAsia"/>
                <w:szCs w:val="21"/>
              </w:rPr>
              <w:t>C类份额</w:t>
            </w:r>
          </w:p>
        </w:tc>
      </w:tr>
    </w:tbl>
    <w:p w:rsidR="004D2EB3" w:rsidRPr="004D2EB3" w:rsidRDefault="004D2EB3" w:rsidP="004D2EB3">
      <w:pPr>
        <w:autoSpaceDE w:val="0"/>
        <w:autoSpaceDN w:val="0"/>
        <w:adjustRightInd w:val="0"/>
        <w:spacing w:line="360" w:lineRule="auto"/>
        <w:jc w:val="left"/>
        <w:rPr>
          <w:rFonts w:ascii="宋体" w:hAnsi="宋体"/>
          <w:sz w:val="28"/>
          <w:szCs w:val="28"/>
        </w:rPr>
      </w:pPr>
    </w:p>
    <w:p w:rsidR="009D47EC" w:rsidRPr="004D2EB3" w:rsidRDefault="009D47EC" w:rsidP="004D2EB3">
      <w:pPr>
        <w:pStyle w:val="a7"/>
        <w:numPr>
          <w:ilvl w:val="0"/>
          <w:numId w:val="2"/>
        </w:numPr>
        <w:autoSpaceDE w:val="0"/>
        <w:autoSpaceDN w:val="0"/>
        <w:adjustRightInd w:val="0"/>
        <w:spacing w:line="360" w:lineRule="auto"/>
        <w:ind w:firstLineChars="0"/>
        <w:jc w:val="left"/>
        <w:rPr>
          <w:rFonts w:ascii="宋体" w:hAnsi="宋体"/>
          <w:b/>
          <w:sz w:val="28"/>
          <w:szCs w:val="28"/>
        </w:rPr>
      </w:pPr>
      <w:r w:rsidRPr="004D2EB3">
        <w:rPr>
          <w:rFonts w:ascii="宋体" w:hAnsi="宋体" w:hint="eastAsia"/>
          <w:b/>
          <w:sz w:val="28"/>
          <w:szCs w:val="28"/>
        </w:rPr>
        <w:t>投资者可以通过以下途径咨询有关详情</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1、</w:t>
      </w:r>
      <w:r w:rsidR="00CE5D13">
        <w:rPr>
          <w:rFonts w:ascii="宋体" w:hAnsi="宋体" w:hint="eastAsia"/>
          <w:sz w:val="28"/>
          <w:szCs w:val="28"/>
        </w:rPr>
        <w:t>中国工商银行股份有限公司</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 xml:space="preserve">客户服务电话: </w:t>
      </w:r>
      <w:r w:rsidR="00CE5D13">
        <w:rPr>
          <w:rFonts w:ascii="宋体" w:hAnsi="宋体" w:hint="eastAsia"/>
          <w:sz w:val="28"/>
          <w:szCs w:val="28"/>
        </w:rPr>
        <w:t>95588</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网址：www.</w:t>
      </w:r>
      <w:r w:rsidR="00CE5D13">
        <w:rPr>
          <w:rFonts w:ascii="宋体" w:hAnsi="宋体" w:hint="eastAsia"/>
          <w:sz w:val="28"/>
          <w:szCs w:val="28"/>
        </w:rPr>
        <w:t>icbc.</w:t>
      </w:r>
      <w:r w:rsidRPr="00F02278">
        <w:rPr>
          <w:rFonts w:ascii="宋体" w:hAnsi="宋体" w:hint="eastAsia"/>
          <w:sz w:val="28"/>
          <w:szCs w:val="28"/>
        </w:rPr>
        <w:t>com</w:t>
      </w:r>
      <w:r w:rsidR="00CE5D13">
        <w:rPr>
          <w:rFonts w:ascii="宋体" w:hAnsi="宋体" w:hint="eastAsia"/>
          <w:sz w:val="28"/>
          <w:szCs w:val="28"/>
        </w:rPr>
        <w:t>.cn</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2、建信基金管理有限责任公司</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客户服务热线：400-81-95533(免长途通话费)</w:t>
      </w:r>
    </w:p>
    <w:p w:rsidR="00F02278" w:rsidRPr="00F02278" w:rsidRDefault="00F02278" w:rsidP="00F02278">
      <w:pPr>
        <w:autoSpaceDE w:val="0"/>
        <w:autoSpaceDN w:val="0"/>
        <w:adjustRightInd w:val="0"/>
        <w:spacing w:line="360" w:lineRule="auto"/>
        <w:ind w:firstLineChars="200" w:firstLine="560"/>
        <w:jc w:val="left"/>
        <w:rPr>
          <w:rFonts w:ascii="宋体" w:hAnsi="宋体"/>
          <w:sz w:val="28"/>
          <w:szCs w:val="28"/>
        </w:rPr>
      </w:pPr>
      <w:r w:rsidRPr="00F02278">
        <w:rPr>
          <w:rFonts w:ascii="宋体" w:hAnsi="宋体" w:hint="eastAsia"/>
          <w:sz w:val="28"/>
          <w:szCs w:val="28"/>
        </w:rPr>
        <w:t>网址：www.ccbfund.cn</w:t>
      </w:r>
    </w:p>
    <w:p w:rsidR="00B17749" w:rsidRDefault="005E7C16" w:rsidP="00B17749">
      <w:pPr>
        <w:autoSpaceDE w:val="0"/>
        <w:autoSpaceDN w:val="0"/>
        <w:adjustRightInd w:val="0"/>
        <w:spacing w:line="360" w:lineRule="auto"/>
        <w:ind w:firstLineChars="200" w:firstLine="560"/>
        <w:jc w:val="left"/>
        <w:rPr>
          <w:rFonts w:ascii="宋体" w:hAnsi="宋体"/>
          <w:sz w:val="28"/>
          <w:szCs w:val="28"/>
        </w:rPr>
      </w:pPr>
      <w:r w:rsidRPr="00031F12">
        <w:rPr>
          <w:rFonts w:ascii="宋体" w:hAnsi="宋体"/>
          <w:sz w:val="28"/>
          <w:szCs w:val="28"/>
        </w:rPr>
        <w:t>投资者通过</w:t>
      </w:r>
      <w:r w:rsidR="00692769">
        <w:rPr>
          <w:rFonts w:ascii="宋体" w:hAnsi="宋体" w:hint="eastAsia"/>
          <w:sz w:val="28"/>
          <w:szCs w:val="28"/>
        </w:rPr>
        <w:t>工商</w:t>
      </w:r>
      <w:r w:rsidR="006B4F7D" w:rsidRPr="006B4F7D">
        <w:rPr>
          <w:rFonts w:ascii="宋体" w:hAnsi="宋体" w:hint="eastAsia"/>
          <w:sz w:val="28"/>
          <w:szCs w:val="28"/>
        </w:rPr>
        <w:t>银行</w:t>
      </w:r>
      <w:r w:rsidRPr="00031F12">
        <w:rPr>
          <w:rFonts w:ascii="宋体" w:hAnsi="宋体" w:hint="eastAsia"/>
          <w:sz w:val="28"/>
          <w:szCs w:val="28"/>
        </w:rPr>
        <w:t>的基金代销</w:t>
      </w:r>
      <w:r w:rsidRPr="00031F12">
        <w:rPr>
          <w:rFonts w:ascii="宋体" w:hAnsi="宋体"/>
          <w:sz w:val="28"/>
          <w:szCs w:val="28"/>
        </w:rPr>
        <w:t>网点</w:t>
      </w:r>
      <w:r>
        <w:rPr>
          <w:rFonts w:ascii="宋体" w:hAnsi="宋体" w:hint="eastAsia"/>
          <w:sz w:val="28"/>
          <w:szCs w:val="28"/>
        </w:rPr>
        <w:t>和销售网站</w:t>
      </w:r>
      <w:r w:rsidRPr="00031F12">
        <w:rPr>
          <w:rFonts w:ascii="宋体" w:hAnsi="宋体"/>
          <w:sz w:val="28"/>
          <w:szCs w:val="28"/>
        </w:rPr>
        <w:t>办理业务时</w:t>
      </w:r>
      <w:r w:rsidR="00B17749" w:rsidRPr="00031F12">
        <w:rPr>
          <w:rFonts w:ascii="宋体" w:hAnsi="宋体" w:hint="eastAsia"/>
          <w:sz w:val="28"/>
          <w:szCs w:val="28"/>
        </w:rPr>
        <w:t>，</w:t>
      </w:r>
      <w:r w:rsidR="00B17749" w:rsidRPr="00031F12">
        <w:rPr>
          <w:rFonts w:ascii="宋体" w:hAnsi="宋体"/>
          <w:sz w:val="28"/>
          <w:szCs w:val="28"/>
        </w:rPr>
        <w:t>请按照</w:t>
      </w:r>
      <w:r w:rsidR="00B17749">
        <w:rPr>
          <w:rFonts w:ascii="宋体" w:hAnsi="宋体" w:hint="eastAsia"/>
          <w:sz w:val="28"/>
          <w:szCs w:val="28"/>
        </w:rPr>
        <w:t>各</w:t>
      </w:r>
      <w:r w:rsidR="00B17749" w:rsidRPr="00031F12">
        <w:rPr>
          <w:rFonts w:ascii="宋体" w:hAnsi="宋体" w:hint="eastAsia"/>
          <w:sz w:val="28"/>
          <w:szCs w:val="28"/>
        </w:rPr>
        <w:t>代销网点</w:t>
      </w:r>
      <w:r w:rsidR="00B17749">
        <w:rPr>
          <w:rFonts w:ascii="宋体" w:hAnsi="宋体" w:hint="eastAsia"/>
          <w:sz w:val="28"/>
          <w:szCs w:val="28"/>
        </w:rPr>
        <w:t>的</w:t>
      </w:r>
      <w:r w:rsidR="00B17749" w:rsidRPr="00031F12">
        <w:rPr>
          <w:rFonts w:ascii="宋体" w:hAnsi="宋体"/>
          <w:sz w:val="28"/>
          <w:szCs w:val="28"/>
        </w:rPr>
        <w:t>具体规定执行。</w:t>
      </w:r>
    </w:p>
    <w:p w:rsidR="008B21CB" w:rsidRPr="008B21CB" w:rsidRDefault="00B17749" w:rsidP="0083237D">
      <w:pPr>
        <w:autoSpaceDE w:val="0"/>
        <w:autoSpaceDN w:val="0"/>
        <w:adjustRightInd w:val="0"/>
        <w:spacing w:line="360" w:lineRule="auto"/>
        <w:ind w:firstLineChars="200" w:firstLine="560"/>
        <w:jc w:val="left"/>
        <w:rPr>
          <w:rFonts w:ascii="宋体" w:hAnsi="宋体"/>
          <w:sz w:val="28"/>
          <w:szCs w:val="28"/>
        </w:rPr>
      </w:pPr>
      <w:r>
        <w:rPr>
          <w:rFonts w:ascii="宋体" w:hAnsi="宋体" w:hint="eastAsia"/>
          <w:sz w:val="28"/>
          <w:szCs w:val="28"/>
        </w:rPr>
        <w:t>风险提示：</w:t>
      </w:r>
      <w:r w:rsidRPr="00451512">
        <w:rPr>
          <w:rFonts w:ascii="宋体" w:hAnsi="宋体" w:hint="eastAsia"/>
          <w:sz w:val="28"/>
          <w:szCs w:val="28"/>
        </w:rPr>
        <w:t>本公司承诺以诚实信用、勤勉尽责的原则管理和运用基金资产,但不保证基金一定盈利,也不保证最低收益。投资者投资基金之前应认真阅读</w:t>
      </w:r>
      <w:r>
        <w:rPr>
          <w:rFonts w:ascii="宋体" w:hAnsi="宋体" w:hint="eastAsia"/>
          <w:sz w:val="28"/>
          <w:szCs w:val="28"/>
        </w:rPr>
        <w:t>基金的</w:t>
      </w:r>
      <w:r w:rsidRPr="00451512">
        <w:rPr>
          <w:rFonts w:ascii="宋体" w:hAnsi="宋体" w:hint="eastAsia"/>
          <w:sz w:val="28"/>
          <w:szCs w:val="28"/>
        </w:rPr>
        <w:t>《基金合同》、《招募说明书》</w:t>
      </w:r>
      <w:r w:rsidR="00502B33">
        <w:rPr>
          <w:rFonts w:ascii="宋体" w:hAnsi="宋体" w:hint="eastAsia"/>
          <w:sz w:val="28"/>
          <w:szCs w:val="28"/>
        </w:rPr>
        <w:t>、《产品资料概要》</w:t>
      </w:r>
      <w:r w:rsidRPr="00451512">
        <w:rPr>
          <w:rFonts w:ascii="宋体" w:hAnsi="宋体" w:hint="eastAsia"/>
          <w:sz w:val="28"/>
          <w:szCs w:val="28"/>
        </w:rPr>
        <w:t>等文件。敬请投资者注意投资风险。</w:t>
      </w:r>
    </w:p>
    <w:p w:rsidR="007A29F5" w:rsidRPr="00031F12" w:rsidRDefault="007A29F5" w:rsidP="008B21CB">
      <w:pPr>
        <w:tabs>
          <w:tab w:val="left" w:pos="2492"/>
        </w:tabs>
        <w:autoSpaceDE w:val="0"/>
        <w:autoSpaceDN w:val="0"/>
        <w:adjustRightInd w:val="0"/>
        <w:spacing w:line="360" w:lineRule="auto"/>
        <w:ind w:firstLineChars="200" w:firstLine="560"/>
        <w:jc w:val="left"/>
        <w:rPr>
          <w:rFonts w:ascii="宋体" w:hAnsi="宋体"/>
          <w:sz w:val="28"/>
          <w:szCs w:val="28"/>
        </w:rPr>
      </w:pPr>
      <w:r w:rsidRPr="00031F12">
        <w:rPr>
          <w:rFonts w:ascii="宋体" w:hAnsi="宋体"/>
          <w:sz w:val="28"/>
          <w:szCs w:val="28"/>
        </w:rPr>
        <w:t>特此公告。</w:t>
      </w:r>
      <w:r>
        <w:rPr>
          <w:rFonts w:ascii="宋体" w:hAnsi="宋体"/>
          <w:sz w:val="28"/>
          <w:szCs w:val="28"/>
        </w:rPr>
        <w:tab/>
      </w:r>
    </w:p>
    <w:p w:rsidR="007A29F5" w:rsidRPr="005D7484" w:rsidRDefault="007A29F5" w:rsidP="007A29F5">
      <w:pPr>
        <w:autoSpaceDE w:val="0"/>
        <w:autoSpaceDN w:val="0"/>
        <w:adjustRightInd w:val="0"/>
        <w:jc w:val="right"/>
        <w:rPr>
          <w:rFonts w:ascii="宋体" w:hAnsi="宋体"/>
          <w:sz w:val="28"/>
          <w:szCs w:val="18"/>
        </w:rPr>
      </w:pPr>
      <w:r w:rsidRPr="005D7484">
        <w:rPr>
          <w:rFonts w:ascii="宋体" w:hAnsi="宋体"/>
          <w:sz w:val="28"/>
          <w:szCs w:val="18"/>
        </w:rPr>
        <w:t>建信基金管理有限责任公司</w:t>
      </w:r>
    </w:p>
    <w:p w:rsidR="007A29F5" w:rsidRDefault="007A29F5" w:rsidP="007A29F5">
      <w:pPr>
        <w:jc w:val="right"/>
      </w:pPr>
      <w:r w:rsidRPr="009439C7">
        <w:rPr>
          <w:rFonts w:ascii="宋体" w:hAnsi="宋体" w:hint="eastAsia"/>
          <w:sz w:val="28"/>
          <w:szCs w:val="18"/>
        </w:rPr>
        <w:lastRenderedPageBreak/>
        <w:t>20</w:t>
      </w:r>
      <w:r w:rsidR="00C7420E">
        <w:rPr>
          <w:rFonts w:ascii="宋体" w:hAnsi="宋体" w:hint="eastAsia"/>
          <w:sz w:val="28"/>
          <w:szCs w:val="18"/>
        </w:rPr>
        <w:t>2</w:t>
      </w:r>
      <w:r w:rsidR="008C2311">
        <w:rPr>
          <w:rFonts w:ascii="宋体" w:hAnsi="宋体" w:hint="eastAsia"/>
          <w:sz w:val="28"/>
          <w:szCs w:val="18"/>
        </w:rPr>
        <w:t>6</w:t>
      </w:r>
      <w:r w:rsidRPr="009439C7">
        <w:rPr>
          <w:rFonts w:ascii="宋体" w:hAnsi="宋体" w:hint="eastAsia"/>
          <w:sz w:val="28"/>
          <w:szCs w:val="18"/>
        </w:rPr>
        <w:t>年</w:t>
      </w:r>
      <w:r w:rsidR="00764916">
        <w:rPr>
          <w:rFonts w:ascii="宋体" w:hAnsi="宋体" w:hint="eastAsia"/>
          <w:sz w:val="28"/>
          <w:szCs w:val="18"/>
        </w:rPr>
        <w:t>1</w:t>
      </w:r>
      <w:r w:rsidR="005B7FE6">
        <w:rPr>
          <w:rFonts w:ascii="宋体" w:hAnsi="宋体" w:hint="eastAsia"/>
          <w:sz w:val="28"/>
          <w:szCs w:val="18"/>
        </w:rPr>
        <w:t>月</w:t>
      </w:r>
      <w:r w:rsidR="00764916">
        <w:rPr>
          <w:rFonts w:ascii="宋体" w:hAnsi="宋体" w:hint="eastAsia"/>
          <w:sz w:val="28"/>
          <w:szCs w:val="18"/>
        </w:rPr>
        <w:t>29</w:t>
      </w:r>
      <w:bookmarkStart w:id="0" w:name="_GoBack"/>
      <w:bookmarkEnd w:id="0"/>
      <w:r w:rsidRPr="009439C7">
        <w:rPr>
          <w:rFonts w:ascii="宋体" w:hAnsi="宋体" w:hint="eastAsia"/>
          <w:sz w:val="28"/>
          <w:szCs w:val="18"/>
        </w:rPr>
        <w:t>日</w:t>
      </w:r>
    </w:p>
    <w:sectPr w:rsidR="007A29F5" w:rsidSect="007962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0AC" w:rsidRDefault="005050AC" w:rsidP="0091558F">
      <w:r>
        <w:separator/>
      </w:r>
    </w:p>
  </w:endnote>
  <w:endnote w:type="continuationSeparator" w:id="0">
    <w:p w:rsidR="005050AC" w:rsidRDefault="005050AC" w:rsidP="00915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0AC" w:rsidRDefault="005050AC" w:rsidP="0091558F">
      <w:r>
        <w:separator/>
      </w:r>
    </w:p>
  </w:footnote>
  <w:footnote w:type="continuationSeparator" w:id="0">
    <w:p w:rsidR="005050AC" w:rsidRDefault="005050AC" w:rsidP="00915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7DBE"/>
    <w:multiLevelType w:val="hybridMultilevel"/>
    <w:tmpl w:val="B942A4FA"/>
    <w:lvl w:ilvl="0" w:tplc="E6C6CC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2F5C0E"/>
    <w:multiLevelType w:val="hybridMultilevel"/>
    <w:tmpl w:val="B496503A"/>
    <w:lvl w:ilvl="0" w:tplc="3926C12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749"/>
    <w:rsid w:val="000100FA"/>
    <w:rsid w:val="00027A6E"/>
    <w:rsid w:val="000A12D2"/>
    <w:rsid w:val="000A14CF"/>
    <w:rsid w:val="000B4D7D"/>
    <w:rsid w:val="000C337D"/>
    <w:rsid w:val="000C36D8"/>
    <w:rsid w:val="000C4271"/>
    <w:rsid w:val="000D3767"/>
    <w:rsid w:val="000F273C"/>
    <w:rsid w:val="00136D0E"/>
    <w:rsid w:val="00165DFB"/>
    <w:rsid w:val="00182BB5"/>
    <w:rsid w:val="001837AE"/>
    <w:rsid w:val="001A2998"/>
    <w:rsid w:val="001C6FCF"/>
    <w:rsid w:val="00204695"/>
    <w:rsid w:val="00261E76"/>
    <w:rsid w:val="002A6701"/>
    <w:rsid w:val="002E4C2D"/>
    <w:rsid w:val="002F3C6F"/>
    <w:rsid w:val="002F41C0"/>
    <w:rsid w:val="00301319"/>
    <w:rsid w:val="003123A2"/>
    <w:rsid w:val="00314F0E"/>
    <w:rsid w:val="00331979"/>
    <w:rsid w:val="00331E21"/>
    <w:rsid w:val="003563AC"/>
    <w:rsid w:val="00381FC6"/>
    <w:rsid w:val="00397410"/>
    <w:rsid w:val="003E72B1"/>
    <w:rsid w:val="00420D8B"/>
    <w:rsid w:val="0043255B"/>
    <w:rsid w:val="004919AE"/>
    <w:rsid w:val="004B6397"/>
    <w:rsid w:val="004C144E"/>
    <w:rsid w:val="004C5002"/>
    <w:rsid w:val="004D2EB3"/>
    <w:rsid w:val="004E1714"/>
    <w:rsid w:val="004F0343"/>
    <w:rsid w:val="004F3770"/>
    <w:rsid w:val="00501540"/>
    <w:rsid w:val="00502B33"/>
    <w:rsid w:val="0050325C"/>
    <w:rsid w:val="005050AC"/>
    <w:rsid w:val="005052D3"/>
    <w:rsid w:val="005257E5"/>
    <w:rsid w:val="005434BC"/>
    <w:rsid w:val="00575F4A"/>
    <w:rsid w:val="005855DA"/>
    <w:rsid w:val="00585AE9"/>
    <w:rsid w:val="005B6AFB"/>
    <w:rsid w:val="005B7FE6"/>
    <w:rsid w:val="005E1A9C"/>
    <w:rsid w:val="005E7ABE"/>
    <w:rsid w:val="005E7C16"/>
    <w:rsid w:val="00624850"/>
    <w:rsid w:val="00636BAA"/>
    <w:rsid w:val="00691541"/>
    <w:rsid w:val="00692769"/>
    <w:rsid w:val="006B4F7D"/>
    <w:rsid w:val="006C1C53"/>
    <w:rsid w:val="006D68DD"/>
    <w:rsid w:val="006E5DF3"/>
    <w:rsid w:val="00722F3E"/>
    <w:rsid w:val="00724483"/>
    <w:rsid w:val="00754189"/>
    <w:rsid w:val="00764916"/>
    <w:rsid w:val="007873CA"/>
    <w:rsid w:val="007962A6"/>
    <w:rsid w:val="007979D8"/>
    <w:rsid w:val="007A29F5"/>
    <w:rsid w:val="007B1C93"/>
    <w:rsid w:val="007C40C1"/>
    <w:rsid w:val="00813A86"/>
    <w:rsid w:val="00816EC1"/>
    <w:rsid w:val="00825861"/>
    <w:rsid w:val="0083237D"/>
    <w:rsid w:val="008B21CB"/>
    <w:rsid w:val="008C2311"/>
    <w:rsid w:val="008E1ED2"/>
    <w:rsid w:val="008E778E"/>
    <w:rsid w:val="0091558F"/>
    <w:rsid w:val="00943D78"/>
    <w:rsid w:val="0095054E"/>
    <w:rsid w:val="00961F3A"/>
    <w:rsid w:val="009829B1"/>
    <w:rsid w:val="009839F5"/>
    <w:rsid w:val="009863EB"/>
    <w:rsid w:val="00991A90"/>
    <w:rsid w:val="00997811"/>
    <w:rsid w:val="009C1C75"/>
    <w:rsid w:val="009D1D80"/>
    <w:rsid w:val="009D47EC"/>
    <w:rsid w:val="009F2181"/>
    <w:rsid w:val="00A05CC6"/>
    <w:rsid w:val="00A42D88"/>
    <w:rsid w:val="00A73C53"/>
    <w:rsid w:val="00A878C5"/>
    <w:rsid w:val="00A930C8"/>
    <w:rsid w:val="00AB0E86"/>
    <w:rsid w:val="00AB6308"/>
    <w:rsid w:val="00AC3A78"/>
    <w:rsid w:val="00AD5EBA"/>
    <w:rsid w:val="00AE6575"/>
    <w:rsid w:val="00B17749"/>
    <w:rsid w:val="00B225A5"/>
    <w:rsid w:val="00B27260"/>
    <w:rsid w:val="00B32C3F"/>
    <w:rsid w:val="00B5787C"/>
    <w:rsid w:val="00B678D0"/>
    <w:rsid w:val="00B75BA3"/>
    <w:rsid w:val="00B87486"/>
    <w:rsid w:val="00B87A75"/>
    <w:rsid w:val="00B9464C"/>
    <w:rsid w:val="00BA6271"/>
    <w:rsid w:val="00BC00C4"/>
    <w:rsid w:val="00BC4B7B"/>
    <w:rsid w:val="00BD32FD"/>
    <w:rsid w:val="00BD7DEB"/>
    <w:rsid w:val="00BE4556"/>
    <w:rsid w:val="00C04448"/>
    <w:rsid w:val="00C24670"/>
    <w:rsid w:val="00C628D7"/>
    <w:rsid w:val="00C710FA"/>
    <w:rsid w:val="00C7420E"/>
    <w:rsid w:val="00CA2189"/>
    <w:rsid w:val="00CA666A"/>
    <w:rsid w:val="00CE5D13"/>
    <w:rsid w:val="00D024AB"/>
    <w:rsid w:val="00D02B28"/>
    <w:rsid w:val="00D13A50"/>
    <w:rsid w:val="00D42227"/>
    <w:rsid w:val="00D57699"/>
    <w:rsid w:val="00D754CE"/>
    <w:rsid w:val="00DC34CE"/>
    <w:rsid w:val="00DD36CC"/>
    <w:rsid w:val="00DD3E59"/>
    <w:rsid w:val="00DD7DB0"/>
    <w:rsid w:val="00E341D6"/>
    <w:rsid w:val="00E40CD6"/>
    <w:rsid w:val="00E541C3"/>
    <w:rsid w:val="00E65801"/>
    <w:rsid w:val="00EC3B40"/>
    <w:rsid w:val="00F01EC0"/>
    <w:rsid w:val="00F02278"/>
    <w:rsid w:val="00F234CE"/>
    <w:rsid w:val="00F53FB2"/>
    <w:rsid w:val="00F92594"/>
    <w:rsid w:val="00F95FAB"/>
    <w:rsid w:val="00FA2701"/>
    <w:rsid w:val="00FB5791"/>
    <w:rsid w:val="00FB70CD"/>
    <w:rsid w:val="00FC2679"/>
    <w:rsid w:val="00FC3A38"/>
    <w:rsid w:val="00FE2E12"/>
    <w:rsid w:val="00FE5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58F"/>
    <w:rPr>
      <w:rFonts w:ascii="Calibri" w:eastAsia="宋体" w:hAnsi="Calibri" w:cs="Times New Roman"/>
      <w:sz w:val="18"/>
      <w:szCs w:val="18"/>
    </w:rPr>
  </w:style>
  <w:style w:type="paragraph" w:styleId="a4">
    <w:name w:val="footer"/>
    <w:basedOn w:val="a"/>
    <w:link w:val="Char0"/>
    <w:uiPriority w:val="99"/>
    <w:unhideWhenUsed/>
    <w:rsid w:val="0091558F"/>
    <w:pPr>
      <w:tabs>
        <w:tab w:val="center" w:pos="4153"/>
        <w:tab w:val="right" w:pos="8306"/>
      </w:tabs>
      <w:snapToGrid w:val="0"/>
      <w:jc w:val="left"/>
    </w:pPr>
    <w:rPr>
      <w:sz w:val="18"/>
      <w:szCs w:val="18"/>
    </w:rPr>
  </w:style>
  <w:style w:type="character" w:customStyle="1" w:styleId="Char0">
    <w:name w:val="页脚 Char"/>
    <w:basedOn w:val="a0"/>
    <w:link w:val="a4"/>
    <w:uiPriority w:val="99"/>
    <w:rsid w:val="0091558F"/>
    <w:rPr>
      <w:rFonts w:ascii="Calibri" w:eastAsia="宋体" w:hAnsi="Calibri" w:cs="Times New Roman"/>
      <w:sz w:val="18"/>
      <w:szCs w:val="18"/>
    </w:rPr>
  </w:style>
  <w:style w:type="paragraph" w:styleId="a5">
    <w:name w:val="Balloon Text"/>
    <w:basedOn w:val="a"/>
    <w:link w:val="Char1"/>
    <w:uiPriority w:val="99"/>
    <w:semiHidden/>
    <w:unhideWhenUsed/>
    <w:rsid w:val="00AB0E86"/>
    <w:rPr>
      <w:sz w:val="18"/>
      <w:szCs w:val="18"/>
    </w:rPr>
  </w:style>
  <w:style w:type="character" w:customStyle="1" w:styleId="Char1">
    <w:name w:val="批注框文本 Char"/>
    <w:basedOn w:val="a0"/>
    <w:link w:val="a5"/>
    <w:uiPriority w:val="99"/>
    <w:semiHidden/>
    <w:rsid w:val="00AB0E86"/>
    <w:rPr>
      <w:rFonts w:ascii="Calibri" w:eastAsia="宋体" w:hAnsi="Calibri" w:cs="Times New Roman"/>
      <w:sz w:val="18"/>
      <w:szCs w:val="18"/>
    </w:rPr>
  </w:style>
  <w:style w:type="paragraph" w:styleId="HTML">
    <w:name w:val="HTML Preformatted"/>
    <w:basedOn w:val="a"/>
    <w:link w:val="HTMLChar"/>
    <w:semiHidden/>
    <w:unhideWhenUsed/>
    <w:rsid w:val="00D02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character" w:customStyle="1" w:styleId="HTMLChar">
    <w:name w:val="HTML 预设格式 Char"/>
    <w:basedOn w:val="a0"/>
    <w:link w:val="HTML"/>
    <w:semiHidden/>
    <w:rsid w:val="00D024AB"/>
    <w:rPr>
      <w:rFonts w:ascii="宋体" w:eastAsia="宋体" w:hAnsi="宋体" w:cs="宋体"/>
      <w:color w:val="000000"/>
      <w:kern w:val="0"/>
      <w:sz w:val="24"/>
      <w:szCs w:val="24"/>
    </w:rPr>
  </w:style>
  <w:style w:type="character" w:styleId="a6">
    <w:name w:val="Hyperlink"/>
    <w:basedOn w:val="a0"/>
    <w:uiPriority w:val="99"/>
    <w:unhideWhenUsed/>
    <w:rsid w:val="00D024AB"/>
    <w:rPr>
      <w:color w:val="0000FF"/>
      <w:u w:val="single"/>
    </w:rPr>
  </w:style>
  <w:style w:type="paragraph" w:styleId="a7">
    <w:name w:val="List Paragraph"/>
    <w:basedOn w:val="a"/>
    <w:uiPriority w:val="34"/>
    <w:qFormat/>
    <w:rsid w:val="009D47EC"/>
    <w:pPr>
      <w:ind w:firstLineChars="200" w:firstLine="420"/>
    </w:pPr>
  </w:style>
  <w:style w:type="table" w:styleId="a8">
    <w:name w:val="Table Grid"/>
    <w:basedOn w:val="a1"/>
    <w:uiPriority w:val="59"/>
    <w:rsid w:val="009D4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58F"/>
    <w:rPr>
      <w:rFonts w:ascii="Calibri" w:eastAsia="宋体" w:hAnsi="Calibri" w:cs="Times New Roman"/>
      <w:sz w:val="18"/>
      <w:szCs w:val="18"/>
    </w:rPr>
  </w:style>
  <w:style w:type="paragraph" w:styleId="a4">
    <w:name w:val="footer"/>
    <w:basedOn w:val="a"/>
    <w:link w:val="Char0"/>
    <w:uiPriority w:val="99"/>
    <w:unhideWhenUsed/>
    <w:rsid w:val="0091558F"/>
    <w:pPr>
      <w:tabs>
        <w:tab w:val="center" w:pos="4153"/>
        <w:tab w:val="right" w:pos="8306"/>
      </w:tabs>
      <w:snapToGrid w:val="0"/>
      <w:jc w:val="left"/>
    </w:pPr>
    <w:rPr>
      <w:sz w:val="18"/>
      <w:szCs w:val="18"/>
    </w:rPr>
  </w:style>
  <w:style w:type="character" w:customStyle="1" w:styleId="Char0">
    <w:name w:val="页脚 Char"/>
    <w:basedOn w:val="a0"/>
    <w:link w:val="a4"/>
    <w:uiPriority w:val="99"/>
    <w:rsid w:val="0091558F"/>
    <w:rPr>
      <w:rFonts w:ascii="Calibri" w:eastAsia="宋体" w:hAnsi="Calibri" w:cs="Times New Roman"/>
      <w:sz w:val="18"/>
      <w:szCs w:val="18"/>
    </w:rPr>
  </w:style>
  <w:style w:type="paragraph" w:styleId="a5">
    <w:name w:val="Balloon Text"/>
    <w:basedOn w:val="a"/>
    <w:link w:val="Char1"/>
    <w:uiPriority w:val="99"/>
    <w:semiHidden/>
    <w:unhideWhenUsed/>
    <w:rsid w:val="00AB0E86"/>
    <w:rPr>
      <w:sz w:val="18"/>
      <w:szCs w:val="18"/>
    </w:rPr>
  </w:style>
  <w:style w:type="character" w:customStyle="1" w:styleId="Char1">
    <w:name w:val="批注框文本 Char"/>
    <w:basedOn w:val="a0"/>
    <w:link w:val="a5"/>
    <w:uiPriority w:val="99"/>
    <w:semiHidden/>
    <w:rsid w:val="00AB0E86"/>
    <w:rPr>
      <w:rFonts w:ascii="Calibri" w:eastAsia="宋体" w:hAnsi="Calibri" w:cs="Times New Roman"/>
      <w:sz w:val="18"/>
      <w:szCs w:val="18"/>
    </w:rPr>
  </w:style>
  <w:style w:type="paragraph" w:styleId="HTML">
    <w:name w:val="HTML Preformatted"/>
    <w:basedOn w:val="a"/>
    <w:link w:val="HTMLChar"/>
    <w:semiHidden/>
    <w:unhideWhenUsed/>
    <w:rsid w:val="00D02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character" w:customStyle="1" w:styleId="HTMLChar">
    <w:name w:val="HTML 预设格式 Char"/>
    <w:basedOn w:val="a0"/>
    <w:link w:val="HTML"/>
    <w:semiHidden/>
    <w:rsid w:val="00D024AB"/>
    <w:rPr>
      <w:rFonts w:ascii="宋体" w:eastAsia="宋体" w:hAnsi="宋体" w:cs="宋体"/>
      <w:color w:val="000000"/>
      <w:kern w:val="0"/>
      <w:sz w:val="24"/>
      <w:szCs w:val="24"/>
    </w:rPr>
  </w:style>
  <w:style w:type="character" w:styleId="a6">
    <w:name w:val="Hyperlink"/>
    <w:basedOn w:val="a0"/>
    <w:uiPriority w:val="99"/>
    <w:unhideWhenUsed/>
    <w:rsid w:val="00D024AB"/>
    <w:rPr>
      <w:color w:val="0000FF"/>
      <w:u w:val="single"/>
    </w:rPr>
  </w:style>
  <w:style w:type="paragraph" w:styleId="a7">
    <w:name w:val="List Paragraph"/>
    <w:basedOn w:val="a"/>
    <w:uiPriority w:val="34"/>
    <w:qFormat/>
    <w:rsid w:val="009D47EC"/>
    <w:pPr>
      <w:ind w:firstLineChars="200" w:firstLine="420"/>
    </w:pPr>
  </w:style>
  <w:style w:type="table" w:styleId="a8">
    <w:name w:val="Table Grid"/>
    <w:basedOn w:val="a1"/>
    <w:uiPriority w:val="59"/>
    <w:rsid w:val="009D4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40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1438</Characters>
  <Application>Microsoft Office Word</Application>
  <DocSecurity>4</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徐鹏展</dc:creator>
  <cp:lastModifiedBy>ZHONGM</cp:lastModifiedBy>
  <cp:revision>2</cp:revision>
  <dcterms:created xsi:type="dcterms:W3CDTF">2026-01-28T16:02:00Z</dcterms:created>
  <dcterms:modified xsi:type="dcterms:W3CDTF">2026-01-28T16:02:00Z</dcterms:modified>
</cp:coreProperties>
</file>