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A0A" w:rsidRDefault="005F0CFE">
      <w:pPr>
        <w:shd w:val="clear" w:color="auto" w:fill="FFFFFF"/>
        <w:spacing w:line="360" w:lineRule="auto"/>
        <w:jc w:val="center"/>
        <w:outlineLvl w:val="3"/>
        <w:rPr>
          <w:rFonts w:asciiTheme="minorEastAsia" w:hAnsiTheme="minorEastAsia"/>
          <w:b/>
          <w:bCs/>
          <w:color w:val="000000" w:themeColor="text1"/>
          <w:sz w:val="30"/>
          <w:szCs w:val="30"/>
        </w:rPr>
      </w:pPr>
      <w:r>
        <w:rPr>
          <w:rFonts w:asciiTheme="minorEastAsia" w:hAnsiTheme="minorEastAsia" w:hint="eastAsia"/>
          <w:b/>
          <w:bCs/>
          <w:color w:val="000000" w:themeColor="text1"/>
          <w:sz w:val="30"/>
          <w:szCs w:val="30"/>
        </w:rPr>
        <w:t>关于</w:t>
      </w:r>
      <w:bookmarkStart w:id="0" w:name="_GoBack"/>
      <w:r>
        <w:rPr>
          <w:rFonts w:asciiTheme="minorEastAsia" w:hAnsiTheme="minorEastAsia" w:hint="eastAsia"/>
          <w:b/>
          <w:bCs/>
          <w:color w:val="000000" w:themeColor="text1"/>
          <w:sz w:val="30"/>
          <w:szCs w:val="30"/>
        </w:rPr>
        <w:t>湘财基金</w:t>
      </w:r>
      <w:bookmarkEnd w:id="0"/>
      <w:r>
        <w:rPr>
          <w:rFonts w:asciiTheme="minorEastAsia" w:hAnsiTheme="minorEastAsia" w:hint="eastAsia"/>
          <w:b/>
          <w:bCs/>
          <w:color w:val="000000" w:themeColor="text1"/>
          <w:sz w:val="30"/>
          <w:szCs w:val="30"/>
        </w:rPr>
        <w:t>管理有限公司旗下部分基金新增和讯信息科技有限公司为销售机构的公告</w:t>
      </w:r>
    </w:p>
    <w:p w:rsidR="00424A0A" w:rsidRDefault="00424A0A"/>
    <w:p w:rsidR="00424A0A" w:rsidRDefault="005F0CFE" w:rsidP="005F0CFE">
      <w:pPr>
        <w:widowControl/>
        <w:shd w:val="clear" w:color="auto" w:fill="FFFFFF"/>
        <w:spacing w:line="360" w:lineRule="auto"/>
        <w:ind w:firstLineChars="177" w:firstLine="425"/>
        <w:outlineLvl w:val="3"/>
      </w:pPr>
      <w:r>
        <w:rPr>
          <w:rFonts w:asciiTheme="minorEastAsia" w:eastAsia="宋体" w:hAnsiTheme="minorEastAsia" w:cs="宋体" w:hint="eastAsia"/>
          <w:color w:val="000000" w:themeColor="text1"/>
          <w:kern w:val="0"/>
          <w:sz w:val="24"/>
          <w:szCs w:val="24"/>
          <w:lang w:bidi="th-TH"/>
        </w:rPr>
        <w:t>为更好地满足广大投资者的理财需求，根据湘财基金管理有限公司（以下简称“本公司”）与和讯信息科技有限公司（以下简称“和讯科技”）签署的基金销售服务协议，自</w:t>
      </w:r>
      <w:r>
        <w:rPr>
          <w:rFonts w:asciiTheme="minorEastAsia" w:eastAsia="宋体" w:hAnsiTheme="minorEastAsia" w:cs="宋体"/>
          <w:color w:val="000000" w:themeColor="text1"/>
          <w:kern w:val="0"/>
          <w:sz w:val="24"/>
          <w:szCs w:val="24"/>
          <w:lang w:bidi="th-TH"/>
        </w:rPr>
        <w:t>2026</w:t>
      </w:r>
      <w:r>
        <w:rPr>
          <w:rFonts w:asciiTheme="minorEastAsia" w:eastAsia="宋体" w:hAnsiTheme="minorEastAsia" w:cs="宋体"/>
          <w:color w:val="000000" w:themeColor="text1"/>
          <w:kern w:val="0"/>
          <w:sz w:val="24"/>
          <w:szCs w:val="24"/>
          <w:lang w:bidi="th-TH"/>
        </w:rPr>
        <w:t>年</w:t>
      </w:r>
      <w:r>
        <w:rPr>
          <w:rFonts w:asciiTheme="minorEastAsia" w:eastAsia="宋体" w:hAnsiTheme="minorEastAsia" w:cs="宋体"/>
          <w:color w:val="000000" w:themeColor="text1"/>
          <w:kern w:val="0"/>
          <w:sz w:val="24"/>
          <w:szCs w:val="24"/>
          <w:lang w:bidi="th-TH"/>
        </w:rPr>
        <w:t>1</w:t>
      </w:r>
      <w:r>
        <w:rPr>
          <w:rFonts w:asciiTheme="minorEastAsia" w:eastAsia="宋体" w:hAnsiTheme="minorEastAsia" w:cs="宋体"/>
          <w:color w:val="000000" w:themeColor="text1"/>
          <w:kern w:val="0"/>
          <w:sz w:val="24"/>
          <w:szCs w:val="24"/>
          <w:lang w:bidi="th-TH"/>
        </w:rPr>
        <w:t>月</w:t>
      </w:r>
      <w:r>
        <w:rPr>
          <w:rFonts w:asciiTheme="minorEastAsia" w:eastAsia="宋体" w:hAnsiTheme="minorEastAsia" w:cs="宋体"/>
          <w:color w:val="000000" w:themeColor="text1"/>
          <w:kern w:val="0"/>
          <w:sz w:val="24"/>
          <w:szCs w:val="24"/>
          <w:lang w:bidi="th-TH"/>
        </w:rPr>
        <w:t>29</w:t>
      </w:r>
      <w:r>
        <w:rPr>
          <w:rFonts w:asciiTheme="minorEastAsia" w:eastAsia="宋体" w:hAnsiTheme="minorEastAsia" w:cs="宋体"/>
          <w:color w:val="000000" w:themeColor="text1"/>
          <w:kern w:val="0"/>
          <w:sz w:val="24"/>
          <w:szCs w:val="24"/>
          <w:lang w:bidi="th-TH"/>
        </w:rPr>
        <w:t>日</w:t>
      </w:r>
      <w:r>
        <w:rPr>
          <w:rFonts w:asciiTheme="minorEastAsia" w:eastAsia="宋体" w:hAnsiTheme="minorEastAsia" w:cs="宋体" w:hint="eastAsia"/>
          <w:color w:val="000000" w:themeColor="text1"/>
          <w:kern w:val="0"/>
          <w:sz w:val="24"/>
          <w:szCs w:val="24"/>
          <w:lang w:bidi="th-TH"/>
        </w:rPr>
        <w:t>起和讯科技将代理销售本公司旗下部分基金，具体的业务流程、业务开通情况、办理时间、办理方式及费率优惠情况以和讯科技的安排和规定为准。现将相关事项公告如下：</w:t>
      </w:r>
    </w:p>
    <w:p w:rsidR="00424A0A" w:rsidRDefault="005F0CFE">
      <w:pPr>
        <w:widowControl/>
        <w:shd w:val="clear" w:color="auto" w:fill="FFFFFF"/>
        <w:spacing w:line="360" w:lineRule="auto"/>
        <w:ind w:firstLineChars="157" w:firstLine="426"/>
        <w:jc w:val="left"/>
        <w:outlineLvl w:val="3"/>
      </w:pPr>
      <w:r>
        <w:rPr>
          <w:rFonts w:asciiTheme="minorEastAsia" w:eastAsia="宋体" w:hAnsiTheme="minorEastAsia" w:cs="宋体" w:hint="eastAsia"/>
          <w:b/>
          <w:bCs/>
          <w:color w:val="000000" w:themeColor="text1"/>
          <w:kern w:val="0"/>
          <w:sz w:val="27"/>
          <w:szCs w:val="27"/>
          <w:lang w:bidi="th-TH"/>
        </w:rPr>
        <w:t>一、适用基金</w:t>
      </w:r>
    </w:p>
    <w:tbl>
      <w:tblPr>
        <w:tblW w:w="7988" w:type="dxa"/>
        <w:jc w:val="center"/>
        <w:tblLayout w:type="fixed"/>
        <w:tblLook w:val="04A0"/>
      </w:tblPr>
      <w:tblGrid>
        <w:gridCol w:w="1089"/>
        <w:gridCol w:w="1656"/>
        <w:gridCol w:w="5243"/>
      </w:tblGrid>
      <w:tr w:rsidR="00424A0A">
        <w:trPr>
          <w:trHeight w:val="252"/>
          <w:jc w:val="center"/>
        </w:trPr>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4A0A" w:rsidRDefault="005F0CFE">
            <w:pPr>
              <w:jc w:val="center"/>
              <w:rPr>
                <w:rFonts w:asciiTheme="minorEastAsia" w:hAnsiTheme="minorEastAsia" w:cs="Arial"/>
                <w:sz w:val="24"/>
              </w:rPr>
            </w:pPr>
            <w:r>
              <w:rPr>
                <w:rFonts w:asciiTheme="minorEastAsia" w:hAnsiTheme="minorEastAsia" w:cs="Arial" w:hint="eastAsia"/>
                <w:sz w:val="24"/>
              </w:rPr>
              <w:t>编号</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424A0A" w:rsidRDefault="005F0CFE">
            <w:pPr>
              <w:jc w:val="center"/>
              <w:rPr>
                <w:rFonts w:asciiTheme="minorEastAsia" w:hAnsiTheme="minorEastAsia" w:cs="Arial"/>
                <w:sz w:val="24"/>
              </w:rPr>
            </w:pPr>
            <w:r>
              <w:rPr>
                <w:rFonts w:asciiTheme="minorEastAsia" w:hAnsiTheme="minorEastAsia" w:cs="Arial"/>
                <w:sz w:val="24"/>
              </w:rPr>
              <w:t>基金代码</w:t>
            </w:r>
          </w:p>
        </w:tc>
        <w:tc>
          <w:tcPr>
            <w:tcW w:w="5243" w:type="dxa"/>
            <w:tcBorders>
              <w:top w:val="single" w:sz="4" w:space="0" w:color="auto"/>
              <w:left w:val="nil"/>
              <w:bottom w:val="single" w:sz="4" w:space="0" w:color="auto"/>
              <w:right w:val="single" w:sz="4" w:space="0" w:color="auto"/>
            </w:tcBorders>
            <w:shd w:val="clear" w:color="auto" w:fill="auto"/>
            <w:noWrap/>
            <w:vAlign w:val="center"/>
          </w:tcPr>
          <w:p w:rsidR="00424A0A" w:rsidRDefault="005F0CFE">
            <w:pPr>
              <w:jc w:val="center"/>
              <w:rPr>
                <w:rFonts w:asciiTheme="minorEastAsia" w:hAnsiTheme="minorEastAsia" w:cs="Arial"/>
                <w:sz w:val="24"/>
              </w:rPr>
            </w:pPr>
            <w:r>
              <w:rPr>
                <w:rFonts w:asciiTheme="minorEastAsia" w:hAnsiTheme="minorEastAsia" w:cs="Arial"/>
                <w:sz w:val="24"/>
              </w:rPr>
              <w:t>基金全称</w:t>
            </w:r>
          </w:p>
        </w:tc>
      </w:tr>
      <w:tr w:rsidR="00424A0A">
        <w:trPr>
          <w:trHeight w:val="252"/>
          <w:jc w:val="center"/>
        </w:trPr>
        <w:tc>
          <w:tcPr>
            <w:tcW w:w="1089" w:type="dxa"/>
            <w:vMerge w:val="restart"/>
            <w:tcBorders>
              <w:top w:val="nil"/>
              <w:left w:val="single" w:sz="4" w:space="0" w:color="auto"/>
              <w:right w:val="single" w:sz="4" w:space="0" w:color="auto"/>
            </w:tcBorders>
            <w:shd w:val="clear" w:color="auto" w:fill="auto"/>
            <w:noWrap/>
            <w:vAlign w:val="center"/>
          </w:tcPr>
          <w:p w:rsidR="00424A0A" w:rsidRDefault="005F0CFE">
            <w:pPr>
              <w:jc w:val="center"/>
              <w:rPr>
                <w:rFonts w:asciiTheme="minorEastAsia" w:hAnsiTheme="minorEastAsia" w:cs="Arial"/>
                <w:sz w:val="24"/>
              </w:rPr>
            </w:pPr>
            <w:r>
              <w:rPr>
                <w:rFonts w:asciiTheme="minorEastAsia" w:hAnsiTheme="minorEastAsia" w:cs="Arial"/>
                <w:sz w:val="24"/>
              </w:rPr>
              <w:t>1</w:t>
            </w: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sz w:val="24"/>
              </w:rPr>
            </w:pPr>
            <w:r>
              <w:rPr>
                <w:rFonts w:asciiTheme="minorEastAsia" w:hAnsiTheme="minorEastAsia" w:cs="Arial"/>
                <w:sz w:val="24"/>
              </w:rPr>
              <w:t>A</w:t>
            </w:r>
            <w:r>
              <w:rPr>
                <w:rFonts w:asciiTheme="minorEastAsia" w:hAnsiTheme="minorEastAsia" w:cs="Arial" w:hint="eastAsia"/>
                <w:sz w:val="24"/>
              </w:rPr>
              <w:t>类</w:t>
            </w:r>
            <w:r>
              <w:rPr>
                <w:rFonts w:asciiTheme="minorEastAsia" w:hAnsiTheme="minorEastAsia" w:cs="Arial"/>
                <w:sz w:val="24"/>
              </w:rPr>
              <w:t xml:space="preserve"> 007012</w:t>
            </w:r>
          </w:p>
        </w:tc>
        <w:tc>
          <w:tcPr>
            <w:tcW w:w="5243" w:type="dxa"/>
            <w:vMerge w:val="restart"/>
            <w:tcBorders>
              <w:top w:val="nil"/>
              <w:left w:val="single" w:sz="4" w:space="0" w:color="auto"/>
              <w:right w:val="single" w:sz="4" w:space="0" w:color="auto"/>
            </w:tcBorders>
            <w:shd w:val="clear" w:color="auto" w:fill="auto"/>
            <w:noWrap/>
            <w:vAlign w:val="center"/>
          </w:tcPr>
          <w:p w:rsidR="00424A0A" w:rsidRDefault="005F0CFE">
            <w:pPr>
              <w:rPr>
                <w:rFonts w:asciiTheme="minorEastAsia" w:hAnsiTheme="minorEastAsia" w:cs="Arial"/>
                <w:sz w:val="24"/>
              </w:rPr>
            </w:pPr>
            <w:r>
              <w:rPr>
                <w:rFonts w:asciiTheme="minorEastAsia" w:hAnsiTheme="minorEastAsia" w:cs="Arial"/>
                <w:sz w:val="24"/>
              </w:rPr>
              <w:t>湘财长顺混合型发起式证券投资基金</w:t>
            </w:r>
          </w:p>
        </w:tc>
      </w:tr>
      <w:tr w:rsidR="00424A0A">
        <w:trPr>
          <w:trHeight w:val="252"/>
          <w:jc w:val="center"/>
        </w:trPr>
        <w:tc>
          <w:tcPr>
            <w:tcW w:w="1089" w:type="dxa"/>
            <w:vMerge/>
            <w:tcBorders>
              <w:left w:val="single" w:sz="4" w:space="0" w:color="auto"/>
              <w:bottom w:val="single" w:sz="4" w:space="0" w:color="auto"/>
              <w:right w:val="single" w:sz="4" w:space="0" w:color="auto"/>
            </w:tcBorders>
            <w:shd w:val="clear" w:color="auto" w:fill="auto"/>
            <w:noWrap/>
            <w:vAlign w:val="center"/>
          </w:tcPr>
          <w:p w:rsidR="00424A0A" w:rsidRDefault="00424A0A">
            <w:pPr>
              <w:jc w:val="center"/>
              <w:rPr>
                <w:rFonts w:asciiTheme="minorEastAsia" w:hAnsiTheme="minorEastAsia" w:cs="Arial"/>
                <w:sz w:val="24"/>
              </w:rPr>
            </w:pP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sz w:val="24"/>
              </w:rPr>
            </w:pPr>
            <w:r>
              <w:rPr>
                <w:rFonts w:asciiTheme="minorEastAsia" w:hAnsiTheme="minorEastAsia" w:cs="Arial"/>
                <w:sz w:val="24"/>
              </w:rPr>
              <w:t>C</w:t>
            </w:r>
            <w:r>
              <w:rPr>
                <w:rFonts w:asciiTheme="minorEastAsia" w:hAnsiTheme="minorEastAsia" w:cs="Arial" w:hint="eastAsia"/>
                <w:sz w:val="24"/>
              </w:rPr>
              <w:t>类</w:t>
            </w:r>
            <w:r>
              <w:rPr>
                <w:rFonts w:asciiTheme="minorEastAsia" w:hAnsiTheme="minorEastAsia" w:cs="Arial"/>
                <w:sz w:val="24"/>
              </w:rPr>
              <w:t xml:space="preserve"> 007013</w:t>
            </w:r>
          </w:p>
        </w:tc>
        <w:tc>
          <w:tcPr>
            <w:tcW w:w="5243" w:type="dxa"/>
            <w:vMerge/>
            <w:tcBorders>
              <w:left w:val="single" w:sz="4" w:space="0" w:color="auto"/>
              <w:bottom w:val="single" w:sz="4" w:space="0" w:color="auto"/>
              <w:right w:val="single" w:sz="4" w:space="0" w:color="auto"/>
            </w:tcBorders>
            <w:shd w:val="clear" w:color="auto" w:fill="auto"/>
            <w:noWrap/>
            <w:vAlign w:val="center"/>
          </w:tcPr>
          <w:p w:rsidR="00424A0A" w:rsidRDefault="00424A0A">
            <w:pPr>
              <w:rPr>
                <w:rFonts w:asciiTheme="minorEastAsia" w:hAnsiTheme="minorEastAsia" w:cs="Arial"/>
                <w:sz w:val="24"/>
              </w:rPr>
            </w:pPr>
          </w:p>
        </w:tc>
      </w:tr>
      <w:tr w:rsidR="00424A0A">
        <w:trPr>
          <w:trHeight w:val="252"/>
          <w:jc w:val="center"/>
        </w:trPr>
        <w:tc>
          <w:tcPr>
            <w:tcW w:w="1089" w:type="dxa"/>
            <w:vMerge w:val="restart"/>
            <w:tcBorders>
              <w:top w:val="nil"/>
              <w:left w:val="single" w:sz="4" w:space="0" w:color="auto"/>
              <w:right w:val="single" w:sz="4" w:space="0" w:color="auto"/>
            </w:tcBorders>
            <w:shd w:val="clear" w:color="auto" w:fill="auto"/>
            <w:noWrap/>
            <w:vAlign w:val="center"/>
          </w:tcPr>
          <w:p w:rsidR="00424A0A" w:rsidRDefault="005F0CFE">
            <w:pPr>
              <w:jc w:val="center"/>
              <w:rPr>
                <w:rFonts w:asciiTheme="minorEastAsia" w:hAnsiTheme="minorEastAsia" w:cs="Arial"/>
                <w:sz w:val="24"/>
              </w:rPr>
            </w:pPr>
            <w:r>
              <w:rPr>
                <w:rFonts w:asciiTheme="minorEastAsia" w:hAnsiTheme="minorEastAsia" w:cs="Arial"/>
                <w:sz w:val="24"/>
              </w:rPr>
              <w:t>2</w:t>
            </w: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sz w:val="24"/>
              </w:rPr>
            </w:pPr>
            <w:r>
              <w:rPr>
                <w:rFonts w:asciiTheme="minorEastAsia" w:hAnsiTheme="minorEastAsia" w:cs="Arial"/>
                <w:sz w:val="24"/>
              </w:rPr>
              <w:t>A</w:t>
            </w:r>
            <w:r>
              <w:rPr>
                <w:rFonts w:asciiTheme="minorEastAsia" w:hAnsiTheme="minorEastAsia" w:cs="Arial" w:hint="eastAsia"/>
                <w:sz w:val="24"/>
              </w:rPr>
              <w:t>类</w:t>
            </w:r>
            <w:r>
              <w:rPr>
                <w:rFonts w:asciiTheme="minorEastAsia" w:hAnsiTheme="minorEastAsia" w:cs="Arial"/>
                <w:sz w:val="24"/>
              </w:rPr>
              <w:t xml:space="preserve"> 008128</w:t>
            </w:r>
          </w:p>
        </w:tc>
        <w:tc>
          <w:tcPr>
            <w:tcW w:w="5243" w:type="dxa"/>
            <w:vMerge w:val="restart"/>
            <w:tcBorders>
              <w:top w:val="nil"/>
              <w:left w:val="single" w:sz="4" w:space="0" w:color="auto"/>
              <w:right w:val="single" w:sz="4" w:space="0" w:color="auto"/>
            </w:tcBorders>
            <w:shd w:val="clear" w:color="auto" w:fill="auto"/>
            <w:noWrap/>
            <w:vAlign w:val="center"/>
          </w:tcPr>
          <w:p w:rsidR="00424A0A" w:rsidRDefault="005F0CFE">
            <w:pPr>
              <w:rPr>
                <w:rFonts w:asciiTheme="minorEastAsia" w:hAnsiTheme="minorEastAsia" w:cs="Arial"/>
                <w:sz w:val="24"/>
              </w:rPr>
            </w:pPr>
            <w:r>
              <w:rPr>
                <w:rFonts w:asciiTheme="minorEastAsia" w:hAnsiTheme="minorEastAsia" w:cs="Arial"/>
                <w:sz w:val="24"/>
              </w:rPr>
              <w:t>湘财长源股票型证券投资基金</w:t>
            </w:r>
          </w:p>
        </w:tc>
      </w:tr>
      <w:tr w:rsidR="00424A0A">
        <w:trPr>
          <w:trHeight w:val="252"/>
          <w:jc w:val="center"/>
        </w:trPr>
        <w:tc>
          <w:tcPr>
            <w:tcW w:w="1089" w:type="dxa"/>
            <w:vMerge/>
            <w:tcBorders>
              <w:left w:val="single" w:sz="4" w:space="0" w:color="auto"/>
              <w:bottom w:val="single" w:sz="4" w:space="0" w:color="auto"/>
              <w:right w:val="single" w:sz="4" w:space="0" w:color="auto"/>
            </w:tcBorders>
            <w:shd w:val="clear" w:color="auto" w:fill="auto"/>
            <w:noWrap/>
            <w:vAlign w:val="center"/>
          </w:tcPr>
          <w:p w:rsidR="00424A0A" w:rsidRDefault="00424A0A">
            <w:pPr>
              <w:jc w:val="center"/>
              <w:rPr>
                <w:rFonts w:asciiTheme="minorEastAsia" w:hAnsiTheme="minorEastAsia" w:cs="Arial"/>
                <w:sz w:val="24"/>
              </w:rPr>
            </w:pP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sz w:val="24"/>
              </w:rPr>
            </w:pPr>
            <w:r>
              <w:rPr>
                <w:rFonts w:asciiTheme="minorEastAsia" w:hAnsiTheme="minorEastAsia" w:cs="Arial"/>
                <w:sz w:val="24"/>
              </w:rPr>
              <w:t>C</w:t>
            </w:r>
            <w:r>
              <w:rPr>
                <w:rFonts w:asciiTheme="minorEastAsia" w:hAnsiTheme="minorEastAsia" w:cs="Arial" w:hint="eastAsia"/>
                <w:sz w:val="24"/>
              </w:rPr>
              <w:t>类</w:t>
            </w:r>
            <w:r>
              <w:rPr>
                <w:rFonts w:asciiTheme="minorEastAsia" w:hAnsiTheme="minorEastAsia" w:cs="Arial"/>
                <w:sz w:val="24"/>
              </w:rPr>
              <w:t xml:space="preserve"> 008129</w:t>
            </w:r>
          </w:p>
        </w:tc>
        <w:tc>
          <w:tcPr>
            <w:tcW w:w="5243" w:type="dxa"/>
            <w:vMerge/>
            <w:tcBorders>
              <w:left w:val="single" w:sz="4" w:space="0" w:color="auto"/>
              <w:bottom w:val="single" w:sz="4" w:space="0" w:color="auto"/>
              <w:right w:val="single" w:sz="4" w:space="0" w:color="auto"/>
            </w:tcBorders>
            <w:shd w:val="clear" w:color="auto" w:fill="auto"/>
            <w:noWrap/>
            <w:vAlign w:val="center"/>
          </w:tcPr>
          <w:p w:rsidR="00424A0A" w:rsidRDefault="00424A0A">
            <w:pPr>
              <w:rPr>
                <w:rFonts w:asciiTheme="minorEastAsia" w:hAnsiTheme="minorEastAsia" w:cs="Arial"/>
                <w:sz w:val="24"/>
              </w:rPr>
            </w:pPr>
          </w:p>
        </w:tc>
      </w:tr>
      <w:tr w:rsidR="00424A0A">
        <w:trPr>
          <w:trHeight w:val="252"/>
          <w:jc w:val="center"/>
        </w:trPr>
        <w:tc>
          <w:tcPr>
            <w:tcW w:w="1089" w:type="dxa"/>
            <w:vMerge w:val="restart"/>
            <w:tcBorders>
              <w:top w:val="nil"/>
              <w:left w:val="single" w:sz="4" w:space="0" w:color="auto"/>
              <w:right w:val="single" w:sz="4" w:space="0" w:color="auto"/>
            </w:tcBorders>
            <w:shd w:val="clear" w:color="auto" w:fill="auto"/>
            <w:noWrap/>
            <w:vAlign w:val="center"/>
          </w:tcPr>
          <w:p w:rsidR="00424A0A" w:rsidRDefault="005F0CFE">
            <w:pPr>
              <w:jc w:val="center"/>
              <w:rPr>
                <w:rFonts w:asciiTheme="minorEastAsia" w:hAnsiTheme="minorEastAsia" w:cs="Arial"/>
                <w:sz w:val="24"/>
              </w:rPr>
            </w:pPr>
            <w:r>
              <w:rPr>
                <w:rFonts w:asciiTheme="minorEastAsia" w:hAnsiTheme="minorEastAsia" w:cs="Arial"/>
                <w:sz w:val="24"/>
              </w:rPr>
              <w:t>3</w:t>
            </w: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sz w:val="24"/>
              </w:rPr>
            </w:pPr>
            <w:r>
              <w:rPr>
                <w:rFonts w:asciiTheme="minorEastAsia" w:hAnsiTheme="minorEastAsia" w:cs="Arial"/>
                <w:sz w:val="24"/>
              </w:rPr>
              <w:t>A</w:t>
            </w:r>
            <w:r>
              <w:rPr>
                <w:rFonts w:asciiTheme="minorEastAsia" w:hAnsiTheme="minorEastAsia" w:cs="Arial" w:hint="eastAsia"/>
                <w:sz w:val="24"/>
              </w:rPr>
              <w:t>类</w:t>
            </w:r>
            <w:r>
              <w:rPr>
                <w:rFonts w:asciiTheme="minorEastAsia" w:hAnsiTheme="minorEastAsia" w:cs="Arial"/>
                <w:sz w:val="24"/>
              </w:rPr>
              <w:t xml:space="preserve"> 009169</w:t>
            </w:r>
          </w:p>
        </w:tc>
        <w:tc>
          <w:tcPr>
            <w:tcW w:w="5243" w:type="dxa"/>
            <w:vMerge w:val="restart"/>
            <w:tcBorders>
              <w:top w:val="nil"/>
              <w:left w:val="single" w:sz="4" w:space="0" w:color="auto"/>
              <w:right w:val="single" w:sz="4" w:space="0" w:color="auto"/>
            </w:tcBorders>
            <w:shd w:val="clear" w:color="auto" w:fill="auto"/>
            <w:noWrap/>
            <w:vAlign w:val="center"/>
          </w:tcPr>
          <w:p w:rsidR="00424A0A" w:rsidRDefault="005F0CFE">
            <w:pPr>
              <w:rPr>
                <w:rFonts w:asciiTheme="minorEastAsia" w:hAnsiTheme="minorEastAsia" w:cs="Arial"/>
                <w:sz w:val="24"/>
              </w:rPr>
            </w:pPr>
            <w:r>
              <w:rPr>
                <w:rFonts w:asciiTheme="minorEastAsia" w:hAnsiTheme="minorEastAsia" w:cs="Arial"/>
                <w:sz w:val="24"/>
              </w:rPr>
              <w:t>湘财长兴灵活配置混合型证券投资基金</w:t>
            </w:r>
          </w:p>
        </w:tc>
      </w:tr>
      <w:tr w:rsidR="00424A0A">
        <w:trPr>
          <w:trHeight w:val="252"/>
          <w:jc w:val="center"/>
        </w:trPr>
        <w:tc>
          <w:tcPr>
            <w:tcW w:w="1089" w:type="dxa"/>
            <w:vMerge/>
            <w:tcBorders>
              <w:left w:val="single" w:sz="4" w:space="0" w:color="auto"/>
              <w:bottom w:val="single" w:sz="4" w:space="0" w:color="auto"/>
              <w:right w:val="single" w:sz="4" w:space="0" w:color="auto"/>
            </w:tcBorders>
            <w:shd w:val="clear" w:color="auto" w:fill="auto"/>
            <w:noWrap/>
            <w:vAlign w:val="center"/>
          </w:tcPr>
          <w:p w:rsidR="00424A0A" w:rsidRDefault="00424A0A">
            <w:pPr>
              <w:jc w:val="center"/>
              <w:rPr>
                <w:rFonts w:asciiTheme="minorEastAsia" w:hAnsiTheme="minorEastAsia" w:cs="Arial"/>
                <w:sz w:val="24"/>
              </w:rPr>
            </w:pP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sz w:val="24"/>
              </w:rPr>
            </w:pPr>
            <w:r>
              <w:rPr>
                <w:rFonts w:asciiTheme="minorEastAsia" w:hAnsiTheme="minorEastAsia" w:cs="Arial"/>
                <w:sz w:val="24"/>
              </w:rPr>
              <w:t>C</w:t>
            </w:r>
            <w:r>
              <w:rPr>
                <w:rFonts w:asciiTheme="minorEastAsia" w:hAnsiTheme="minorEastAsia" w:cs="Arial" w:hint="eastAsia"/>
                <w:sz w:val="24"/>
              </w:rPr>
              <w:t>类</w:t>
            </w:r>
            <w:r>
              <w:rPr>
                <w:rFonts w:asciiTheme="minorEastAsia" w:hAnsiTheme="minorEastAsia" w:cs="Arial"/>
                <w:sz w:val="24"/>
              </w:rPr>
              <w:t xml:space="preserve"> 009170</w:t>
            </w:r>
          </w:p>
        </w:tc>
        <w:tc>
          <w:tcPr>
            <w:tcW w:w="5243" w:type="dxa"/>
            <w:vMerge/>
            <w:tcBorders>
              <w:left w:val="single" w:sz="4" w:space="0" w:color="auto"/>
              <w:bottom w:val="single" w:sz="4" w:space="0" w:color="auto"/>
              <w:right w:val="single" w:sz="4" w:space="0" w:color="auto"/>
            </w:tcBorders>
            <w:shd w:val="clear" w:color="auto" w:fill="auto"/>
            <w:noWrap/>
            <w:vAlign w:val="center"/>
          </w:tcPr>
          <w:p w:rsidR="00424A0A" w:rsidRDefault="00424A0A">
            <w:pPr>
              <w:rPr>
                <w:rFonts w:asciiTheme="minorEastAsia" w:hAnsiTheme="minorEastAsia" w:cs="Arial"/>
                <w:sz w:val="24"/>
              </w:rPr>
            </w:pPr>
          </w:p>
        </w:tc>
      </w:tr>
      <w:tr w:rsidR="00424A0A">
        <w:trPr>
          <w:trHeight w:val="252"/>
          <w:jc w:val="center"/>
        </w:trPr>
        <w:tc>
          <w:tcPr>
            <w:tcW w:w="1089" w:type="dxa"/>
            <w:vMerge w:val="restart"/>
            <w:tcBorders>
              <w:top w:val="nil"/>
              <w:left w:val="single" w:sz="4" w:space="0" w:color="auto"/>
              <w:right w:val="single" w:sz="4" w:space="0" w:color="auto"/>
            </w:tcBorders>
            <w:shd w:val="clear" w:color="auto" w:fill="auto"/>
            <w:noWrap/>
            <w:vAlign w:val="center"/>
          </w:tcPr>
          <w:p w:rsidR="00424A0A" w:rsidRDefault="005F0CFE">
            <w:pPr>
              <w:jc w:val="center"/>
              <w:rPr>
                <w:rFonts w:asciiTheme="minorEastAsia" w:hAnsiTheme="minorEastAsia" w:cs="Arial"/>
                <w:sz w:val="24"/>
              </w:rPr>
            </w:pPr>
            <w:r>
              <w:rPr>
                <w:rFonts w:asciiTheme="minorEastAsia" w:hAnsiTheme="minorEastAsia" w:cs="Arial"/>
                <w:sz w:val="24"/>
              </w:rPr>
              <w:t>4</w:t>
            </w: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rPr>
            </w:pPr>
            <w:r>
              <w:rPr>
                <w:rFonts w:asciiTheme="minorEastAsia" w:hAnsiTheme="minorEastAsia" w:cs="Arial"/>
                <w:sz w:val="24"/>
              </w:rPr>
              <w:t>A</w:t>
            </w:r>
            <w:r>
              <w:rPr>
                <w:rFonts w:asciiTheme="minorEastAsia" w:hAnsiTheme="minorEastAsia" w:cs="Arial" w:hint="eastAsia"/>
                <w:sz w:val="24"/>
              </w:rPr>
              <w:t>类</w:t>
            </w:r>
            <w:r>
              <w:rPr>
                <w:rFonts w:asciiTheme="minorEastAsia" w:hAnsiTheme="minorEastAsia" w:cs="Arial"/>
                <w:sz w:val="24"/>
              </w:rPr>
              <w:t xml:space="preserve"> 009907</w:t>
            </w:r>
          </w:p>
        </w:tc>
        <w:tc>
          <w:tcPr>
            <w:tcW w:w="5243" w:type="dxa"/>
            <w:vMerge w:val="restart"/>
            <w:tcBorders>
              <w:top w:val="nil"/>
              <w:left w:val="single" w:sz="4" w:space="0" w:color="auto"/>
              <w:right w:val="single" w:sz="4" w:space="0" w:color="auto"/>
            </w:tcBorders>
            <w:shd w:val="clear" w:color="auto" w:fill="auto"/>
            <w:noWrap/>
            <w:vAlign w:val="center"/>
          </w:tcPr>
          <w:p w:rsidR="00424A0A" w:rsidRDefault="005F0CFE">
            <w:pPr>
              <w:rPr>
                <w:rFonts w:asciiTheme="minorEastAsia" w:hAnsiTheme="minorEastAsia" w:cs="Arial"/>
                <w:sz w:val="24"/>
              </w:rPr>
            </w:pPr>
            <w:r>
              <w:rPr>
                <w:rFonts w:asciiTheme="minorEastAsia" w:hAnsiTheme="minorEastAsia" w:cs="Arial" w:hint="eastAsia"/>
                <w:sz w:val="24"/>
              </w:rPr>
              <w:t>湘财长泽灵活配置混合型证券投资基金</w:t>
            </w:r>
          </w:p>
        </w:tc>
      </w:tr>
      <w:tr w:rsidR="00424A0A">
        <w:trPr>
          <w:trHeight w:val="252"/>
          <w:jc w:val="center"/>
        </w:trPr>
        <w:tc>
          <w:tcPr>
            <w:tcW w:w="1089" w:type="dxa"/>
            <w:vMerge/>
            <w:tcBorders>
              <w:left w:val="single" w:sz="4" w:space="0" w:color="auto"/>
              <w:bottom w:val="single" w:sz="4" w:space="0" w:color="auto"/>
              <w:right w:val="single" w:sz="4" w:space="0" w:color="auto"/>
            </w:tcBorders>
            <w:shd w:val="clear" w:color="auto" w:fill="auto"/>
            <w:noWrap/>
            <w:vAlign w:val="center"/>
          </w:tcPr>
          <w:p w:rsidR="00424A0A" w:rsidRDefault="00424A0A">
            <w:pPr>
              <w:jc w:val="center"/>
              <w:rPr>
                <w:rFonts w:asciiTheme="minorEastAsia" w:hAnsiTheme="minorEastAsia" w:cs="Arial"/>
                <w:sz w:val="24"/>
              </w:rPr>
            </w:pP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rPr>
            </w:pPr>
            <w:r>
              <w:rPr>
                <w:rFonts w:asciiTheme="minorEastAsia" w:hAnsiTheme="minorEastAsia" w:cs="Arial"/>
                <w:sz w:val="24"/>
              </w:rPr>
              <w:t>C</w:t>
            </w:r>
            <w:r>
              <w:rPr>
                <w:rFonts w:asciiTheme="minorEastAsia" w:hAnsiTheme="minorEastAsia" w:cs="Arial" w:hint="eastAsia"/>
                <w:sz w:val="24"/>
              </w:rPr>
              <w:t>类</w:t>
            </w:r>
            <w:r>
              <w:rPr>
                <w:rFonts w:asciiTheme="minorEastAsia" w:hAnsiTheme="minorEastAsia" w:cs="Arial"/>
                <w:sz w:val="24"/>
              </w:rPr>
              <w:t xml:space="preserve"> 009908</w:t>
            </w:r>
          </w:p>
        </w:tc>
        <w:tc>
          <w:tcPr>
            <w:tcW w:w="5243" w:type="dxa"/>
            <w:vMerge/>
            <w:tcBorders>
              <w:left w:val="single" w:sz="4" w:space="0" w:color="auto"/>
              <w:bottom w:val="single" w:sz="4" w:space="0" w:color="auto"/>
              <w:right w:val="single" w:sz="4" w:space="0" w:color="auto"/>
            </w:tcBorders>
            <w:shd w:val="clear" w:color="auto" w:fill="auto"/>
            <w:noWrap/>
            <w:vAlign w:val="center"/>
          </w:tcPr>
          <w:p w:rsidR="00424A0A" w:rsidRDefault="00424A0A">
            <w:pPr>
              <w:rPr>
                <w:rFonts w:asciiTheme="minorEastAsia" w:hAnsiTheme="minorEastAsia" w:cs="Arial"/>
                <w:sz w:val="24"/>
              </w:rPr>
            </w:pPr>
          </w:p>
        </w:tc>
      </w:tr>
      <w:tr w:rsidR="00424A0A">
        <w:trPr>
          <w:trHeight w:val="252"/>
          <w:jc w:val="center"/>
        </w:trPr>
        <w:tc>
          <w:tcPr>
            <w:tcW w:w="1089" w:type="dxa"/>
            <w:vMerge w:val="restart"/>
            <w:tcBorders>
              <w:top w:val="nil"/>
              <w:left w:val="single" w:sz="4" w:space="0" w:color="auto"/>
              <w:right w:val="single" w:sz="4" w:space="0" w:color="auto"/>
            </w:tcBorders>
            <w:shd w:val="clear" w:color="auto" w:fill="auto"/>
            <w:noWrap/>
            <w:vAlign w:val="center"/>
          </w:tcPr>
          <w:p w:rsidR="00424A0A" w:rsidRDefault="005F0CFE">
            <w:pPr>
              <w:jc w:val="center"/>
              <w:rPr>
                <w:rFonts w:asciiTheme="minorEastAsia" w:hAnsiTheme="minorEastAsia" w:cs="Arial"/>
                <w:sz w:val="24"/>
              </w:rPr>
            </w:pPr>
            <w:r>
              <w:rPr>
                <w:rFonts w:asciiTheme="minorEastAsia" w:hAnsiTheme="minorEastAsia" w:cs="Arial"/>
                <w:sz w:val="24"/>
              </w:rPr>
              <w:t>5</w:t>
            </w:r>
          </w:p>
        </w:tc>
        <w:tc>
          <w:tcPr>
            <w:tcW w:w="1656" w:type="dxa"/>
            <w:tcBorders>
              <w:top w:val="nil"/>
              <w:left w:val="nil"/>
              <w:bottom w:val="single" w:sz="4" w:space="0" w:color="auto"/>
              <w:right w:val="single" w:sz="4" w:space="0" w:color="auto"/>
            </w:tcBorders>
            <w:shd w:val="clear" w:color="auto" w:fill="auto"/>
            <w:noWrap/>
          </w:tcPr>
          <w:p w:rsidR="00424A0A" w:rsidRDefault="005F0CFE">
            <w:pPr>
              <w:rPr>
                <w:rFonts w:asciiTheme="minorEastAsia" w:hAnsiTheme="minorEastAsia"/>
                <w:sz w:val="24"/>
              </w:rPr>
            </w:pPr>
            <w:r>
              <w:rPr>
                <w:rFonts w:asciiTheme="minorEastAsia" w:hAnsiTheme="minorEastAsia" w:hint="eastAsia"/>
                <w:sz w:val="24"/>
              </w:rPr>
              <w:t>A</w:t>
            </w:r>
            <w:r>
              <w:rPr>
                <w:rFonts w:asciiTheme="minorEastAsia" w:hAnsiTheme="minorEastAsia" w:hint="eastAsia"/>
                <w:sz w:val="24"/>
              </w:rPr>
              <w:t>类</w:t>
            </w:r>
            <w:r>
              <w:rPr>
                <w:rFonts w:asciiTheme="minorEastAsia" w:hAnsiTheme="minorEastAsia"/>
                <w:sz w:val="24"/>
              </w:rPr>
              <w:t xml:space="preserve"> 010810</w:t>
            </w:r>
          </w:p>
        </w:tc>
        <w:tc>
          <w:tcPr>
            <w:tcW w:w="5243" w:type="dxa"/>
            <w:vMerge w:val="restart"/>
            <w:tcBorders>
              <w:top w:val="nil"/>
              <w:left w:val="single" w:sz="4" w:space="0" w:color="auto"/>
              <w:right w:val="single" w:sz="4" w:space="0" w:color="auto"/>
            </w:tcBorders>
            <w:shd w:val="clear" w:color="auto" w:fill="auto"/>
            <w:noWrap/>
            <w:vAlign w:val="center"/>
          </w:tcPr>
          <w:p w:rsidR="00424A0A" w:rsidRDefault="005F0CFE">
            <w:pPr>
              <w:rPr>
                <w:rFonts w:asciiTheme="minorEastAsia" w:hAnsiTheme="minorEastAsia" w:cs="Arial"/>
                <w:sz w:val="24"/>
              </w:rPr>
            </w:pPr>
            <w:r>
              <w:rPr>
                <w:rFonts w:asciiTheme="minorEastAsia" w:hAnsiTheme="minorEastAsia" w:cs="Arial" w:hint="eastAsia"/>
                <w:sz w:val="24"/>
              </w:rPr>
              <w:t>湘财久盈中短债债券型证券投资基金</w:t>
            </w:r>
          </w:p>
        </w:tc>
      </w:tr>
      <w:tr w:rsidR="00424A0A">
        <w:trPr>
          <w:trHeight w:val="252"/>
          <w:jc w:val="center"/>
        </w:trPr>
        <w:tc>
          <w:tcPr>
            <w:tcW w:w="1089" w:type="dxa"/>
            <w:vMerge/>
            <w:tcBorders>
              <w:left w:val="single" w:sz="4" w:space="0" w:color="auto"/>
              <w:bottom w:val="single" w:sz="4" w:space="0" w:color="auto"/>
              <w:right w:val="single" w:sz="4" w:space="0" w:color="auto"/>
            </w:tcBorders>
            <w:shd w:val="clear" w:color="auto" w:fill="auto"/>
            <w:noWrap/>
            <w:vAlign w:val="center"/>
          </w:tcPr>
          <w:p w:rsidR="00424A0A" w:rsidRDefault="00424A0A">
            <w:pPr>
              <w:jc w:val="center"/>
              <w:rPr>
                <w:rFonts w:asciiTheme="minorEastAsia" w:hAnsiTheme="minorEastAsia" w:cs="Arial"/>
                <w:sz w:val="24"/>
              </w:rPr>
            </w:pPr>
          </w:p>
        </w:tc>
        <w:tc>
          <w:tcPr>
            <w:tcW w:w="1656" w:type="dxa"/>
            <w:tcBorders>
              <w:top w:val="nil"/>
              <w:left w:val="nil"/>
              <w:bottom w:val="single" w:sz="4" w:space="0" w:color="auto"/>
              <w:right w:val="single" w:sz="4" w:space="0" w:color="auto"/>
            </w:tcBorders>
            <w:shd w:val="clear" w:color="auto" w:fill="auto"/>
            <w:noWrap/>
          </w:tcPr>
          <w:p w:rsidR="00424A0A" w:rsidRDefault="005F0CFE">
            <w:pPr>
              <w:rPr>
                <w:rFonts w:asciiTheme="minorEastAsia" w:hAnsiTheme="minorEastAsia"/>
                <w:sz w:val="24"/>
              </w:rPr>
            </w:pPr>
            <w:r>
              <w:rPr>
                <w:rFonts w:asciiTheme="minorEastAsia" w:hAnsiTheme="minorEastAsia" w:hint="eastAsia"/>
                <w:sz w:val="24"/>
              </w:rPr>
              <w:t>C</w:t>
            </w:r>
            <w:r>
              <w:rPr>
                <w:rFonts w:asciiTheme="minorEastAsia" w:hAnsiTheme="minorEastAsia" w:hint="eastAsia"/>
                <w:sz w:val="24"/>
              </w:rPr>
              <w:t>类</w:t>
            </w:r>
            <w:r>
              <w:rPr>
                <w:rFonts w:asciiTheme="minorEastAsia" w:hAnsiTheme="minorEastAsia"/>
                <w:sz w:val="24"/>
              </w:rPr>
              <w:t xml:space="preserve"> 010811</w:t>
            </w:r>
          </w:p>
        </w:tc>
        <w:tc>
          <w:tcPr>
            <w:tcW w:w="5243" w:type="dxa"/>
            <w:vMerge/>
            <w:tcBorders>
              <w:left w:val="single" w:sz="4" w:space="0" w:color="auto"/>
              <w:bottom w:val="single" w:sz="4" w:space="0" w:color="auto"/>
              <w:right w:val="single" w:sz="4" w:space="0" w:color="auto"/>
            </w:tcBorders>
            <w:shd w:val="clear" w:color="auto" w:fill="auto"/>
            <w:noWrap/>
            <w:vAlign w:val="center"/>
          </w:tcPr>
          <w:p w:rsidR="00424A0A" w:rsidRDefault="00424A0A">
            <w:pPr>
              <w:rPr>
                <w:rFonts w:asciiTheme="minorEastAsia" w:hAnsiTheme="minorEastAsia" w:cs="Arial"/>
                <w:sz w:val="24"/>
              </w:rPr>
            </w:pPr>
          </w:p>
        </w:tc>
      </w:tr>
      <w:tr w:rsidR="00424A0A">
        <w:trPr>
          <w:trHeight w:val="252"/>
          <w:jc w:val="center"/>
        </w:trPr>
        <w:tc>
          <w:tcPr>
            <w:tcW w:w="1089" w:type="dxa"/>
            <w:vMerge w:val="restart"/>
            <w:tcBorders>
              <w:top w:val="nil"/>
              <w:left w:val="single" w:sz="4" w:space="0" w:color="auto"/>
              <w:right w:val="single" w:sz="4" w:space="0" w:color="auto"/>
            </w:tcBorders>
            <w:shd w:val="clear" w:color="auto" w:fill="auto"/>
            <w:noWrap/>
            <w:vAlign w:val="center"/>
          </w:tcPr>
          <w:p w:rsidR="00424A0A" w:rsidRDefault="005F0CFE">
            <w:pPr>
              <w:jc w:val="center"/>
              <w:rPr>
                <w:rFonts w:asciiTheme="minorEastAsia" w:hAnsiTheme="minorEastAsia" w:cs="Arial"/>
                <w:sz w:val="24"/>
              </w:rPr>
            </w:pPr>
            <w:r>
              <w:rPr>
                <w:rFonts w:asciiTheme="minorEastAsia" w:hAnsiTheme="minorEastAsia" w:cs="Arial"/>
                <w:sz w:val="24"/>
              </w:rPr>
              <w:t>6</w:t>
            </w: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rPr>
            </w:pPr>
            <w:r>
              <w:rPr>
                <w:rFonts w:asciiTheme="minorEastAsia" w:hAnsiTheme="minorEastAsia" w:cs="Arial"/>
                <w:sz w:val="24"/>
              </w:rPr>
              <w:t>A</w:t>
            </w:r>
            <w:r>
              <w:rPr>
                <w:rFonts w:asciiTheme="minorEastAsia" w:hAnsiTheme="minorEastAsia" w:cs="Arial" w:hint="eastAsia"/>
                <w:sz w:val="24"/>
              </w:rPr>
              <w:t>类</w:t>
            </w:r>
            <w:r>
              <w:rPr>
                <w:rFonts w:asciiTheme="minorEastAsia" w:hAnsiTheme="minorEastAsia" w:cs="Arial"/>
                <w:sz w:val="24"/>
              </w:rPr>
              <w:t xml:space="preserve"> 016029</w:t>
            </w:r>
          </w:p>
        </w:tc>
        <w:tc>
          <w:tcPr>
            <w:tcW w:w="5243" w:type="dxa"/>
            <w:vMerge w:val="restart"/>
            <w:tcBorders>
              <w:top w:val="nil"/>
              <w:left w:val="single" w:sz="4" w:space="0" w:color="auto"/>
              <w:right w:val="single" w:sz="4" w:space="0" w:color="auto"/>
            </w:tcBorders>
            <w:shd w:val="clear" w:color="auto" w:fill="auto"/>
            <w:noWrap/>
            <w:vAlign w:val="center"/>
          </w:tcPr>
          <w:p w:rsidR="00424A0A" w:rsidRDefault="005F0CFE">
            <w:pPr>
              <w:rPr>
                <w:rFonts w:asciiTheme="minorEastAsia" w:hAnsiTheme="minorEastAsia" w:cs="Arial"/>
                <w:sz w:val="24"/>
              </w:rPr>
            </w:pPr>
            <w:r>
              <w:rPr>
                <w:rFonts w:asciiTheme="minorEastAsia" w:hAnsiTheme="minorEastAsia" w:cs="Arial" w:hint="eastAsia"/>
                <w:sz w:val="24"/>
              </w:rPr>
              <w:t>湘财成长优选一年持有期混合型证券投资基金</w:t>
            </w:r>
          </w:p>
        </w:tc>
      </w:tr>
      <w:tr w:rsidR="00424A0A">
        <w:trPr>
          <w:trHeight w:val="252"/>
          <w:jc w:val="center"/>
        </w:trPr>
        <w:tc>
          <w:tcPr>
            <w:tcW w:w="1089" w:type="dxa"/>
            <w:vMerge/>
            <w:tcBorders>
              <w:left w:val="single" w:sz="4" w:space="0" w:color="auto"/>
              <w:bottom w:val="single" w:sz="4" w:space="0" w:color="auto"/>
              <w:right w:val="single" w:sz="4" w:space="0" w:color="auto"/>
            </w:tcBorders>
            <w:shd w:val="clear" w:color="auto" w:fill="auto"/>
            <w:noWrap/>
            <w:vAlign w:val="center"/>
          </w:tcPr>
          <w:p w:rsidR="00424A0A" w:rsidRDefault="00424A0A">
            <w:pPr>
              <w:jc w:val="center"/>
              <w:rPr>
                <w:rFonts w:asciiTheme="minorEastAsia" w:hAnsiTheme="minorEastAsia" w:cs="Arial"/>
                <w:sz w:val="24"/>
              </w:rPr>
            </w:pP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rPr>
            </w:pPr>
            <w:r>
              <w:rPr>
                <w:rFonts w:asciiTheme="minorEastAsia" w:hAnsiTheme="minorEastAsia" w:cs="Arial"/>
                <w:sz w:val="24"/>
              </w:rPr>
              <w:t>C</w:t>
            </w:r>
            <w:r>
              <w:rPr>
                <w:rFonts w:asciiTheme="minorEastAsia" w:hAnsiTheme="minorEastAsia" w:cs="Arial" w:hint="eastAsia"/>
                <w:sz w:val="24"/>
              </w:rPr>
              <w:t>类</w:t>
            </w:r>
            <w:r>
              <w:rPr>
                <w:rFonts w:asciiTheme="minorEastAsia" w:hAnsiTheme="minorEastAsia" w:cs="Arial"/>
                <w:sz w:val="24"/>
              </w:rPr>
              <w:t xml:space="preserve"> 016030</w:t>
            </w:r>
          </w:p>
        </w:tc>
        <w:tc>
          <w:tcPr>
            <w:tcW w:w="5243" w:type="dxa"/>
            <w:vMerge/>
            <w:tcBorders>
              <w:left w:val="single" w:sz="4" w:space="0" w:color="auto"/>
              <w:bottom w:val="single" w:sz="4" w:space="0" w:color="auto"/>
              <w:right w:val="single" w:sz="4" w:space="0" w:color="auto"/>
            </w:tcBorders>
            <w:shd w:val="clear" w:color="auto" w:fill="auto"/>
            <w:noWrap/>
            <w:vAlign w:val="center"/>
          </w:tcPr>
          <w:p w:rsidR="00424A0A" w:rsidRDefault="00424A0A">
            <w:pPr>
              <w:rPr>
                <w:rFonts w:asciiTheme="minorEastAsia" w:hAnsiTheme="minorEastAsia" w:cs="Arial"/>
                <w:sz w:val="24"/>
              </w:rPr>
            </w:pPr>
          </w:p>
        </w:tc>
      </w:tr>
      <w:tr w:rsidR="00424A0A">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424A0A" w:rsidRDefault="005F0CFE">
            <w:pPr>
              <w:jc w:val="center"/>
              <w:rPr>
                <w:rFonts w:asciiTheme="minorEastAsia" w:hAnsiTheme="minorEastAsia" w:cs="Arial"/>
                <w:sz w:val="24"/>
              </w:rPr>
            </w:pPr>
            <w:r>
              <w:rPr>
                <w:rFonts w:asciiTheme="minorEastAsia" w:hAnsiTheme="minorEastAsia" w:cs="Arial"/>
                <w:sz w:val="24"/>
              </w:rPr>
              <w:t>7</w:t>
            </w: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rPr>
            </w:pPr>
            <w:r>
              <w:rPr>
                <w:rFonts w:asciiTheme="minorEastAsia" w:hAnsiTheme="minorEastAsia" w:cs="Arial"/>
                <w:sz w:val="24"/>
              </w:rPr>
              <w:t>A</w:t>
            </w:r>
            <w:r>
              <w:rPr>
                <w:rFonts w:asciiTheme="minorEastAsia" w:hAnsiTheme="minorEastAsia" w:cs="Arial" w:hint="eastAsia"/>
                <w:sz w:val="24"/>
              </w:rPr>
              <w:t>类</w:t>
            </w:r>
            <w:r>
              <w:rPr>
                <w:rFonts w:asciiTheme="minorEastAsia" w:hAnsiTheme="minorEastAsia" w:cs="Arial"/>
                <w:sz w:val="24"/>
              </w:rPr>
              <w:t xml:space="preserve"> 018981</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424A0A" w:rsidRDefault="005F0CFE">
            <w:pPr>
              <w:rPr>
                <w:rFonts w:asciiTheme="minorEastAsia" w:hAnsiTheme="minorEastAsia" w:cs="Arial"/>
                <w:sz w:val="24"/>
              </w:rPr>
            </w:pPr>
            <w:r>
              <w:rPr>
                <w:rFonts w:asciiTheme="minorEastAsia" w:hAnsiTheme="minorEastAsia" w:cs="Arial" w:hint="eastAsia"/>
                <w:sz w:val="24"/>
              </w:rPr>
              <w:t>湘财鑫利纯债债券型证券投资基金</w:t>
            </w:r>
          </w:p>
        </w:tc>
      </w:tr>
      <w:tr w:rsidR="00424A0A">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424A0A" w:rsidRDefault="00424A0A">
            <w:pPr>
              <w:rPr>
                <w:rFonts w:asciiTheme="minorEastAsia" w:hAnsiTheme="minorEastAsia" w:cs="Arial"/>
                <w:sz w:val="24"/>
              </w:rPr>
            </w:pP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rPr>
            </w:pPr>
            <w:r>
              <w:rPr>
                <w:rFonts w:asciiTheme="minorEastAsia" w:hAnsiTheme="minorEastAsia" w:cs="Arial"/>
                <w:sz w:val="24"/>
              </w:rPr>
              <w:t>C</w:t>
            </w:r>
            <w:r>
              <w:rPr>
                <w:rFonts w:asciiTheme="minorEastAsia" w:hAnsiTheme="minorEastAsia" w:cs="Arial" w:hint="eastAsia"/>
                <w:sz w:val="24"/>
              </w:rPr>
              <w:t>类</w:t>
            </w:r>
            <w:r>
              <w:rPr>
                <w:rFonts w:asciiTheme="minorEastAsia" w:hAnsiTheme="minorEastAsia" w:cs="Arial"/>
                <w:sz w:val="24"/>
              </w:rPr>
              <w:t xml:space="preserve"> 018982</w:t>
            </w:r>
          </w:p>
        </w:tc>
        <w:tc>
          <w:tcPr>
            <w:tcW w:w="5243" w:type="dxa"/>
            <w:vMerge/>
            <w:tcBorders>
              <w:top w:val="nil"/>
              <w:left w:val="single" w:sz="4" w:space="0" w:color="auto"/>
              <w:bottom w:val="single" w:sz="4" w:space="0" w:color="auto"/>
              <w:right w:val="single" w:sz="4" w:space="0" w:color="auto"/>
            </w:tcBorders>
            <w:vAlign w:val="center"/>
          </w:tcPr>
          <w:p w:rsidR="00424A0A" w:rsidRDefault="00424A0A">
            <w:pPr>
              <w:rPr>
                <w:rFonts w:asciiTheme="minorEastAsia" w:hAnsiTheme="minorEastAsia" w:cs="Arial"/>
                <w:sz w:val="24"/>
              </w:rPr>
            </w:pPr>
          </w:p>
        </w:tc>
      </w:tr>
      <w:tr w:rsidR="00424A0A">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424A0A" w:rsidRDefault="005F0CFE">
            <w:pPr>
              <w:jc w:val="center"/>
              <w:rPr>
                <w:rFonts w:asciiTheme="minorEastAsia" w:hAnsiTheme="minorEastAsia" w:cs="Arial"/>
                <w:sz w:val="24"/>
              </w:rPr>
            </w:pPr>
            <w:r>
              <w:rPr>
                <w:rFonts w:asciiTheme="minorEastAsia" w:hAnsiTheme="minorEastAsia" w:cs="Arial"/>
                <w:sz w:val="24"/>
              </w:rPr>
              <w:t>8</w:t>
            </w: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rPr>
            </w:pPr>
            <w:r>
              <w:rPr>
                <w:rFonts w:asciiTheme="minorEastAsia" w:hAnsiTheme="minorEastAsia" w:cs="Arial"/>
                <w:sz w:val="24"/>
              </w:rPr>
              <w:t>A</w:t>
            </w:r>
            <w:r>
              <w:rPr>
                <w:rFonts w:asciiTheme="minorEastAsia" w:hAnsiTheme="minorEastAsia" w:cs="Arial" w:hint="eastAsia"/>
                <w:sz w:val="24"/>
              </w:rPr>
              <w:t>类</w:t>
            </w:r>
            <w:r>
              <w:rPr>
                <w:rFonts w:asciiTheme="minorEastAsia" w:hAnsiTheme="minorEastAsia" w:cs="Arial"/>
                <w:sz w:val="24"/>
              </w:rPr>
              <w:t xml:space="preserve"> 020816</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424A0A" w:rsidRDefault="005F0CFE">
            <w:pPr>
              <w:rPr>
                <w:rFonts w:asciiTheme="minorEastAsia" w:hAnsiTheme="minorEastAsia" w:cs="Arial"/>
                <w:sz w:val="24"/>
              </w:rPr>
            </w:pPr>
            <w:r>
              <w:rPr>
                <w:rFonts w:asciiTheme="minorEastAsia" w:hAnsiTheme="minorEastAsia" w:cs="Arial" w:hint="eastAsia"/>
                <w:sz w:val="24"/>
              </w:rPr>
              <w:t>湘财红利量化选股混合型证券投资基金</w:t>
            </w:r>
          </w:p>
        </w:tc>
      </w:tr>
      <w:tr w:rsidR="00424A0A">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424A0A" w:rsidRDefault="00424A0A">
            <w:pPr>
              <w:rPr>
                <w:rFonts w:ascii="Arial" w:hAnsi="Arial" w:cs="Arial"/>
                <w:sz w:val="24"/>
                <w:szCs w:val="20"/>
              </w:rPr>
            </w:pP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szCs w:val="20"/>
              </w:rPr>
            </w:pPr>
            <w:r>
              <w:rPr>
                <w:rFonts w:asciiTheme="minorEastAsia" w:hAnsiTheme="minorEastAsia" w:cs="Arial"/>
                <w:sz w:val="24"/>
              </w:rPr>
              <w:t>C</w:t>
            </w:r>
            <w:r>
              <w:rPr>
                <w:rFonts w:asciiTheme="minorEastAsia" w:hAnsiTheme="minorEastAsia" w:cs="Arial" w:hint="eastAsia"/>
                <w:sz w:val="24"/>
              </w:rPr>
              <w:t>类</w:t>
            </w:r>
            <w:r>
              <w:rPr>
                <w:rFonts w:asciiTheme="minorEastAsia" w:hAnsiTheme="minorEastAsia" w:cs="Arial"/>
                <w:sz w:val="24"/>
              </w:rPr>
              <w:t xml:space="preserve"> 020817</w:t>
            </w:r>
          </w:p>
        </w:tc>
        <w:tc>
          <w:tcPr>
            <w:tcW w:w="5243" w:type="dxa"/>
            <w:vMerge/>
            <w:tcBorders>
              <w:top w:val="nil"/>
              <w:left w:val="single" w:sz="4" w:space="0" w:color="auto"/>
              <w:bottom w:val="single" w:sz="4" w:space="0" w:color="auto"/>
              <w:right w:val="single" w:sz="4" w:space="0" w:color="auto"/>
            </w:tcBorders>
            <w:vAlign w:val="center"/>
          </w:tcPr>
          <w:p w:rsidR="00424A0A" w:rsidRDefault="00424A0A">
            <w:pPr>
              <w:rPr>
                <w:rFonts w:ascii="Arial" w:hAnsi="Arial" w:cs="Arial"/>
                <w:sz w:val="24"/>
                <w:szCs w:val="20"/>
              </w:rPr>
            </w:pPr>
          </w:p>
        </w:tc>
      </w:tr>
      <w:tr w:rsidR="00424A0A">
        <w:trPr>
          <w:trHeight w:val="252"/>
          <w:jc w:val="center"/>
        </w:trPr>
        <w:tc>
          <w:tcPr>
            <w:tcW w:w="1089" w:type="dxa"/>
            <w:vMerge w:val="restart"/>
            <w:tcBorders>
              <w:top w:val="nil"/>
              <w:left w:val="single" w:sz="4" w:space="0" w:color="auto"/>
              <w:right w:val="single" w:sz="4" w:space="0" w:color="auto"/>
            </w:tcBorders>
            <w:vAlign w:val="center"/>
          </w:tcPr>
          <w:p w:rsidR="00424A0A" w:rsidRDefault="005F0CFE">
            <w:pPr>
              <w:jc w:val="center"/>
              <w:rPr>
                <w:rFonts w:ascii="Arial" w:hAnsi="Arial" w:cs="Arial"/>
                <w:sz w:val="24"/>
                <w:szCs w:val="20"/>
              </w:rPr>
            </w:pPr>
            <w:r>
              <w:rPr>
                <w:rFonts w:asciiTheme="minorEastAsia" w:hAnsiTheme="minorEastAsia" w:cs="Arial"/>
                <w:sz w:val="24"/>
              </w:rPr>
              <w:t>9</w:t>
            </w:r>
          </w:p>
        </w:tc>
        <w:tc>
          <w:tcPr>
            <w:tcW w:w="1656" w:type="dxa"/>
            <w:tcBorders>
              <w:top w:val="nil"/>
              <w:left w:val="nil"/>
              <w:bottom w:val="single" w:sz="4" w:space="0" w:color="auto"/>
              <w:right w:val="single" w:sz="4" w:space="0" w:color="auto"/>
            </w:tcBorders>
            <w:shd w:val="clear" w:color="auto" w:fill="auto"/>
            <w:noWrap/>
          </w:tcPr>
          <w:p w:rsidR="00424A0A" w:rsidRDefault="005F0CFE">
            <w:pPr>
              <w:rPr>
                <w:rFonts w:asciiTheme="minorEastAsia" w:hAnsiTheme="minorEastAsia" w:cs="Arial"/>
                <w:sz w:val="24"/>
              </w:rPr>
            </w:pPr>
            <w:r>
              <w:rPr>
                <w:rFonts w:asciiTheme="minorEastAsia" w:hAnsiTheme="minorEastAsia" w:hint="eastAsia"/>
                <w:sz w:val="24"/>
              </w:rPr>
              <w:t>A</w:t>
            </w:r>
            <w:r>
              <w:rPr>
                <w:rFonts w:asciiTheme="minorEastAsia" w:hAnsiTheme="minorEastAsia" w:hint="eastAsia"/>
                <w:sz w:val="24"/>
              </w:rPr>
              <w:t>类</w:t>
            </w:r>
            <w:r>
              <w:rPr>
                <w:rFonts w:asciiTheme="minorEastAsia" w:hAnsiTheme="minorEastAsia" w:hint="eastAsia"/>
                <w:sz w:val="24"/>
              </w:rPr>
              <w:t xml:space="preserve"> </w:t>
            </w:r>
            <w:r>
              <w:rPr>
                <w:rFonts w:asciiTheme="minorEastAsia" w:hAnsiTheme="minorEastAsia"/>
                <w:sz w:val="24"/>
              </w:rPr>
              <w:t>025459</w:t>
            </w:r>
          </w:p>
        </w:tc>
        <w:tc>
          <w:tcPr>
            <w:tcW w:w="5243" w:type="dxa"/>
            <w:vMerge w:val="restart"/>
            <w:tcBorders>
              <w:top w:val="nil"/>
              <w:left w:val="single" w:sz="4" w:space="0" w:color="auto"/>
              <w:right w:val="single" w:sz="4" w:space="0" w:color="auto"/>
            </w:tcBorders>
            <w:vAlign w:val="center"/>
          </w:tcPr>
          <w:p w:rsidR="00424A0A" w:rsidRDefault="005F0CFE">
            <w:pPr>
              <w:rPr>
                <w:rFonts w:ascii="Arial" w:hAnsi="Arial" w:cs="Arial"/>
                <w:sz w:val="24"/>
                <w:szCs w:val="20"/>
              </w:rPr>
            </w:pPr>
            <w:r>
              <w:rPr>
                <w:rFonts w:asciiTheme="minorEastAsia" w:hAnsiTheme="minorEastAsia" w:cs="Arial" w:hint="eastAsia"/>
                <w:sz w:val="24"/>
              </w:rPr>
              <w:t>湘财科技智选混合型证券投资基金</w:t>
            </w:r>
          </w:p>
        </w:tc>
      </w:tr>
      <w:tr w:rsidR="00424A0A">
        <w:trPr>
          <w:trHeight w:val="252"/>
          <w:jc w:val="center"/>
        </w:trPr>
        <w:tc>
          <w:tcPr>
            <w:tcW w:w="1089" w:type="dxa"/>
            <w:vMerge/>
            <w:tcBorders>
              <w:left w:val="single" w:sz="4" w:space="0" w:color="auto"/>
              <w:bottom w:val="single" w:sz="4" w:space="0" w:color="auto"/>
              <w:right w:val="single" w:sz="4" w:space="0" w:color="auto"/>
            </w:tcBorders>
            <w:vAlign w:val="center"/>
          </w:tcPr>
          <w:p w:rsidR="00424A0A" w:rsidRDefault="00424A0A">
            <w:pPr>
              <w:rPr>
                <w:rFonts w:ascii="Arial" w:hAnsi="Arial" w:cs="Arial"/>
                <w:sz w:val="24"/>
                <w:szCs w:val="20"/>
              </w:rPr>
            </w:pPr>
          </w:p>
        </w:tc>
        <w:tc>
          <w:tcPr>
            <w:tcW w:w="1656" w:type="dxa"/>
            <w:tcBorders>
              <w:top w:val="nil"/>
              <w:left w:val="nil"/>
              <w:bottom w:val="single" w:sz="4" w:space="0" w:color="auto"/>
              <w:right w:val="single" w:sz="4" w:space="0" w:color="auto"/>
            </w:tcBorders>
            <w:shd w:val="clear" w:color="auto" w:fill="auto"/>
            <w:noWrap/>
          </w:tcPr>
          <w:p w:rsidR="00424A0A" w:rsidRDefault="005F0CFE">
            <w:pPr>
              <w:rPr>
                <w:rFonts w:asciiTheme="minorEastAsia" w:hAnsiTheme="minorEastAsia" w:cs="Arial"/>
                <w:sz w:val="24"/>
              </w:rPr>
            </w:pPr>
            <w:r>
              <w:rPr>
                <w:rFonts w:asciiTheme="minorEastAsia" w:hAnsiTheme="minorEastAsia" w:hint="eastAsia"/>
                <w:sz w:val="24"/>
              </w:rPr>
              <w:t>C</w:t>
            </w:r>
            <w:r>
              <w:rPr>
                <w:rFonts w:asciiTheme="minorEastAsia" w:hAnsiTheme="minorEastAsia" w:hint="eastAsia"/>
                <w:sz w:val="24"/>
              </w:rPr>
              <w:t>类</w:t>
            </w:r>
            <w:r>
              <w:rPr>
                <w:rFonts w:asciiTheme="minorEastAsia" w:hAnsiTheme="minorEastAsia" w:hint="eastAsia"/>
                <w:sz w:val="24"/>
              </w:rPr>
              <w:t xml:space="preserve"> </w:t>
            </w:r>
            <w:r>
              <w:rPr>
                <w:rFonts w:asciiTheme="minorEastAsia" w:hAnsiTheme="minorEastAsia"/>
                <w:sz w:val="24"/>
              </w:rPr>
              <w:t>025460</w:t>
            </w:r>
          </w:p>
        </w:tc>
        <w:tc>
          <w:tcPr>
            <w:tcW w:w="5243" w:type="dxa"/>
            <w:vMerge/>
            <w:tcBorders>
              <w:left w:val="single" w:sz="4" w:space="0" w:color="auto"/>
              <w:bottom w:val="single" w:sz="4" w:space="0" w:color="auto"/>
              <w:right w:val="single" w:sz="4" w:space="0" w:color="auto"/>
            </w:tcBorders>
            <w:vAlign w:val="center"/>
          </w:tcPr>
          <w:p w:rsidR="00424A0A" w:rsidRDefault="00424A0A">
            <w:pPr>
              <w:rPr>
                <w:rFonts w:ascii="Arial" w:hAnsi="Arial" w:cs="Arial"/>
                <w:sz w:val="24"/>
                <w:szCs w:val="20"/>
              </w:rPr>
            </w:pPr>
          </w:p>
        </w:tc>
      </w:tr>
      <w:tr w:rsidR="00424A0A">
        <w:trPr>
          <w:trHeight w:val="252"/>
          <w:jc w:val="center"/>
        </w:trPr>
        <w:tc>
          <w:tcPr>
            <w:tcW w:w="1089" w:type="dxa"/>
            <w:vMerge w:val="restart"/>
            <w:tcBorders>
              <w:top w:val="single" w:sz="4" w:space="0" w:color="auto"/>
              <w:left w:val="single" w:sz="4" w:space="0" w:color="auto"/>
              <w:bottom w:val="single" w:sz="4" w:space="0" w:color="auto"/>
              <w:right w:val="single" w:sz="4" w:space="0" w:color="auto"/>
            </w:tcBorders>
            <w:vAlign w:val="center"/>
          </w:tcPr>
          <w:p w:rsidR="00424A0A" w:rsidRDefault="005F0CFE">
            <w:pPr>
              <w:jc w:val="center"/>
              <w:rPr>
                <w:rFonts w:ascii="Arial" w:hAnsi="Arial" w:cs="Arial"/>
                <w:sz w:val="24"/>
                <w:szCs w:val="20"/>
              </w:rPr>
            </w:pPr>
            <w:r>
              <w:rPr>
                <w:rFonts w:asciiTheme="minorEastAsia" w:hAnsiTheme="minorEastAsia" w:cs="Arial"/>
                <w:sz w:val="24"/>
              </w:rPr>
              <w:t>10</w:t>
            </w:r>
          </w:p>
        </w:tc>
        <w:tc>
          <w:tcPr>
            <w:tcW w:w="1656" w:type="dxa"/>
            <w:tcBorders>
              <w:top w:val="single" w:sz="4" w:space="0" w:color="auto"/>
              <w:left w:val="nil"/>
              <w:bottom w:val="single" w:sz="4" w:space="0" w:color="auto"/>
              <w:right w:val="single" w:sz="4" w:space="0" w:color="auto"/>
            </w:tcBorders>
            <w:shd w:val="clear" w:color="auto" w:fill="auto"/>
            <w:noWrap/>
          </w:tcPr>
          <w:p w:rsidR="00424A0A" w:rsidRDefault="005F0CFE">
            <w:pPr>
              <w:rPr>
                <w:rFonts w:asciiTheme="minorEastAsia" w:hAnsiTheme="minorEastAsia"/>
                <w:sz w:val="24"/>
              </w:rPr>
            </w:pPr>
            <w:r>
              <w:rPr>
                <w:rFonts w:asciiTheme="minorEastAsia" w:hAnsiTheme="minorEastAsia" w:hint="eastAsia"/>
                <w:sz w:val="24"/>
              </w:rPr>
              <w:t>A</w:t>
            </w:r>
            <w:r>
              <w:rPr>
                <w:rFonts w:asciiTheme="minorEastAsia" w:hAnsiTheme="minorEastAsia" w:hint="eastAsia"/>
                <w:sz w:val="24"/>
              </w:rPr>
              <w:t>类</w:t>
            </w:r>
            <w:r>
              <w:rPr>
                <w:rFonts w:asciiTheme="minorEastAsia" w:hAnsiTheme="minorEastAsia"/>
                <w:sz w:val="24"/>
              </w:rPr>
              <w:t xml:space="preserve"> 020779</w:t>
            </w:r>
          </w:p>
        </w:tc>
        <w:tc>
          <w:tcPr>
            <w:tcW w:w="5243" w:type="dxa"/>
            <w:vMerge w:val="restart"/>
            <w:tcBorders>
              <w:top w:val="single" w:sz="4" w:space="0" w:color="auto"/>
              <w:left w:val="single" w:sz="4" w:space="0" w:color="auto"/>
              <w:bottom w:val="single" w:sz="4" w:space="0" w:color="auto"/>
              <w:right w:val="single" w:sz="4" w:space="0" w:color="auto"/>
            </w:tcBorders>
            <w:vAlign w:val="center"/>
          </w:tcPr>
          <w:p w:rsidR="00424A0A" w:rsidRDefault="005F0CFE">
            <w:pPr>
              <w:rPr>
                <w:rFonts w:ascii="Arial" w:hAnsi="Arial" w:cs="Arial"/>
                <w:sz w:val="24"/>
                <w:szCs w:val="20"/>
              </w:rPr>
            </w:pPr>
            <w:r>
              <w:rPr>
                <w:rFonts w:asciiTheme="minorEastAsia" w:hAnsiTheme="minorEastAsia" w:cs="Arial" w:hint="eastAsia"/>
                <w:sz w:val="24"/>
              </w:rPr>
              <w:t>湘财新能源量化选股混合型证券投资基金</w:t>
            </w:r>
          </w:p>
        </w:tc>
      </w:tr>
      <w:tr w:rsidR="00424A0A">
        <w:trPr>
          <w:trHeight w:val="252"/>
          <w:jc w:val="center"/>
        </w:trPr>
        <w:tc>
          <w:tcPr>
            <w:tcW w:w="1089" w:type="dxa"/>
            <w:vMerge/>
            <w:tcBorders>
              <w:top w:val="single" w:sz="4" w:space="0" w:color="auto"/>
              <w:left w:val="single" w:sz="4" w:space="0" w:color="auto"/>
              <w:bottom w:val="single" w:sz="4" w:space="0" w:color="auto"/>
              <w:right w:val="single" w:sz="4" w:space="0" w:color="auto"/>
            </w:tcBorders>
            <w:vAlign w:val="center"/>
          </w:tcPr>
          <w:p w:rsidR="00424A0A" w:rsidRDefault="00424A0A">
            <w:pPr>
              <w:rPr>
                <w:rFonts w:ascii="Arial" w:hAnsi="Arial" w:cs="Arial"/>
                <w:sz w:val="24"/>
                <w:szCs w:val="20"/>
              </w:rPr>
            </w:pPr>
          </w:p>
        </w:tc>
        <w:tc>
          <w:tcPr>
            <w:tcW w:w="1656" w:type="dxa"/>
            <w:tcBorders>
              <w:top w:val="single" w:sz="4" w:space="0" w:color="auto"/>
              <w:left w:val="nil"/>
              <w:bottom w:val="single" w:sz="4" w:space="0" w:color="auto"/>
              <w:right w:val="single" w:sz="4" w:space="0" w:color="auto"/>
            </w:tcBorders>
            <w:shd w:val="clear" w:color="auto" w:fill="auto"/>
            <w:noWrap/>
          </w:tcPr>
          <w:p w:rsidR="00424A0A" w:rsidRDefault="005F0CFE">
            <w:pPr>
              <w:rPr>
                <w:rFonts w:asciiTheme="minorEastAsia" w:hAnsiTheme="minorEastAsia"/>
                <w:sz w:val="24"/>
              </w:rPr>
            </w:pPr>
            <w:r>
              <w:rPr>
                <w:rFonts w:asciiTheme="minorEastAsia" w:hAnsiTheme="minorEastAsia" w:hint="eastAsia"/>
                <w:sz w:val="24"/>
              </w:rPr>
              <w:t>C</w:t>
            </w:r>
            <w:r>
              <w:rPr>
                <w:rFonts w:asciiTheme="minorEastAsia" w:hAnsiTheme="minorEastAsia" w:hint="eastAsia"/>
                <w:sz w:val="24"/>
              </w:rPr>
              <w:t>类</w:t>
            </w:r>
            <w:r>
              <w:rPr>
                <w:rFonts w:asciiTheme="minorEastAsia" w:hAnsiTheme="minorEastAsia"/>
                <w:sz w:val="24"/>
              </w:rPr>
              <w:t xml:space="preserve"> 020780</w:t>
            </w:r>
          </w:p>
        </w:tc>
        <w:tc>
          <w:tcPr>
            <w:tcW w:w="5243" w:type="dxa"/>
            <w:vMerge/>
            <w:tcBorders>
              <w:top w:val="single" w:sz="4" w:space="0" w:color="auto"/>
              <w:left w:val="single" w:sz="4" w:space="0" w:color="auto"/>
              <w:bottom w:val="single" w:sz="4" w:space="0" w:color="auto"/>
              <w:right w:val="single" w:sz="4" w:space="0" w:color="auto"/>
            </w:tcBorders>
            <w:vAlign w:val="center"/>
          </w:tcPr>
          <w:p w:rsidR="00424A0A" w:rsidRDefault="00424A0A">
            <w:pPr>
              <w:rPr>
                <w:rFonts w:ascii="Arial" w:hAnsi="Arial" w:cs="Arial"/>
                <w:sz w:val="24"/>
                <w:szCs w:val="20"/>
              </w:rPr>
            </w:pPr>
          </w:p>
        </w:tc>
      </w:tr>
      <w:tr w:rsidR="00424A0A">
        <w:trPr>
          <w:trHeight w:val="252"/>
          <w:jc w:val="center"/>
        </w:trPr>
        <w:tc>
          <w:tcPr>
            <w:tcW w:w="1089" w:type="dxa"/>
            <w:vMerge w:val="restart"/>
            <w:tcBorders>
              <w:top w:val="single" w:sz="4" w:space="0" w:color="auto"/>
              <w:left w:val="single" w:sz="4" w:space="0" w:color="auto"/>
              <w:right w:val="single" w:sz="4" w:space="0" w:color="auto"/>
            </w:tcBorders>
            <w:vAlign w:val="center"/>
          </w:tcPr>
          <w:p w:rsidR="00424A0A" w:rsidRDefault="005F0CFE">
            <w:pPr>
              <w:jc w:val="center"/>
              <w:rPr>
                <w:rFonts w:ascii="Arial" w:hAnsi="Arial" w:cs="Arial"/>
                <w:sz w:val="24"/>
                <w:szCs w:val="20"/>
              </w:rPr>
            </w:pPr>
            <w:r>
              <w:rPr>
                <w:rFonts w:asciiTheme="minorEastAsia" w:hAnsiTheme="minorEastAsia" w:cs="Arial"/>
                <w:sz w:val="24"/>
              </w:rPr>
              <w:t>11</w:t>
            </w: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sz w:val="24"/>
              </w:rPr>
            </w:pPr>
            <w:r>
              <w:rPr>
                <w:rFonts w:asciiTheme="minorEastAsia" w:hAnsiTheme="minorEastAsia" w:cs="Arial"/>
                <w:sz w:val="24"/>
              </w:rPr>
              <w:t>A</w:t>
            </w:r>
            <w:r>
              <w:rPr>
                <w:rFonts w:asciiTheme="minorEastAsia" w:hAnsiTheme="minorEastAsia" w:cs="Arial" w:hint="eastAsia"/>
                <w:sz w:val="24"/>
              </w:rPr>
              <w:t>类</w:t>
            </w:r>
            <w:r>
              <w:rPr>
                <w:rFonts w:asciiTheme="minorEastAsia" w:hAnsiTheme="minorEastAsia" w:cs="Arial"/>
                <w:sz w:val="24"/>
              </w:rPr>
              <w:t xml:space="preserve"> 021928</w:t>
            </w:r>
          </w:p>
        </w:tc>
        <w:tc>
          <w:tcPr>
            <w:tcW w:w="5243" w:type="dxa"/>
            <w:vMerge w:val="restart"/>
            <w:tcBorders>
              <w:top w:val="nil"/>
              <w:left w:val="single" w:sz="4" w:space="0" w:color="auto"/>
              <w:bottom w:val="single" w:sz="4" w:space="0" w:color="auto"/>
              <w:right w:val="single" w:sz="4" w:space="0" w:color="auto"/>
            </w:tcBorders>
            <w:shd w:val="clear" w:color="auto" w:fill="auto"/>
            <w:vAlign w:val="center"/>
          </w:tcPr>
          <w:p w:rsidR="00424A0A" w:rsidRDefault="005F0CFE">
            <w:pPr>
              <w:rPr>
                <w:rFonts w:ascii="Arial" w:hAnsi="Arial" w:cs="Arial"/>
                <w:sz w:val="24"/>
                <w:szCs w:val="20"/>
              </w:rPr>
            </w:pPr>
            <w:r>
              <w:rPr>
                <w:rFonts w:asciiTheme="minorEastAsia" w:hAnsiTheme="minorEastAsia" w:cs="Arial"/>
                <w:sz w:val="24"/>
              </w:rPr>
              <w:t>湘财鑫裕纯债债券型证券投资基金</w:t>
            </w:r>
          </w:p>
        </w:tc>
      </w:tr>
      <w:tr w:rsidR="00424A0A">
        <w:trPr>
          <w:trHeight w:val="252"/>
          <w:jc w:val="center"/>
        </w:trPr>
        <w:tc>
          <w:tcPr>
            <w:tcW w:w="1089" w:type="dxa"/>
            <w:vMerge/>
            <w:tcBorders>
              <w:left w:val="single" w:sz="4" w:space="0" w:color="auto"/>
              <w:bottom w:val="single" w:sz="4" w:space="0" w:color="auto"/>
              <w:right w:val="single" w:sz="4" w:space="0" w:color="auto"/>
            </w:tcBorders>
            <w:vAlign w:val="center"/>
          </w:tcPr>
          <w:p w:rsidR="00424A0A" w:rsidRDefault="00424A0A">
            <w:pPr>
              <w:jc w:val="center"/>
              <w:rPr>
                <w:rFonts w:ascii="Arial" w:hAnsi="Arial" w:cs="Arial"/>
                <w:sz w:val="24"/>
                <w:szCs w:val="20"/>
              </w:rPr>
            </w:pP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sz w:val="24"/>
              </w:rPr>
            </w:pPr>
            <w:r>
              <w:rPr>
                <w:rFonts w:asciiTheme="minorEastAsia" w:hAnsiTheme="minorEastAsia" w:cs="Arial"/>
                <w:sz w:val="24"/>
              </w:rPr>
              <w:t>C</w:t>
            </w:r>
            <w:r>
              <w:rPr>
                <w:rFonts w:asciiTheme="minorEastAsia" w:hAnsiTheme="minorEastAsia" w:cs="Arial" w:hint="eastAsia"/>
                <w:sz w:val="24"/>
              </w:rPr>
              <w:t>类</w:t>
            </w:r>
            <w:r>
              <w:rPr>
                <w:rFonts w:asciiTheme="minorEastAsia" w:hAnsiTheme="minorEastAsia" w:cs="Arial"/>
                <w:sz w:val="24"/>
              </w:rPr>
              <w:t xml:space="preserve"> 021929</w:t>
            </w:r>
          </w:p>
        </w:tc>
        <w:tc>
          <w:tcPr>
            <w:tcW w:w="5243" w:type="dxa"/>
            <w:vMerge/>
            <w:tcBorders>
              <w:top w:val="nil"/>
              <w:left w:val="single" w:sz="4" w:space="0" w:color="auto"/>
              <w:bottom w:val="single" w:sz="4" w:space="0" w:color="auto"/>
              <w:right w:val="single" w:sz="4" w:space="0" w:color="auto"/>
            </w:tcBorders>
            <w:vAlign w:val="center"/>
          </w:tcPr>
          <w:p w:rsidR="00424A0A" w:rsidRDefault="00424A0A">
            <w:pPr>
              <w:rPr>
                <w:rFonts w:ascii="Arial" w:hAnsi="Arial" w:cs="Arial"/>
                <w:sz w:val="20"/>
                <w:szCs w:val="20"/>
              </w:rPr>
            </w:pPr>
          </w:p>
        </w:tc>
      </w:tr>
      <w:tr w:rsidR="00424A0A">
        <w:trPr>
          <w:trHeight w:val="252"/>
          <w:jc w:val="center"/>
        </w:trPr>
        <w:tc>
          <w:tcPr>
            <w:tcW w:w="1089" w:type="dxa"/>
            <w:vMerge w:val="restart"/>
            <w:tcBorders>
              <w:top w:val="single" w:sz="4" w:space="0" w:color="auto"/>
              <w:left w:val="single" w:sz="4" w:space="0" w:color="auto"/>
              <w:right w:val="single" w:sz="4" w:space="0" w:color="auto"/>
            </w:tcBorders>
            <w:vAlign w:val="center"/>
          </w:tcPr>
          <w:p w:rsidR="00424A0A" w:rsidRDefault="005F0CFE">
            <w:pPr>
              <w:jc w:val="center"/>
              <w:rPr>
                <w:rFonts w:ascii="Arial" w:hAnsi="Arial" w:cs="Arial"/>
                <w:sz w:val="24"/>
                <w:szCs w:val="20"/>
              </w:rPr>
            </w:pPr>
            <w:r>
              <w:rPr>
                <w:rFonts w:asciiTheme="minorEastAsia" w:hAnsiTheme="minorEastAsia" w:cs="Arial"/>
                <w:sz w:val="24"/>
              </w:rPr>
              <w:t>12</w:t>
            </w: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rPr>
            </w:pPr>
            <w:r>
              <w:rPr>
                <w:rFonts w:asciiTheme="minorEastAsia" w:hAnsiTheme="minorEastAsia" w:cs="Arial"/>
                <w:sz w:val="24"/>
              </w:rPr>
              <w:t>A</w:t>
            </w:r>
            <w:r>
              <w:rPr>
                <w:rFonts w:asciiTheme="minorEastAsia" w:hAnsiTheme="minorEastAsia" w:cs="Arial" w:hint="eastAsia"/>
                <w:sz w:val="24"/>
              </w:rPr>
              <w:t>类</w:t>
            </w:r>
            <w:r>
              <w:rPr>
                <w:rFonts w:asciiTheme="minorEastAsia" w:hAnsiTheme="minorEastAsia" w:cs="Arial"/>
                <w:sz w:val="24"/>
              </w:rPr>
              <w:t xml:space="preserve"> 010076</w:t>
            </w:r>
          </w:p>
        </w:tc>
        <w:tc>
          <w:tcPr>
            <w:tcW w:w="5243" w:type="dxa"/>
            <w:vMerge w:val="restart"/>
            <w:tcBorders>
              <w:top w:val="single" w:sz="4" w:space="0" w:color="auto"/>
              <w:left w:val="single" w:sz="4" w:space="0" w:color="auto"/>
              <w:right w:val="single" w:sz="4" w:space="0" w:color="auto"/>
            </w:tcBorders>
            <w:vAlign w:val="center"/>
          </w:tcPr>
          <w:p w:rsidR="00424A0A" w:rsidRDefault="005F0CFE">
            <w:pPr>
              <w:rPr>
                <w:rFonts w:ascii="Arial" w:hAnsi="Arial" w:cs="Arial"/>
                <w:sz w:val="20"/>
                <w:szCs w:val="20"/>
              </w:rPr>
            </w:pPr>
            <w:r>
              <w:rPr>
                <w:rFonts w:asciiTheme="minorEastAsia" w:hAnsiTheme="minorEastAsia" w:cs="Arial" w:hint="eastAsia"/>
                <w:sz w:val="24"/>
              </w:rPr>
              <w:t>湘财长弘灵活配置混合型证券投资基金</w:t>
            </w:r>
          </w:p>
        </w:tc>
      </w:tr>
      <w:tr w:rsidR="00424A0A">
        <w:trPr>
          <w:trHeight w:val="252"/>
          <w:jc w:val="center"/>
        </w:trPr>
        <w:tc>
          <w:tcPr>
            <w:tcW w:w="1089" w:type="dxa"/>
            <w:vMerge/>
            <w:tcBorders>
              <w:left w:val="single" w:sz="4" w:space="0" w:color="auto"/>
              <w:bottom w:val="single" w:sz="4" w:space="0" w:color="auto"/>
              <w:right w:val="single" w:sz="4" w:space="0" w:color="auto"/>
            </w:tcBorders>
            <w:vAlign w:val="center"/>
          </w:tcPr>
          <w:p w:rsidR="00424A0A" w:rsidRDefault="00424A0A">
            <w:pPr>
              <w:rPr>
                <w:rFonts w:ascii="Arial" w:hAnsi="Arial" w:cs="Arial"/>
                <w:sz w:val="24"/>
                <w:szCs w:val="20"/>
              </w:rPr>
            </w:pP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rPr>
            </w:pPr>
            <w:r>
              <w:rPr>
                <w:rFonts w:asciiTheme="minorEastAsia" w:hAnsiTheme="minorEastAsia" w:cs="Arial"/>
                <w:sz w:val="24"/>
              </w:rPr>
              <w:t>C</w:t>
            </w:r>
            <w:r>
              <w:rPr>
                <w:rFonts w:asciiTheme="minorEastAsia" w:hAnsiTheme="minorEastAsia" w:cs="Arial" w:hint="eastAsia"/>
                <w:sz w:val="24"/>
              </w:rPr>
              <w:t>类</w:t>
            </w:r>
            <w:r>
              <w:rPr>
                <w:rFonts w:asciiTheme="minorEastAsia" w:hAnsiTheme="minorEastAsia" w:cs="Arial"/>
                <w:sz w:val="24"/>
              </w:rPr>
              <w:t xml:space="preserve"> 010077</w:t>
            </w:r>
          </w:p>
        </w:tc>
        <w:tc>
          <w:tcPr>
            <w:tcW w:w="5243" w:type="dxa"/>
            <w:vMerge/>
            <w:tcBorders>
              <w:left w:val="single" w:sz="4" w:space="0" w:color="auto"/>
              <w:bottom w:val="single" w:sz="4" w:space="0" w:color="auto"/>
              <w:right w:val="single" w:sz="4" w:space="0" w:color="auto"/>
            </w:tcBorders>
            <w:vAlign w:val="center"/>
          </w:tcPr>
          <w:p w:rsidR="00424A0A" w:rsidRDefault="00424A0A">
            <w:pPr>
              <w:rPr>
                <w:rFonts w:ascii="Arial" w:hAnsi="Arial" w:cs="Arial"/>
                <w:sz w:val="20"/>
                <w:szCs w:val="20"/>
              </w:rPr>
            </w:pPr>
          </w:p>
        </w:tc>
      </w:tr>
      <w:tr w:rsidR="00424A0A">
        <w:trPr>
          <w:trHeight w:val="252"/>
          <w:jc w:val="center"/>
        </w:trPr>
        <w:tc>
          <w:tcPr>
            <w:tcW w:w="1089" w:type="dxa"/>
            <w:vMerge w:val="restart"/>
            <w:tcBorders>
              <w:top w:val="single" w:sz="4" w:space="0" w:color="auto"/>
              <w:left w:val="single" w:sz="4" w:space="0" w:color="auto"/>
              <w:right w:val="single" w:sz="4" w:space="0" w:color="auto"/>
            </w:tcBorders>
            <w:vAlign w:val="center"/>
          </w:tcPr>
          <w:p w:rsidR="00424A0A" w:rsidRDefault="005F0CFE">
            <w:pPr>
              <w:jc w:val="center"/>
              <w:rPr>
                <w:rFonts w:ascii="Arial" w:hAnsi="Arial" w:cs="Arial"/>
                <w:sz w:val="24"/>
                <w:szCs w:val="20"/>
              </w:rPr>
            </w:pPr>
            <w:r>
              <w:rPr>
                <w:rFonts w:asciiTheme="minorEastAsia" w:hAnsiTheme="minorEastAsia" w:cs="Arial"/>
                <w:sz w:val="24"/>
              </w:rPr>
              <w:t>13</w:t>
            </w: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rPr>
            </w:pPr>
            <w:r>
              <w:rPr>
                <w:rFonts w:asciiTheme="minorEastAsia" w:hAnsiTheme="minorEastAsia" w:cs="Arial"/>
                <w:sz w:val="24"/>
              </w:rPr>
              <w:t>A</w:t>
            </w:r>
            <w:r>
              <w:rPr>
                <w:rFonts w:asciiTheme="minorEastAsia" w:hAnsiTheme="minorEastAsia" w:cs="Arial" w:hint="eastAsia"/>
                <w:sz w:val="24"/>
              </w:rPr>
              <w:t>类</w:t>
            </w:r>
            <w:r>
              <w:rPr>
                <w:rFonts w:asciiTheme="minorEastAsia" w:hAnsiTheme="minorEastAsia" w:cs="Arial"/>
                <w:sz w:val="24"/>
              </w:rPr>
              <w:t xml:space="preserve"> 011550</w:t>
            </w:r>
          </w:p>
        </w:tc>
        <w:tc>
          <w:tcPr>
            <w:tcW w:w="5243" w:type="dxa"/>
            <w:vMerge w:val="restart"/>
            <w:tcBorders>
              <w:top w:val="single" w:sz="4" w:space="0" w:color="auto"/>
              <w:left w:val="single" w:sz="4" w:space="0" w:color="auto"/>
              <w:right w:val="single" w:sz="4" w:space="0" w:color="auto"/>
            </w:tcBorders>
            <w:vAlign w:val="center"/>
          </w:tcPr>
          <w:p w:rsidR="00424A0A" w:rsidRDefault="005F0CFE">
            <w:pPr>
              <w:rPr>
                <w:rFonts w:ascii="Arial" w:hAnsi="Arial" w:cs="Arial"/>
                <w:sz w:val="20"/>
                <w:szCs w:val="20"/>
              </w:rPr>
            </w:pPr>
            <w:r>
              <w:rPr>
                <w:rFonts w:asciiTheme="minorEastAsia" w:hAnsiTheme="minorEastAsia" w:cs="Arial" w:hint="eastAsia"/>
                <w:sz w:val="24"/>
              </w:rPr>
              <w:t>湘财创新成长一年持有期混合型证券投资基金</w:t>
            </w:r>
          </w:p>
        </w:tc>
      </w:tr>
      <w:tr w:rsidR="00424A0A">
        <w:trPr>
          <w:trHeight w:val="252"/>
          <w:jc w:val="center"/>
        </w:trPr>
        <w:tc>
          <w:tcPr>
            <w:tcW w:w="1089" w:type="dxa"/>
            <w:vMerge/>
            <w:tcBorders>
              <w:left w:val="single" w:sz="4" w:space="0" w:color="auto"/>
              <w:bottom w:val="single" w:sz="4" w:space="0" w:color="auto"/>
              <w:right w:val="single" w:sz="4" w:space="0" w:color="auto"/>
            </w:tcBorders>
            <w:vAlign w:val="center"/>
          </w:tcPr>
          <w:p w:rsidR="00424A0A" w:rsidRDefault="00424A0A">
            <w:pPr>
              <w:rPr>
                <w:rFonts w:ascii="Arial" w:hAnsi="Arial" w:cs="Arial"/>
                <w:sz w:val="24"/>
                <w:szCs w:val="20"/>
              </w:rPr>
            </w:pPr>
          </w:p>
        </w:tc>
        <w:tc>
          <w:tcPr>
            <w:tcW w:w="1656" w:type="dxa"/>
            <w:tcBorders>
              <w:top w:val="nil"/>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rPr>
            </w:pPr>
            <w:r>
              <w:rPr>
                <w:rFonts w:asciiTheme="minorEastAsia" w:hAnsiTheme="minorEastAsia" w:cs="Arial"/>
                <w:sz w:val="24"/>
              </w:rPr>
              <w:t>C</w:t>
            </w:r>
            <w:r>
              <w:rPr>
                <w:rFonts w:asciiTheme="minorEastAsia" w:hAnsiTheme="minorEastAsia" w:cs="Arial" w:hint="eastAsia"/>
                <w:sz w:val="24"/>
              </w:rPr>
              <w:t>类</w:t>
            </w:r>
            <w:r>
              <w:rPr>
                <w:rFonts w:asciiTheme="minorEastAsia" w:hAnsiTheme="minorEastAsia" w:cs="Arial"/>
                <w:sz w:val="24"/>
              </w:rPr>
              <w:t xml:space="preserve"> 011551</w:t>
            </w:r>
          </w:p>
        </w:tc>
        <w:tc>
          <w:tcPr>
            <w:tcW w:w="5243" w:type="dxa"/>
            <w:vMerge/>
            <w:tcBorders>
              <w:left w:val="single" w:sz="4" w:space="0" w:color="auto"/>
              <w:bottom w:val="single" w:sz="4" w:space="0" w:color="auto"/>
              <w:right w:val="single" w:sz="4" w:space="0" w:color="auto"/>
            </w:tcBorders>
            <w:vAlign w:val="center"/>
          </w:tcPr>
          <w:p w:rsidR="00424A0A" w:rsidRDefault="00424A0A">
            <w:pPr>
              <w:rPr>
                <w:rFonts w:ascii="Arial" w:hAnsi="Arial" w:cs="Arial"/>
                <w:sz w:val="20"/>
                <w:szCs w:val="20"/>
              </w:rPr>
            </w:pPr>
          </w:p>
        </w:tc>
      </w:tr>
      <w:tr w:rsidR="00424A0A">
        <w:trPr>
          <w:trHeight w:val="252"/>
          <w:jc w:val="center"/>
        </w:trPr>
        <w:tc>
          <w:tcPr>
            <w:tcW w:w="1089" w:type="dxa"/>
            <w:vMerge w:val="restart"/>
            <w:tcBorders>
              <w:top w:val="single" w:sz="4" w:space="0" w:color="auto"/>
              <w:left w:val="single" w:sz="4" w:space="0" w:color="auto"/>
              <w:right w:val="single" w:sz="4" w:space="0" w:color="auto"/>
            </w:tcBorders>
            <w:vAlign w:val="center"/>
          </w:tcPr>
          <w:p w:rsidR="00424A0A" w:rsidRDefault="005F0CFE">
            <w:pPr>
              <w:jc w:val="center"/>
              <w:rPr>
                <w:rFonts w:ascii="Arial" w:hAnsi="Arial" w:cs="Arial"/>
                <w:sz w:val="24"/>
                <w:szCs w:val="20"/>
              </w:rPr>
            </w:pPr>
            <w:r>
              <w:rPr>
                <w:rFonts w:asciiTheme="minorEastAsia" w:hAnsiTheme="minorEastAsia" w:cs="Arial"/>
                <w:sz w:val="24"/>
              </w:rPr>
              <w:t>14</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rPr>
            </w:pPr>
            <w:r>
              <w:rPr>
                <w:rFonts w:asciiTheme="minorEastAsia" w:hAnsiTheme="minorEastAsia" w:cs="Arial" w:hint="eastAsia"/>
                <w:sz w:val="24"/>
              </w:rPr>
              <w:t>A</w:t>
            </w:r>
            <w:r>
              <w:rPr>
                <w:rFonts w:asciiTheme="minorEastAsia" w:hAnsiTheme="minorEastAsia" w:cs="Arial" w:hint="eastAsia"/>
                <w:sz w:val="24"/>
              </w:rPr>
              <w:t>类</w:t>
            </w:r>
            <w:r>
              <w:rPr>
                <w:rFonts w:asciiTheme="minorEastAsia" w:hAnsiTheme="minorEastAsia" w:cs="Arial" w:hint="eastAsia"/>
                <w:sz w:val="24"/>
              </w:rPr>
              <w:t xml:space="preserve"> 016781</w:t>
            </w:r>
          </w:p>
        </w:tc>
        <w:tc>
          <w:tcPr>
            <w:tcW w:w="5243" w:type="dxa"/>
            <w:vMerge w:val="restart"/>
            <w:tcBorders>
              <w:top w:val="single" w:sz="4" w:space="0" w:color="auto"/>
              <w:left w:val="single" w:sz="4" w:space="0" w:color="auto"/>
              <w:right w:val="single" w:sz="4" w:space="0" w:color="auto"/>
            </w:tcBorders>
            <w:vAlign w:val="center"/>
          </w:tcPr>
          <w:p w:rsidR="00424A0A" w:rsidRDefault="005F0CFE">
            <w:pPr>
              <w:rPr>
                <w:rFonts w:ascii="Arial" w:hAnsi="Arial" w:cs="Arial"/>
                <w:sz w:val="20"/>
                <w:szCs w:val="20"/>
              </w:rPr>
            </w:pPr>
            <w:r>
              <w:rPr>
                <w:rFonts w:ascii="宋体" w:eastAsia="宋体" w:hAnsi="宋体" w:cs="Arial" w:hint="eastAsia"/>
                <w:sz w:val="24"/>
              </w:rPr>
              <w:t>湘财研究精选一年持有期混合型证券投资基金</w:t>
            </w:r>
          </w:p>
        </w:tc>
      </w:tr>
      <w:tr w:rsidR="00424A0A">
        <w:trPr>
          <w:trHeight w:val="252"/>
          <w:jc w:val="center"/>
        </w:trPr>
        <w:tc>
          <w:tcPr>
            <w:tcW w:w="1089" w:type="dxa"/>
            <w:vMerge/>
            <w:tcBorders>
              <w:left w:val="single" w:sz="4" w:space="0" w:color="auto"/>
              <w:bottom w:val="single" w:sz="4" w:space="0" w:color="auto"/>
              <w:right w:val="single" w:sz="4" w:space="0" w:color="auto"/>
            </w:tcBorders>
            <w:vAlign w:val="center"/>
          </w:tcPr>
          <w:p w:rsidR="00424A0A" w:rsidRDefault="00424A0A">
            <w:pPr>
              <w:rPr>
                <w:rFonts w:ascii="Arial" w:hAnsi="Arial" w:cs="Arial"/>
                <w:sz w:val="24"/>
                <w:szCs w:val="20"/>
              </w:rPr>
            </w:pP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rPr>
            </w:pPr>
            <w:r>
              <w:rPr>
                <w:rFonts w:asciiTheme="minorEastAsia" w:hAnsiTheme="minorEastAsia" w:cs="Arial" w:hint="eastAsia"/>
                <w:sz w:val="24"/>
              </w:rPr>
              <w:t>C</w:t>
            </w:r>
            <w:r>
              <w:rPr>
                <w:rFonts w:asciiTheme="minorEastAsia" w:hAnsiTheme="minorEastAsia" w:cs="Arial" w:hint="eastAsia"/>
                <w:sz w:val="24"/>
              </w:rPr>
              <w:t>类</w:t>
            </w:r>
            <w:r>
              <w:rPr>
                <w:rFonts w:asciiTheme="minorEastAsia" w:hAnsiTheme="minorEastAsia" w:cs="Arial" w:hint="eastAsia"/>
                <w:sz w:val="24"/>
              </w:rPr>
              <w:t xml:space="preserve"> 016782</w:t>
            </w:r>
          </w:p>
        </w:tc>
        <w:tc>
          <w:tcPr>
            <w:tcW w:w="5243" w:type="dxa"/>
            <w:vMerge/>
            <w:tcBorders>
              <w:left w:val="single" w:sz="4" w:space="0" w:color="auto"/>
              <w:bottom w:val="single" w:sz="4" w:space="0" w:color="auto"/>
              <w:right w:val="single" w:sz="4" w:space="0" w:color="auto"/>
            </w:tcBorders>
            <w:vAlign w:val="center"/>
          </w:tcPr>
          <w:p w:rsidR="00424A0A" w:rsidRDefault="00424A0A">
            <w:pPr>
              <w:rPr>
                <w:rFonts w:ascii="Arial" w:hAnsi="Arial" w:cs="Arial"/>
                <w:sz w:val="20"/>
                <w:szCs w:val="20"/>
              </w:rPr>
            </w:pPr>
          </w:p>
        </w:tc>
      </w:tr>
      <w:tr w:rsidR="00424A0A">
        <w:trPr>
          <w:trHeight w:val="252"/>
          <w:jc w:val="center"/>
        </w:trPr>
        <w:tc>
          <w:tcPr>
            <w:tcW w:w="1089" w:type="dxa"/>
            <w:tcBorders>
              <w:top w:val="single" w:sz="4" w:space="0" w:color="auto"/>
              <w:left w:val="single" w:sz="4" w:space="0" w:color="auto"/>
              <w:bottom w:val="single" w:sz="4" w:space="0" w:color="auto"/>
              <w:right w:val="single" w:sz="4" w:space="0" w:color="auto"/>
            </w:tcBorders>
            <w:vAlign w:val="center"/>
          </w:tcPr>
          <w:p w:rsidR="00424A0A" w:rsidRDefault="005F0CFE">
            <w:pPr>
              <w:jc w:val="center"/>
              <w:rPr>
                <w:rFonts w:asciiTheme="minorEastAsia" w:hAnsiTheme="minorEastAsia" w:cs="Arial"/>
                <w:sz w:val="24"/>
              </w:rPr>
            </w:pPr>
            <w:r>
              <w:rPr>
                <w:rFonts w:asciiTheme="minorEastAsia" w:hAnsiTheme="minorEastAsia" w:cs="Arial"/>
                <w:sz w:val="24"/>
              </w:rPr>
              <w:lastRenderedPageBreak/>
              <w:t>15</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rPr>
            </w:pPr>
            <w:r>
              <w:rPr>
                <w:rFonts w:asciiTheme="minorEastAsia" w:hAnsiTheme="minorEastAsia" w:cs="Arial"/>
                <w:sz w:val="24"/>
              </w:rPr>
              <w:t>013623</w:t>
            </w:r>
          </w:p>
        </w:tc>
        <w:tc>
          <w:tcPr>
            <w:tcW w:w="5243" w:type="dxa"/>
            <w:tcBorders>
              <w:top w:val="single" w:sz="4" w:space="0" w:color="auto"/>
              <w:left w:val="single" w:sz="4" w:space="0" w:color="auto"/>
              <w:bottom w:val="single" w:sz="4" w:space="0" w:color="auto"/>
              <w:right w:val="single" w:sz="4" w:space="0" w:color="auto"/>
            </w:tcBorders>
            <w:vAlign w:val="center"/>
          </w:tcPr>
          <w:p w:rsidR="00424A0A" w:rsidRDefault="005F0CFE">
            <w:pPr>
              <w:rPr>
                <w:rFonts w:ascii="Arial" w:hAnsi="Arial" w:cs="Arial"/>
                <w:sz w:val="20"/>
                <w:szCs w:val="20"/>
              </w:rPr>
            </w:pPr>
            <w:r>
              <w:rPr>
                <w:rFonts w:ascii="宋体" w:eastAsia="宋体" w:hAnsi="宋体" w:cs="Arial" w:hint="eastAsia"/>
                <w:sz w:val="24"/>
              </w:rPr>
              <w:t>湘财周期轮动一年持有期混合型证券投资基金</w:t>
            </w:r>
          </w:p>
        </w:tc>
      </w:tr>
      <w:tr w:rsidR="00424A0A">
        <w:trPr>
          <w:trHeight w:val="252"/>
          <w:jc w:val="center"/>
        </w:trPr>
        <w:tc>
          <w:tcPr>
            <w:tcW w:w="1089" w:type="dxa"/>
            <w:vMerge w:val="restart"/>
            <w:tcBorders>
              <w:top w:val="single" w:sz="4" w:space="0" w:color="auto"/>
              <w:left w:val="single" w:sz="4" w:space="0" w:color="auto"/>
              <w:right w:val="single" w:sz="4" w:space="0" w:color="auto"/>
            </w:tcBorders>
            <w:vAlign w:val="center"/>
          </w:tcPr>
          <w:p w:rsidR="00424A0A" w:rsidRDefault="005F0CFE">
            <w:pPr>
              <w:jc w:val="center"/>
              <w:rPr>
                <w:rFonts w:asciiTheme="minorEastAsia" w:hAnsiTheme="minorEastAsia" w:cs="Arial"/>
                <w:sz w:val="24"/>
              </w:rPr>
            </w:pPr>
            <w:r>
              <w:rPr>
                <w:rFonts w:asciiTheme="minorEastAsia" w:hAnsiTheme="minorEastAsia" w:cs="Arial"/>
                <w:sz w:val="24"/>
              </w:rPr>
              <w:t>16</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rPr>
            </w:pPr>
            <w:r>
              <w:rPr>
                <w:rFonts w:asciiTheme="minorEastAsia" w:hAnsiTheme="minorEastAsia" w:cs="Arial" w:hint="eastAsia"/>
                <w:sz w:val="24"/>
              </w:rPr>
              <w:t>A</w:t>
            </w:r>
            <w:r>
              <w:rPr>
                <w:rFonts w:asciiTheme="minorEastAsia" w:hAnsiTheme="minorEastAsia" w:cs="Arial" w:hint="eastAsia"/>
                <w:sz w:val="24"/>
              </w:rPr>
              <w:t>类</w:t>
            </w:r>
            <w:r>
              <w:rPr>
                <w:rFonts w:asciiTheme="minorEastAsia" w:hAnsiTheme="minorEastAsia" w:cs="Arial" w:hint="eastAsia"/>
                <w:sz w:val="24"/>
              </w:rPr>
              <w:t xml:space="preserve"> </w:t>
            </w:r>
            <w:r>
              <w:rPr>
                <w:rFonts w:asciiTheme="minorEastAsia" w:hAnsiTheme="minorEastAsia" w:cs="Arial"/>
                <w:sz w:val="24"/>
              </w:rPr>
              <w:t>017809</w:t>
            </w:r>
          </w:p>
        </w:tc>
        <w:tc>
          <w:tcPr>
            <w:tcW w:w="5243" w:type="dxa"/>
            <w:vMerge w:val="restart"/>
            <w:tcBorders>
              <w:top w:val="single" w:sz="4" w:space="0" w:color="auto"/>
              <w:left w:val="single" w:sz="4" w:space="0" w:color="auto"/>
              <w:right w:val="single" w:sz="4" w:space="0" w:color="auto"/>
            </w:tcBorders>
            <w:vAlign w:val="center"/>
          </w:tcPr>
          <w:p w:rsidR="00424A0A" w:rsidRDefault="005F0CFE">
            <w:pPr>
              <w:rPr>
                <w:rFonts w:ascii="Arial" w:hAnsi="Arial" w:cs="Arial"/>
                <w:sz w:val="20"/>
                <w:szCs w:val="20"/>
              </w:rPr>
            </w:pPr>
            <w:r>
              <w:rPr>
                <w:rFonts w:ascii="宋体" w:eastAsia="宋体" w:hAnsi="宋体" w:cs="Arial" w:hint="eastAsia"/>
                <w:sz w:val="24"/>
              </w:rPr>
              <w:t>湘财鑫享债券型证券投资基金</w:t>
            </w:r>
          </w:p>
        </w:tc>
      </w:tr>
      <w:tr w:rsidR="00424A0A">
        <w:trPr>
          <w:trHeight w:val="252"/>
          <w:jc w:val="center"/>
        </w:trPr>
        <w:tc>
          <w:tcPr>
            <w:tcW w:w="1089" w:type="dxa"/>
            <w:vMerge/>
            <w:tcBorders>
              <w:left w:val="single" w:sz="4" w:space="0" w:color="auto"/>
              <w:bottom w:val="single" w:sz="4" w:space="0" w:color="auto"/>
              <w:right w:val="single" w:sz="4" w:space="0" w:color="auto"/>
            </w:tcBorders>
            <w:vAlign w:val="center"/>
          </w:tcPr>
          <w:p w:rsidR="00424A0A" w:rsidRDefault="00424A0A">
            <w:pPr>
              <w:jc w:val="center"/>
              <w:rPr>
                <w:rFonts w:asciiTheme="minorEastAsia" w:hAnsiTheme="minorEastAsia" w:cs="Arial"/>
                <w:sz w:val="24"/>
              </w:rPr>
            </w:pP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rPr>
            </w:pPr>
            <w:r>
              <w:rPr>
                <w:rFonts w:asciiTheme="minorEastAsia" w:hAnsiTheme="minorEastAsia" w:cs="Arial" w:hint="eastAsia"/>
                <w:sz w:val="24"/>
              </w:rPr>
              <w:t>C</w:t>
            </w:r>
            <w:r>
              <w:rPr>
                <w:rFonts w:asciiTheme="minorEastAsia" w:hAnsiTheme="minorEastAsia" w:cs="Arial" w:hint="eastAsia"/>
                <w:sz w:val="24"/>
              </w:rPr>
              <w:t>类</w:t>
            </w:r>
            <w:r>
              <w:rPr>
                <w:rFonts w:asciiTheme="minorEastAsia" w:hAnsiTheme="minorEastAsia" w:cs="Arial" w:hint="eastAsia"/>
                <w:sz w:val="24"/>
              </w:rPr>
              <w:t xml:space="preserve"> </w:t>
            </w:r>
            <w:r>
              <w:rPr>
                <w:rFonts w:asciiTheme="minorEastAsia" w:hAnsiTheme="minorEastAsia" w:cs="Arial"/>
                <w:sz w:val="24"/>
              </w:rPr>
              <w:t>017810</w:t>
            </w:r>
          </w:p>
        </w:tc>
        <w:tc>
          <w:tcPr>
            <w:tcW w:w="5243" w:type="dxa"/>
            <w:vMerge/>
            <w:tcBorders>
              <w:left w:val="single" w:sz="4" w:space="0" w:color="auto"/>
              <w:bottom w:val="single" w:sz="4" w:space="0" w:color="auto"/>
              <w:right w:val="single" w:sz="4" w:space="0" w:color="auto"/>
            </w:tcBorders>
            <w:vAlign w:val="center"/>
          </w:tcPr>
          <w:p w:rsidR="00424A0A" w:rsidRDefault="00424A0A">
            <w:pPr>
              <w:rPr>
                <w:rFonts w:ascii="Arial" w:hAnsi="Arial" w:cs="Arial"/>
                <w:sz w:val="20"/>
                <w:szCs w:val="20"/>
              </w:rPr>
            </w:pPr>
          </w:p>
        </w:tc>
      </w:tr>
      <w:tr w:rsidR="00424A0A">
        <w:trPr>
          <w:trHeight w:val="252"/>
          <w:jc w:val="center"/>
        </w:trPr>
        <w:tc>
          <w:tcPr>
            <w:tcW w:w="1089" w:type="dxa"/>
            <w:vMerge w:val="restart"/>
            <w:tcBorders>
              <w:top w:val="single" w:sz="4" w:space="0" w:color="auto"/>
              <w:left w:val="single" w:sz="4" w:space="0" w:color="auto"/>
              <w:right w:val="single" w:sz="4" w:space="0" w:color="auto"/>
            </w:tcBorders>
            <w:vAlign w:val="center"/>
          </w:tcPr>
          <w:p w:rsidR="00424A0A" w:rsidRDefault="005F0CFE">
            <w:pPr>
              <w:jc w:val="center"/>
              <w:rPr>
                <w:rFonts w:asciiTheme="minorEastAsia" w:hAnsiTheme="minorEastAsia" w:cs="Arial"/>
                <w:sz w:val="24"/>
              </w:rPr>
            </w:pPr>
            <w:r>
              <w:rPr>
                <w:rFonts w:asciiTheme="minorEastAsia" w:hAnsiTheme="minorEastAsia" w:cs="Arial"/>
                <w:sz w:val="24"/>
              </w:rPr>
              <w:t>17</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rPr>
            </w:pPr>
            <w:r>
              <w:rPr>
                <w:rFonts w:asciiTheme="minorEastAsia" w:hAnsiTheme="minorEastAsia" w:cs="Arial" w:hint="eastAsia"/>
                <w:sz w:val="24"/>
              </w:rPr>
              <w:t>A</w:t>
            </w:r>
            <w:r>
              <w:rPr>
                <w:rFonts w:asciiTheme="minorEastAsia" w:hAnsiTheme="minorEastAsia" w:cs="Arial" w:hint="eastAsia"/>
                <w:sz w:val="24"/>
              </w:rPr>
              <w:t>类</w:t>
            </w:r>
            <w:r>
              <w:rPr>
                <w:rFonts w:asciiTheme="minorEastAsia" w:hAnsiTheme="minorEastAsia" w:cs="Arial" w:hint="eastAsia"/>
                <w:sz w:val="24"/>
              </w:rPr>
              <w:t xml:space="preserve"> </w:t>
            </w:r>
            <w:r>
              <w:rPr>
                <w:rFonts w:asciiTheme="minorEastAsia" w:hAnsiTheme="minorEastAsia" w:cs="Arial"/>
                <w:sz w:val="24"/>
              </w:rPr>
              <w:t>018930</w:t>
            </w:r>
          </w:p>
        </w:tc>
        <w:tc>
          <w:tcPr>
            <w:tcW w:w="5243" w:type="dxa"/>
            <w:vMerge w:val="restart"/>
            <w:tcBorders>
              <w:top w:val="single" w:sz="4" w:space="0" w:color="auto"/>
              <w:left w:val="single" w:sz="4" w:space="0" w:color="auto"/>
              <w:right w:val="single" w:sz="4" w:space="0" w:color="auto"/>
            </w:tcBorders>
            <w:vAlign w:val="center"/>
          </w:tcPr>
          <w:p w:rsidR="00424A0A" w:rsidRDefault="005F0CFE">
            <w:pPr>
              <w:rPr>
                <w:rFonts w:ascii="Arial" w:hAnsi="Arial" w:cs="Arial"/>
                <w:sz w:val="20"/>
                <w:szCs w:val="20"/>
              </w:rPr>
            </w:pPr>
            <w:r>
              <w:rPr>
                <w:rFonts w:ascii="宋体" w:eastAsia="宋体" w:hAnsi="宋体" w:cs="Arial" w:hint="eastAsia"/>
                <w:sz w:val="24"/>
              </w:rPr>
              <w:t>湘财均衡甄选混合型证券投资基金</w:t>
            </w:r>
          </w:p>
        </w:tc>
      </w:tr>
      <w:tr w:rsidR="00424A0A">
        <w:trPr>
          <w:trHeight w:val="252"/>
          <w:jc w:val="center"/>
        </w:trPr>
        <w:tc>
          <w:tcPr>
            <w:tcW w:w="1089" w:type="dxa"/>
            <w:vMerge/>
            <w:tcBorders>
              <w:left w:val="single" w:sz="4" w:space="0" w:color="auto"/>
              <w:bottom w:val="single" w:sz="4" w:space="0" w:color="auto"/>
              <w:right w:val="single" w:sz="4" w:space="0" w:color="auto"/>
            </w:tcBorders>
            <w:vAlign w:val="center"/>
          </w:tcPr>
          <w:p w:rsidR="00424A0A" w:rsidRDefault="00424A0A">
            <w:pPr>
              <w:rPr>
                <w:rFonts w:ascii="Arial" w:hAnsi="Arial" w:cs="Arial"/>
                <w:sz w:val="24"/>
                <w:szCs w:val="20"/>
              </w:rPr>
            </w:pP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424A0A" w:rsidRDefault="005F0CFE">
            <w:pPr>
              <w:rPr>
                <w:rFonts w:asciiTheme="minorEastAsia" w:hAnsiTheme="minorEastAsia" w:cs="Arial"/>
                <w:sz w:val="24"/>
              </w:rPr>
            </w:pPr>
            <w:r>
              <w:rPr>
                <w:rFonts w:asciiTheme="minorEastAsia" w:hAnsiTheme="minorEastAsia" w:cs="Arial" w:hint="eastAsia"/>
                <w:sz w:val="24"/>
              </w:rPr>
              <w:t>C</w:t>
            </w:r>
            <w:r>
              <w:rPr>
                <w:rFonts w:asciiTheme="minorEastAsia" w:hAnsiTheme="minorEastAsia" w:cs="Arial" w:hint="eastAsia"/>
                <w:sz w:val="24"/>
              </w:rPr>
              <w:t>类</w:t>
            </w:r>
            <w:r>
              <w:rPr>
                <w:rFonts w:asciiTheme="minorEastAsia" w:hAnsiTheme="minorEastAsia" w:cs="Arial" w:hint="eastAsia"/>
                <w:sz w:val="24"/>
              </w:rPr>
              <w:t xml:space="preserve"> </w:t>
            </w:r>
            <w:r>
              <w:rPr>
                <w:rFonts w:asciiTheme="minorEastAsia" w:hAnsiTheme="minorEastAsia" w:cs="Arial"/>
                <w:sz w:val="24"/>
              </w:rPr>
              <w:t>018931</w:t>
            </w:r>
          </w:p>
        </w:tc>
        <w:tc>
          <w:tcPr>
            <w:tcW w:w="5243" w:type="dxa"/>
            <w:vMerge/>
            <w:tcBorders>
              <w:left w:val="single" w:sz="4" w:space="0" w:color="auto"/>
              <w:bottom w:val="single" w:sz="4" w:space="0" w:color="auto"/>
              <w:right w:val="single" w:sz="4" w:space="0" w:color="auto"/>
            </w:tcBorders>
            <w:vAlign w:val="center"/>
          </w:tcPr>
          <w:p w:rsidR="00424A0A" w:rsidRDefault="00424A0A">
            <w:pPr>
              <w:rPr>
                <w:rFonts w:ascii="Arial" w:hAnsi="Arial" w:cs="Arial"/>
                <w:sz w:val="20"/>
                <w:szCs w:val="20"/>
              </w:rPr>
            </w:pPr>
          </w:p>
        </w:tc>
      </w:tr>
    </w:tbl>
    <w:p w:rsidR="00424A0A" w:rsidRDefault="00424A0A"/>
    <w:p w:rsidR="00424A0A" w:rsidRDefault="005F0CFE">
      <w:pPr>
        <w:widowControl/>
        <w:shd w:val="clear" w:color="auto" w:fill="FFFFFF"/>
        <w:spacing w:line="360" w:lineRule="auto"/>
        <w:ind w:firstLineChars="157" w:firstLine="426"/>
        <w:jc w:val="left"/>
        <w:outlineLvl w:val="3"/>
        <w:rPr>
          <w:rFonts w:asciiTheme="minorEastAsia" w:eastAsia="宋体" w:hAnsiTheme="minorEastAsia" w:cs="宋体"/>
          <w:kern w:val="0"/>
          <w:sz w:val="24"/>
          <w:szCs w:val="24"/>
          <w:lang w:bidi="th-TH"/>
        </w:rPr>
      </w:pPr>
      <w:r>
        <w:rPr>
          <w:rFonts w:asciiTheme="minorEastAsia" w:eastAsia="宋体" w:hAnsiTheme="minorEastAsia" w:cs="宋体" w:hint="eastAsia"/>
          <w:b/>
          <w:bCs/>
          <w:color w:val="000000" w:themeColor="text1"/>
          <w:kern w:val="0"/>
          <w:sz w:val="27"/>
          <w:szCs w:val="27"/>
          <w:lang w:bidi="th-TH"/>
        </w:rPr>
        <w:t>二、销售机构信息</w:t>
      </w:r>
    </w:p>
    <w:p w:rsidR="00424A0A" w:rsidRDefault="005F0CFE">
      <w:pPr>
        <w:widowControl/>
        <w:shd w:val="clear" w:color="auto" w:fill="FFFFFF"/>
        <w:spacing w:line="360" w:lineRule="auto"/>
        <w:ind w:firstLineChars="200" w:firstLine="480"/>
        <w:rPr>
          <w:rFonts w:asciiTheme="minorEastAsia" w:eastAsia="宋体" w:hAnsiTheme="minorEastAsia" w:cs="宋体"/>
          <w:kern w:val="0"/>
          <w:sz w:val="24"/>
          <w:szCs w:val="24"/>
          <w:lang w:bidi="th-TH"/>
        </w:rPr>
      </w:pPr>
      <w:r>
        <w:rPr>
          <w:rFonts w:asciiTheme="minorEastAsia" w:eastAsia="宋体" w:hAnsiTheme="minorEastAsia" w:cs="宋体" w:hint="eastAsia"/>
          <w:kern w:val="0"/>
          <w:sz w:val="24"/>
          <w:szCs w:val="24"/>
          <w:lang w:bidi="th-TH"/>
        </w:rPr>
        <w:t>销售机构名称：和讯信息科技有限公司</w:t>
      </w:r>
    </w:p>
    <w:p w:rsidR="00424A0A" w:rsidRDefault="005F0CFE">
      <w:pPr>
        <w:widowControl/>
        <w:shd w:val="clear" w:color="auto" w:fill="FFFFFF"/>
        <w:spacing w:line="360" w:lineRule="auto"/>
        <w:ind w:firstLine="480"/>
        <w:rPr>
          <w:rFonts w:asciiTheme="minorEastAsia" w:eastAsia="宋体" w:hAnsiTheme="minorEastAsia" w:cs="宋体"/>
          <w:kern w:val="0"/>
          <w:sz w:val="24"/>
          <w:szCs w:val="24"/>
          <w:lang w:bidi="th-TH"/>
        </w:rPr>
      </w:pPr>
      <w:r>
        <w:rPr>
          <w:rFonts w:asciiTheme="minorEastAsia" w:eastAsia="宋体" w:hAnsiTheme="minorEastAsia" w:cs="宋体" w:hint="eastAsia"/>
          <w:kern w:val="0"/>
          <w:sz w:val="24"/>
          <w:szCs w:val="24"/>
          <w:lang w:bidi="th-TH"/>
        </w:rPr>
        <w:t>注册地址：北京市朝阳区朝外大街</w:t>
      </w:r>
      <w:r>
        <w:rPr>
          <w:rFonts w:asciiTheme="minorEastAsia" w:eastAsia="宋体" w:hAnsiTheme="minorEastAsia" w:cs="宋体" w:hint="eastAsia"/>
          <w:kern w:val="0"/>
          <w:sz w:val="24"/>
          <w:szCs w:val="24"/>
          <w:lang w:bidi="th-TH"/>
        </w:rPr>
        <w:t>22</w:t>
      </w:r>
      <w:r>
        <w:rPr>
          <w:rFonts w:asciiTheme="minorEastAsia" w:eastAsia="宋体" w:hAnsiTheme="minorEastAsia" w:cs="宋体" w:hint="eastAsia"/>
          <w:kern w:val="0"/>
          <w:sz w:val="24"/>
          <w:szCs w:val="24"/>
          <w:lang w:bidi="th-TH"/>
        </w:rPr>
        <w:t>号</w:t>
      </w:r>
      <w:r>
        <w:rPr>
          <w:rFonts w:asciiTheme="minorEastAsia" w:eastAsia="宋体" w:hAnsiTheme="minorEastAsia" w:cs="宋体" w:hint="eastAsia"/>
          <w:kern w:val="0"/>
          <w:sz w:val="24"/>
          <w:szCs w:val="24"/>
          <w:lang w:bidi="th-TH"/>
        </w:rPr>
        <w:t>1002</w:t>
      </w:r>
      <w:r>
        <w:rPr>
          <w:rFonts w:asciiTheme="minorEastAsia" w:eastAsia="宋体" w:hAnsiTheme="minorEastAsia" w:cs="宋体" w:hint="eastAsia"/>
          <w:kern w:val="0"/>
          <w:sz w:val="24"/>
          <w:szCs w:val="24"/>
          <w:lang w:bidi="th-TH"/>
        </w:rPr>
        <w:t>室</w:t>
      </w:r>
    </w:p>
    <w:p w:rsidR="00424A0A" w:rsidRDefault="005F0CFE">
      <w:pPr>
        <w:widowControl/>
        <w:shd w:val="clear" w:color="auto" w:fill="FFFFFF"/>
        <w:spacing w:line="360" w:lineRule="auto"/>
        <w:ind w:firstLine="480"/>
        <w:rPr>
          <w:rFonts w:asciiTheme="minorEastAsia" w:eastAsia="宋体" w:hAnsiTheme="minorEastAsia" w:cs="宋体"/>
          <w:kern w:val="0"/>
          <w:sz w:val="24"/>
          <w:szCs w:val="24"/>
          <w:lang w:bidi="th-TH"/>
        </w:rPr>
      </w:pPr>
      <w:r>
        <w:rPr>
          <w:rFonts w:asciiTheme="minorEastAsia" w:eastAsia="宋体" w:hAnsiTheme="minorEastAsia" w:cs="宋体" w:hint="eastAsia"/>
          <w:kern w:val="0"/>
          <w:sz w:val="24"/>
          <w:szCs w:val="24"/>
          <w:lang w:bidi="th-TH"/>
        </w:rPr>
        <w:t>法定代表人：罗佳</w:t>
      </w:r>
    </w:p>
    <w:p w:rsidR="00424A0A" w:rsidRDefault="005F0CFE">
      <w:pPr>
        <w:widowControl/>
        <w:shd w:val="clear" w:color="auto" w:fill="FFFFFF"/>
        <w:spacing w:line="360" w:lineRule="auto"/>
        <w:ind w:firstLine="480"/>
        <w:rPr>
          <w:rFonts w:asciiTheme="minorEastAsia" w:eastAsia="宋体" w:hAnsiTheme="minorEastAsia" w:cs="宋体"/>
          <w:kern w:val="0"/>
          <w:sz w:val="24"/>
          <w:szCs w:val="24"/>
          <w:lang w:bidi="th-TH"/>
        </w:rPr>
      </w:pPr>
      <w:r>
        <w:rPr>
          <w:rFonts w:asciiTheme="minorEastAsia" w:eastAsia="宋体" w:hAnsiTheme="minorEastAsia" w:cs="宋体" w:hint="eastAsia"/>
          <w:kern w:val="0"/>
          <w:sz w:val="24"/>
          <w:szCs w:val="24"/>
          <w:lang w:bidi="th-TH"/>
        </w:rPr>
        <w:t>客户服务电话：</w:t>
      </w:r>
      <w:r>
        <w:rPr>
          <w:rFonts w:asciiTheme="minorEastAsia" w:eastAsia="宋体" w:hAnsiTheme="minorEastAsia" w:cs="宋体"/>
          <w:kern w:val="0"/>
          <w:sz w:val="24"/>
          <w:szCs w:val="24"/>
          <w:lang w:bidi="th-TH"/>
        </w:rPr>
        <w:t>4009200022</w:t>
      </w:r>
    </w:p>
    <w:p w:rsidR="00424A0A" w:rsidRDefault="005F0CFE">
      <w:pPr>
        <w:widowControl/>
        <w:shd w:val="clear" w:color="auto" w:fill="FFFFFF"/>
        <w:spacing w:line="360" w:lineRule="auto"/>
        <w:ind w:firstLineChars="200" w:firstLine="480"/>
        <w:jc w:val="left"/>
        <w:outlineLvl w:val="3"/>
        <w:rPr>
          <w:rFonts w:asciiTheme="minorEastAsia" w:hAnsiTheme="minorEastAsia" w:cs="宋体"/>
          <w:b/>
          <w:bCs/>
          <w:color w:val="000000" w:themeColor="text1"/>
          <w:kern w:val="0"/>
          <w:sz w:val="27"/>
          <w:szCs w:val="27"/>
          <w:lang w:bidi="th-TH"/>
        </w:rPr>
      </w:pPr>
      <w:r>
        <w:rPr>
          <w:rFonts w:asciiTheme="minorEastAsia" w:eastAsia="宋体" w:hAnsiTheme="minorEastAsia" w:cs="宋体" w:hint="eastAsia"/>
          <w:kern w:val="0"/>
          <w:sz w:val="24"/>
          <w:szCs w:val="24"/>
          <w:lang w:bidi="th-TH"/>
        </w:rPr>
        <w:t>网址：</w:t>
      </w:r>
      <w:r>
        <w:rPr>
          <w:rFonts w:asciiTheme="minorEastAsia" w:eastAsia="宋体" w:hAnsiTheme="minorEastAsia" w:cs="宋体"/>
          <w:kern w:val="0"/>
          <w:sz w:val="24"/>
          <w:szCs w:val="24"/>
          <w:lang w:bidi="th-TH"/>
        </w:rPr>
        <w:t>https://caifu.licaike.com/index/</w:t>
      </w:r>
    </w:p>
    <w:p w:rsidR="00424A0A" w:rsidRDefault="005F0CFE">
      <w:pPr>
        <w:widowControl/>
        <w:shd w:val="clear" w:color="auto" w:fill="FFFFFF"/>
        <w:spacing w:line="360" w:lineRule="auto"/>
        <w:ind w:firstLineChars="157" w:firstLine="426"/>
        <w:jc w:val="left"/>
        <w:outlineLvl w:val="3"/>
        <w:rPr>
          <w:rFonts w:asciiTheme="minorEastAsia" w:eastAsia="宋体" w:hAnsiTheme="minorEastAsia" w:cs="宋体"/>
          <w:bCs/>
          <w:color w:val="000000" w:themeColor="text1"/>
          <w:kern w:val="0"/>
          <w:sz w:val="24"/>
          <w:szCs w:val="24"/>
          <w:lang w:bidi="th-TH"/>
        </w:rPr>
      </w:pPr>
      <w:r>
        <w:rPr>
          <w:rFonts w:asciiTheme="minorEastAsia" w:eastAsia="宋体" w:hAnsiTheme="minorEastAsia" w:cs="宋体" w:hint="eastAsia"/>
          <w:b/>
          <w:bCs/>
          <w:color w:val="000000" w:themeColor="text1"/>
          <w:kern w:val="0"/>
          <w:sz w:val="27"/>
          <w:szCs w:val="27"/>
          <w:lang w:bidi="th-TH"/>
        </w:rPr>
        <w:t>三、相关业务说明</w:t>
      </w:r>
    </w:p>
    <w:p w:rsidR="00424A0A" w:rsidRDefault="005F0CFE">
      <w:pPr>
        <w:widowControl/>
        <w:shd w:val="clear" w:color="auto" w:fill="FFFFFF"/>
        <w:spacing w:line="360" w:lineRule="auto"/>
        <w:ind w:firstLineChars="200" w:firstLine="480"/>
        <w:outlineLvl w:val="4"/>
        <w:rPr>
          <w:rFonts w:asciiTheme="minorEastAsia" w:eastAsia="宋体" w:hAnsiTheme="minorEastAsia" w:cs="宋体"/>
          <w:bCs/>
          <w:color w:val="000000" w:themeColor="text1"/>
          <w:kern w:val="0"/>
          <w:sz w:val="24"/>
          <w:szCs w:val="24"/>
          <w:lang w:bidi="th-TH"/>
        </w:rPr>
      </w:pPr>
      <w:r>
        <w:rPr>
          <w:rFonts w:asciiTheme="minorEastAsia" w:eastAsia="宋体" w:hAnsiTheme="minorEastAsia" w:cs="宋体"/>
          <w:bCs/>
          <w:color w:val="000000" w:themeColor="text1"/>
          <w:kern w:val="0"/>
          <w:sz w:val="24"/>
          <w:szCs w:val="24"/>
          <w:lang w:bidi="th-TH"/>
        </w:rPr>
        <w:t>1</w:t>
      </w:r>
      <w:r>
        <w:rPr>
          <w:rFonts w:asciiTheme="minorEastAsia" w:eastAsia="宋体" w:hAnsiTheme="minorEastAsia" w:cs="宋体" w:hint="eastAsia"/>
          <w:bCs/>
          <w:color w:val="000000" w:themeColor="text1"/>
          <w:kern w:val="0"/>
          <w:sz w:val="24"/>
          <w:szCs w:val="24"/>
          <w:lang w:bidi="th-TH"/>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424A0A" w:rsidRDefault="005F0CFE">
      <w:pPr>
        <w:widowControl/>
        <w:shd w:val="clear" w:color="auto" w:fill="FFFFFF"/>
        <w:spacing w:line="360" w:lineRule="auto"/>
        <w:ind w:firstLineChars="200" w:firstLine="480"/>
        <w:outlineLvl w:val="4"/>
        <w:rPr>
          <w:rFonts w:asciiTheme="minorEastAsia" w:eastAsia="宋体" w:hAnsiTheme="minorEastAsia" w:cs="宋体"/>
          <w:bCs/>
          <w:color w:val="000000" w:themeColor="text1"/>
          <w:kern w:val="0"/>
          <w:sz w:val="24"/>
          <w:szCs w:val="24"/>
          <w:lang w:bidi="th-TH"/>
        </w:rPr>
      </w:pPr>
      <w:r>
        <w:rPr>
          <w:rFonts w:asciiTheme="minorEastAsia" w:eastAsia="宋体" w:hAnsiTheme="minorEastAsia" w:cs="宋体"/>
          <w:bCs/>
          <w:color w:val="000000" w:themeColor="text1"/>
          <w:kern w:val="0"/>
          <w:sz w:val="24"/>
          <w:szCs w:val="24"/>
          <w:lang w:bidi="th-TH"/>
        </w:rPr>
        <w:t>2</w:t>
      </w:r>
      <w:r>
        <w:rPr>
          <w:rFonts w:asciiTheme="minorEastAsia" w:eastAsia="宋体" w:hAnsiTheme="minorEastAsia" w:cs="宋体" w:hint="eastAsia"/>
          <w:bCs/>
          <w:color w:val="000000" w:themeColor="text1"/>
          <w:kern w:val="0"/>
          <w:sz w:val="24"/>
          <w:szCs w:val="24"/>
          <w:lang w:bidi="th-TH"/>
        </w:rPr>
        <w:t>、“定期定额投资业务”是基金申购业务的一种方式，如上述销售机构开通上述基金的定期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424A0A" w:rsidRDefault="005F0CFE">
      <w:pPr>
        <w:widowControl/>
        <w:shd w:val="clear" w:color="auto" w:fill="FFFFFF"/>
        <w:spacing w:line="360" w:lineRule="auto"/>
        <w:ind w:firstLineChars="200" w:firstLine="480"/>
        <w:outlineLvl w:val="4"/>
        <w:rPr>
          <w:rFonts w:asciiTheme="minorEastAsia" w:eastAsia="宋体" w:hAnsiTheme="minorEastAsia" w:cs="宋体"/>
          <w:bCs/>
          <w:color w:val="000000" w:themeColor="text1"/>
          <w:kern w:val="0"/>
          <w:sz w:val="24"/>
          <w:szCs w:val="24"/>
          <w:lang w:bidi="th-TH"/>
        </w:rPr>
      </w:pPr>
      <w:r>
        <w:rPr>
          <w:rFonts w:asciiTheme="minorEastAsia" w:eastAsia="宋体" w:hAnsiTheme="minorEastAsia" w:cs="宋体"/>
          <w:bCs/>
          <w:color w:val="000000" w:themeColor="text1"/>
          <w:kern w:val="0"/>
          <w:sz w:val="24"/>
          <w:szCs w:val="24"/>
          <w:lang w:bidi="th-TH"/>
        </w:rPr>
        <w:t>3</w:t>
      </w:r>
      <w:r>
        <w:rPr>
          <w:rFonts w:asciiTheme="minorEastAsia" w:eastAsia="宋体" w:hAnsiTheme="minorEastAsia" w:cs="宋体" w:hint="eastAsia"/>
          <w:bCs/>
          <w:color w:val="000000" w:themeColor="text1"/>
          <w:kern w:val="0"/>
          <w:sz w:val="24"/>
          <w:szCs w:val="24"/>
          <w:lang w:bidi="th-TH"/>
        </w:rPr>
        <w:t>、如上述销售机构开通上述基金的转换业务，投资者在办理上述基金的转换业务时，应留意本公司相关公告，确认转出基金处于可赎回状态，转入基金处于可申购状态，并遵循上述销售机构的规定提交业务申请。关于基金开通转换业务</w:t>
      </w:r>
      <w:r>
        <w:rPr>
          <w:rFonts w:asciiTheme="minorEastAsia" w:eastAsia="宋体" w:hAnsiTheme="minorEastAsia" w:cs="宋体" w:hint="eastAsia"/>
          <w:bCs/>
          <w:color w:val="000000" w:themeColor="text1"/>
          <w:kern w:val="0"/>
          <w:sz w:val="24"/>
          <w:szCs w:val="24"/>
          <w:lang w:bidi="th-TH"/>
        </w:rPr>
        <w:t>的限制因素、同一基金不同份额是否开通互转业务、基金转换业务的费率计算及规则请另行参见本公司相关公告或基金招募说明书。</w:t>
      </w:r>
    </w:p>
    <w:p w:rsidR="00424A0A" w:rsidRDefault="005F0CFE">
      <w:pPr>
        <w:widowControl/>
        <w:shd w:val="clear" w:color="auto" w:fill="FFFFFF"/>
        <w:spacing w:line="360" w:lineRule="auto"/>
        <w:ind w:firstLineChars="200" w:firstLine="480"/>
        <w:outlineLvl w:val="4"/>
        <w:rPr>
          <w:rFonts w:asciiTheme="minorEastAsia" w:eastAsia="宋体" w:hAnsiTheme="minorEastAsia" w:cs="宋体"/>
          <w:bCs/>
          <w:color w:val="000000" w:themeColor="text1"/>
          <w:kern w:val="0"/>
          <w:sz w:val="24"/>
          <w:szCs w:val="24"/>
          <w:lang w:bidi="th-TH"/>
        </w:rPr>
      </w:pPr>
      <w:r>
        <w:rPr>
          <w:rFonts w:asciiTheme="minorEastAsia" w:eastAsia="宋体" w:hAnsiTheme="minorEastAsia" w:cs="宋体"/>
          <w:bCs/>
          <w:color w:val="000000" w:themeColor="text1"/>
          <w:kern w:val="0"/>
          <w:sz w:val="24"/>
          <w:szCs w:val="24"/>
          <w:lang w:bidi="th-TH"/>
        </w:rPr>
        <w:t>4</w:t>
      </w:r>
      <w:r>
        <w:rPr>
          <w:rFonts w:asciiTheme="minorEastAsia" w:eastAsia="宋体" w:hAnsiTheme="minorEastAsia" w:cs="宋体" w:hint="eastAsia"/>
          <w:bCs/>
          <w:color w:val="000000" w:themeColor="text1"/>
          <w:kern w:val="0"/>
          <w:sz w:val="24"/>
          <w:szCs w:val="24"/>
          <w:lang w:bidi="th-TH"/>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424A0A" w:rsidRDefault="005F0CFE">
      <w:pPr>
        <w:widowControl/>
        <w:shd w:val="clear" w:color="auto" w:fill="FFFFFF"/>
        <w:spacing w:line="360" w:lineRule="auto"/>
        <w:ind w:firstLineChars="200" w:firstLine="480"/>
        <w:outlineLvl w:val="4"/>
        <w:rPr>
          <w:rFonts w:asciiTheme="minorEastAsia" w:eastAsia="宋体" w:hAnsiTheme="minorEastAsia" w:cs="宋体"/>
          <w:bCs/>
          <w:color w:val="000000" w:themeColor="text1"/>
          <w:kern w:val="0"/>
          <w:sz w:val="24"/>
          <w:szCs w:val="24"/>
          <w:lang w:bidi="th-TH"/>
        </w:rPr>
      </w:pPr>
      <w:r>
        <w:rPr>
          <w:rFonts w:asciiTheme="minorEastAsia" w:eastAsia="宋体" w:hAnsiTheme="minorEastAsia" w:cs="宋体"/>
          <w:bCs/>
          <w:color w:val="000000" w:themeColor="text1"/>
          <w:kern w:val="0"/>
          <w:sz w:val="24"/>
          <w:szCs w:val="24"/>
          <w:lang w:bidi="th-TH"/>
        </w:rPr>
        <w:lastRenderedPageBreak/>
        <w:t>5</w:t>
      </w:r>
      <w:r>
        <w:rPr>
          <w:rFonts w:asciiTheme="minorEastAsia" w:eastAsia="宋体" w:hAnsiTheme="minorEastAsia" w:cs="宋体" w:hint="eastAsia"/>
          <w:bCs/>
          <w:color w:val="000000" w:themeColor="text1"/>
          <w:kern w:val="0"/>
          <w:sz w:val="24"/>
          <w:szCs w:val="24"/>
          <w:lang w:bidi="th-TH"/>
        </w:rPr>
        <w:t>、若今后上述销售机构依据法律法规及基金相关法律文件对投资起点金额、级差及累计申购限额等标准进行调整，以上述销售机构最新规定为准。</w:t>
      </w:r>
    </w:p>
    <w:p w:rsidR="00424A0A" w:rsidRDefault="00424A0A"/>
    <w:p w:rsidR="00424A0A" w:rsidRDefault="005F0CFE">
      <w:pPr>
        <w:widowControl/>
        <w:shd w:val="clear" w:color="auto" w:fill="FFFFFF"/>
        <w:spacing w:line="360" w:lineRule="auto"/>
        <w:ind w:firstLineChars="157" w:firstLine="426"/>
        <w:jc w:val="left"/>
        <w:outlineLvl w:val="3"/>
      </w:pPr>
      <w:r>
        <w:rPr>
          <w:rFonts w:asciiTheme="minorEastAsia" w:eastAsia="宋体" w:hAnsiTheme="minorEastAsia" w:cs="宋体" w:hint="eastAsia"/>
          <w:b/>
          <w:bCs/>
          <w:color w:val="000000" w:themeColor="text1"/>
          <w:kern w:val="0"/>
          <w:sz w:val="27"/>
          <w:szCs w:val="27"/>
          <w:lang w:bidi="th-TH"/>
        </w:rPr>
        <w:t>四、业务咨询</w:t>
      </w:r>
    </w:p>
    <w:p w:rsidR="00424A0A" w:rsidRDefault="005F0CFE" w:rsidP="005F0CFE">
      <w:pPr>
        <w:widowControl/>
        <w:shd w:val="clear" w:color="auto" w:fill="FFFFFF"/>
        <w:spacing w:line="360" w:lineRule="auto"/>
        <w:ind w:firstLineChars="177" w:firstLine="425"/>
        <w:outlineLvl w:val="4"/>
        <w:rPr>
          <w:rFonts w:asciiTheme="minorEastAsia" w:eastAsia="宋体" w:hAnsiTheme="minorEastAsia" w:cs="宋体"/>
          <w:bCs/>
          <w:color w:val="000000" w:themeColor="text1"/>
          <w:kern w:val="0"/>
          <w:sz w:val="24"/>
          <w:szCs w:val="24"/>
          <w:lang w:bidi="th-TH"/>
        </w:rPr>
        <w:pPrChange w:id="1" w:author="ZHONGM" w:date="2026-01-29T00:02:00Z">
          <w:pPr>
            <w:widowControl/>
            <w:shd w:val="clear" w:color="auto" w:fill="FFFFFF"/>
            <w:spacing w:line="360" w:lineRule="auto"/>
            <w:ind w:firstLineChars="177" w:firstLine="425"/>
            <w:outlineLvl w:val="4"/>
          </w:pPr>
        </w:pPrChange>
      </w:pPr>
      <w:r>
        <w:rPr>
          <w:rFonts w:asciiTheme="minorEastAsia" w:eastAsia="宋体" w:hAnsiTheme="minorEastAsia" w:cs="宋体" w:hint="eastAsia"/>
          <w:bCs/>
          <w:color w:val="000000" w:themeColor="text1"/>
          <w:kern w:val="0"/>
          <w:sz w:val="24"/>
          <w:szCs w:val="24"/>
          <w:lang w:bidi="th-TH"/>
        </w:rPr>
        <w:t>投资者可以通过以下途径咨询、了解有关基金及</w:t>
      </w:r>
      <w:r>
        <w:rPr>
          <w:rFonts w:asciiTheme="minorEastAsia" w:eastAsia="宋体" w:hAnsiTheme="minorEastAsia" w:cs="宋体" w:hint="eastAsia"/>
          <w:bCs/>
          <w:color w:val="000000" w:themeColor="text1"/>
          <w:kern w:val="0"/>
          <w:sz w:val="24"/>
          <w:szCs w:val="24"/>
          <w:lang w:bidi="th-TH"/>
        </w:rPr>
        <w:t>相关活动的详情：</w:t>
      </w:r>
    </w:p>
    <w:p w:rsidR="00424A0A" w:rsidRDefault="005F0CFE" w:rsidP="005F0CFE">
      <w:pPr>
        <w:widowControl/>
        <w:shd w:val="clear" w:color="auto" w:fill="FFFFFF"/>
        <w:spacing w:line="360" w:lineRule="auto"/>
        <w:ind w:firstLineChars="177" w:firstLine="425"/>
        <w:outlineLvl w:val="4"/>
        <w:rPr>
          <w:rFonts w:asciiTheme="minorEastAsia" w:eastAsia="宋体" w:hAnsiTheme="minorEastAsia" w:cs="宋体"/>
          <w:bCs/>
          <w:color w:val="000000" w:themeColor="text1"/>
          <w:kern w:val="0"/>
          <w:sz w:val="24"/>
          <w:szCs w:val="24"/>
          <w:lang w:bidi="th-TH"/>
        </w:rPr>
        <w:pPrChange w:id="2" w:author="ZHONGM" w:date="2026-01-29T00:02:00Z">
          <w:pPr>
            <w:widowControl/>
            <w:shd w:val="clear" w:color="auto" w:fill="FFFFFF"/>
            <w:spacing w:line="360" w:lineRule="auto"/>
            <w:ind w:firstLineChars="177" w:firstLine="425"/>
            <w:outlineLvl w:val="4"/>
          </w:pPr>
        </w:pPrChange>
      </w:pPr>
      <w:r>
        <w:rPr>
          <w:rFonts w:asciiTheme="minorEastAsia" w:eastAsia="宋体" w:hAnsiTheme="minorEastAsia" w:cs="宋体"/>
          <w:bCs/>
          <w:color w:val="000000" w:themeColor="text1"/>
          <w:kern w:val="0"/>
          <w:sz w:val="24"/>
          <w:szCs w:val="24"/>
          <w:lang w:bidi="th-TH"/>
        </w:rPr>
        <w:t>1</w:t>
      </w:r>
      <w:r>
        <w:rPr>
          <w:rFonts w:asciiTheme="minorEastAsia" w:eastAsia="宋体" w:hAnsiTheme="minorEastAsia" w:cs="宋体"/>
          <w:bCs/>
          <w:color w:val="000000" w:themeColor="text1"/>
          <w:kern w:val="0"/>
          <w:sz w:val="24"/>
          <w:szCs w:val="24"/>
          <w:lang w:bidi="th-TH"/>
        </w:rPr>
        <w:t>、和讯信息科技有限公司</w:t>
      </w:r>
      <w:r>
        <w:rPr>
          <w:rFonts w:asciiTheme="minorEastAsia" w:eastAsia="宋体" w:hAnsiTheme="minorEastAsia" w:cs="宋体"/>
          <w:bCs/>
          <w:color w:val="000000" w:themeColor="text1"/>
          <w:kern w:val="0"/>
          <w:sz w:val="24"/>
          <w:szCs w:val="24"/>
          <w:lang w:bidi="th-TH"/>
        </w:rPr>
        <w:t xml:space="preserve"> </w:t>
      </w:r>
    </w:p>
    <w:p w:rsidR="00424A0A" w:rsidRDefault="005F0CFE" w:rsidP="005F0CFE">
      <w:pPr>
        <w:widowControl/>
        <w:shd w:val="clear" w:color="auto" w:fill="FFFFFF"/>
        <w:spacing w:line="360" w:lineRule="auto"/>
        <w:ind w:firstLineChars="177" w:firstLine="425"/>
        <w:outlineLvl w:val="4"/>
        <w:rPr>
          <w:rFonts w:asciiTheme="minorEastAsia" w:eastAsia="宋体" w:hAnsiTheme="minorEastAsia" w:cs="宋体"/>
          <w:bCs/>
          <w:color w:val="000000" w:themeColor="text1"/>
          <w:kern w:val="0"/>
          <w:sz w:val="24"/>
          <w:szCs w:val="24"/>
          <w:lang w:bidi="th-TH"/>
        </w:rPr>
        <w:pPrChange w:id="3" w:author="ZHONGM" w:date="2026-01-29T00:02:00Z">
          <w:pPr>
            <w:widowControl/>
            <w:shd w:val="clear" w:color="auto" w:fill="FFFFFF"/>
            <w:spacing w:line="360" w:lineRule="auto"/>
            <w:ind w:firstLineChars="177" w:firstLine="425"/>
            <w:outlineLvl w:val="4"/>
          </w:pPr>
        </w:pPrChange>
      </w:pPr>
      <w:r>
        <w:rPr>
          <w:rFonts w:asciiTheme="minorEastAsia" w:eastAsia="宋体" w:hAnsiTheme="minorEastAsia" w:cs="宋体" w:hint="eastAsia"/>
          <w:bCs/>
          <w:color w:val="000000" w:themeColor="text1"/>
          <w:kern w:val="0"/>
          <w:sz w:val="24"/>
          <w:szCs w:val="24"/>
          <w:lang w:bidi="th-TH"/>
        </w:rPr>
        <w:t>客户服务电话：</w:t>
      </w:r>
      <w:r>
        <w:rPr>
          <w:rFonts w:asciiTheme="minorEastAsia" w:eastAsia="宋体" w:hAnsiTheme="minorEastAsia" w:cs="宋体"/>
          <w:bCs/>
          <w:color w:val="000000" w:themeColor="text1"/>
          <w:kern w:val="0"/>
          <w:sz w:val="24"/>
          <w:szCs w:val="24"/>
          <w:lang w:bidi="th-TH"/>
        </w:rPr>
        <w:t>4009200022</w:t>
      </w:r>
    </w:p>
    <w:p w:rsidR="00424A0A" w:rsidRDefault="005F0CFE" w:rsidP="005F0CFE">
      <w:pPr>
        <w:widowControl/>
        <w:shd w:val="clear" w:color="auto" w:fill="FFFFFF"/>
        <w:spacing w:line="360" w:lineRule="auto"/>
        <w:ind w:firstLineChars="177" w:firstLine="425"/>
        <w:outlineLvl w:val="4"/>
        <w:rPr>
          <w:rFonts w:asciiTheme="minorEastAsia" w:eastAsia="宋体" w:hAnsiTheme="minorEastAsia" w:cs="宋体"/>
          <w:bCs/>
          <w:color w:val="000000" w:themeColor="text1"/>
          <w:kern w:val="0"/>
          <w:sz w:val="24"/>
          <w:szCs w:val="24"/>
          <w:lang w:bidi="th-TH"/>
        </w:rPr>
        <w:pPrChange w:id="4" w:author="ZHONGM" w:date="2026-01-29T00:02:00Z">
          <w:pPr>
            <w:widowControl/>
            <w:shd w:val="clear" w:color="auto" w:fill="FFFFFF"/>
            <w:spacing w:line="360" w:lineRule="auto"/>
            <w:ind w:firstLineChars="177" w:firstLine="425"/>
            <w:outlineLvl w:val="4"/>
          </w:pPr>
        </w:pPrChange>
      </w:pPr>
      <w:r>
        <w:rPr>
          <w:rFonts w:asciiTheme="minorEastAsia" w:eastAsia="宋体" w:hAnsiTheme="minorEastAsia" w:cs="宋体" w:hint="eastAsia"/>
          <w:bCs/>
          <w:color w:val="000000" w:themeColor="text1"/>
          <w:kern w:val="0"/>
          <w:sz w:val="24"/>
          <w:szCs w:val="24"/>
          <w:lang w:bidi="th-TH"/>
        </w:rPr>
        <w:t>网址：</w:t>
      </w:r>
      <w:r w:rsidR="00424A0A" w:rsidRPr="00424A0A">
        <w:fldChar w:fldCharType="begin"/>
      </w:r>
      <w:r>
        <w:instrText xml:space="preserve"> HYPERLINK "https://caifu.licaike.com/index/" </w:instrText>
      </w:r>
      <w:r w:rsidR="00424A0A" w:rsidRPr="00424A0A">
        <w:fldChar w:fldCharType="separate"/>
      </w:r>
      <w:r>
        <w:rPr>
          <w:rStyle w:val="a7"/>
          <w:rFonts w:asciiTheme="minorEastAsia" w:eastAsia="宋体" w:hAnsiTheme="minorEastAsia" w:cs="宋体"/>
          <w:bCs/>
          <w:kern w:val="0"/>
          <w:sz w:val="24"/>
          <w:szCs w:val="24"/>
          <w:lang w:bidi="th-TH"/>
        </w:rPr>
        <w:t>https://caifu.licaike.com/index/</w:t>
      </w:r>
      <w:r w:rsidR="00424A0A">
        <w:rPr>
          <w:rStyle w:val="a7"/>
          <w:rFonts w:asciiTheme="minorEastAsia" w:eastAsia="宋体" w:hAnsiTheme="minorEastAsia" w:cs="宋体"/>
          <w:bCs/>
          <w:kern w:val="0"/>
          <w:sz w:val="24"/>
          <w:szCs w:val="24"/>
          <w:lang w:bidi="th-TH"/>
        </w:rPr>
        <w:fldChar w:fldCharType="end"/>
      </w:r>
    </w:p>
    <w:p w:rsidR="00424A0A" w:rsidRDefault="005F0CFE" w:rsidP="005F0CFE">
      <w:pPr>
        <w:widowControl/>
        <w:shd w:val="clear" w:color="auto" w:fill="FFFFFF"/>
        <w:spacing w:line="360" w:lineRule="auto"/>
        <w:ind w:firstLineChars="177" w:firstLine="425"/>
        <w:outlineLvl w:val="4"/>
        <w:rPr>
          <w:rFonts w:asciiTheme="minorEastAsia" w:eastAsia="宋体" w:hAnsiTheme="minorEastAsia" w:cs="宋体"/>
          <w:bCs/>
          <w:color w:val="000000" w:themeColor="text1"/>
          <w:kern w:val="0"/>
          <w:sz w:val="24"/>
          <w:szCs w:val="24"/>
          <w:lang w:bidi="th-TH"/>
        </w:rPr>
        <w:pPrChange w:id="5" w:author="ZHONGM" w:date="2026-01-29T00:02:00Z">
          <w:pPr>
            <w:widowControl/>
            <w:shd w:val="clear" w:color="auto" w:fill="FFFFFF"/>
            <w:spacing w:line="360" w:lineRule="auto"/>
            <w:ind w:firstLineChars="177" w:firstLine="425"/>
            <w:outlineLvl w:val="4"/>
          </w:pPr>
        </w:pPrChange>
      </w:pPr>
      <w:r>
        <w:rPr>
          <w:rFonts w:asciiTheme="minorEastAsia" w:eastAsia="宋体" w:hAnsiTheme="minorEastAsia" w:cs="宋体"/>
          <w:bCs/>
          <w:color w:val="000000" w:themeColor="text1"/>
          <w:kern w:val="0"/>
          <w:sz w:val="24"/>
          <w:szCs w:val="24"/>
          <w:lang w:bidi="th-TH"/>
        </w:rPr>
        <w:t>2</w:t>
      </w:r>
      <w:r>
        <w:rPr>
          <w:rFonts w:asciiTheme="minorEastAsia" w:eastAsia="宋体" w:hAnsiTheme="minorEastAsia" w:cs="宋体"/>
          <w:bCs/>
          <w:color w:val="000000" w:themeColor="text1"/>
          <w:kern w:val="0"/>
          <w:sz w:val="24"/>
          <w:szCs w:val="24"/>
          <w:lang w:bidi="th-TH"/>
        </w:rPr>
        <w:t>、湘</w:t>
      </w:r>
      <w:r>
        <w:rPr>
          <w:rFonts w:asciiTheme="minorEastAsia" w:eastAsia="宋体" w:hAnsiTheme="minorEastAsia" w:cs="宋体" w:hint="eastAsia"/>
          <w:bCs/>
          <w:color w:val="000000" w:themeColor="text1"/>
          <w:kern w:val="0"/>
          <w:sz w:val="24"/>
          <w:szCs w:val="24"/>
          <w:lang w:bidi="th-TH"/>
        </w:rPr>
        <w:t>财基金管理有限公司</w:t>
      </w:r>
    </w:p>
    <w:p w:rsidR="00424A0A" w:rsidRDefault="005F0CFE" w:rsidP="005F0CFE">
      <w:pPr>
        <w:widowControl/>
        <w:shd w:val="clear" w:color="auto" w:fill="FFFFFF"/>
        <w:spacing w:line="360" w:lineRule="auto"/>
        <w:ind w:firstLineChars="177" w:firstLine="425"/>
        <w:outlineLvl w:val="4"/>
        <w:rPr>
          <w:rFonts w:asciiTheme="minorEastAsia" w:eastAsia="宋体" w:hAnsiTheme="minorEastAsia" w:cs="宋体"/>
          <w:bCs/>
          <w:color w:val="000000" w:themeColor="text1"/>
          <w:kern w:val="0"/>
          <w:sz w:val="24"/>
          <w:szCs w:val="24"/>
          <w:lang w:bidi="th-TH"/>
        </w:rPr>
        <w:pPrChange w:id="6" w:author="ZHONGM" w:date="2026-01-29T00:02:00Z">
          <w:pPr>
            <w:widowControl/>
            <w:shd w:val="clear" w:color="auto" w:fill="FFFFFF"/>
            <w:spacing w:line="360" w:lineRule="auto"/>
            <w:ind w:firstLineChars="177" w:firstLine="425"/>
            <w:outlineLvl w:val="4"/>
          </w:pPr>
        </w:pPrChange>
      </w:pPr>
      <w:r>
        <w:rPr>
          <w:rFonts w:asciiTheme="minorEastAsia" w:eastAsia="宋体" w:hAnsiTheme="minorEastAsia" w:cs="宋体" w:hint="eastAsia"/>
          <w:bCs/>
          <w:color w:val="000000" w:themeColor="text1"/>
          <w:kern w:val="0"/>
          <w:sz w:val="24"/>
          <w:szCs w:val="24"/>
          <w:lang w:bidi="th-TH"/>
        </w:rPr>
        <w:t>客户服务电话：</w:t>
      </w:r>
      <w:r>
        <w:rPr>
          <w:rFonts w:asciiTheme="minorEastAsia" w:eastAsia="宋体" w:hAnsiTheme="minorEastAsia" w:cs="宋体"/>
          <w:bCs/>
          <w:color w:val="000000" w:themeColor="text1"/>
          <w:kern w:val="0"/>
          <w:sz w:val="24"/>
          <w:szCs w:val="24"/>
          <w:lang w:bidi="th-TH"/>
        </w:rPr>
        <w:t>400-9200-759</w:t>
      </w:r>
    </w:p>
    <w:p w:rsidR="00424A0A" w:rsidRDefault="005F0CFE" w:rsidP="005F0CFE">
      <w:pPr>
        <w:widowControl/>
        <w:shd w:val="clear" w:color="auto" w:fill="FFFFFF"/>
        <w:spacing w:line="360" w:lineRule="auto"/>
        <w:ind w:firstLineChars="177" w:firstLine="425"/>
        <w:outlineLvl w:val="4"/>
        <w:rPr>
          <w:rFonts w:asciiTheme="minorEastAsia" w:eastAsia="宋体" w:hAnsiTheme="minorEastAsia" w:cs="宋体"/>
          <w:bCs/>
          <w:color w:val="000000" w:themeColor="text1"/>
          <w:kern w:val="0"/>
          <w:sz w:val="24"/>
          <w:szCs w:val="24"/>
          <w:lang w:bidi="th-TH"/>
        </w:rPr>
        <w:pPrChange w:id="7" w:author="ZHONGM" w:date="2026-01-29T00:02:00Z">
          <w:pPr>
            <w:widowControl/>
            <w:shd w:val="clear" w:color="auto" w:fill="FFFFFF"/>
            <w:spacing w:line="360" w:lineRule="auto"/>
            <w:ind w:firstLineChars="177" w:firstLine="425"/>
            <w:outlineLvl w:val="4"/>
          </w:pPr>
        </w:pPrChange>
      </w:pPr>
      <w:r>
        <w:rPr>
          <w:rFonts w:asciiTheme="minorEastAsia" w:eastAsia="宋体" w:hAnsiTheme="minorEastAsia" w:cs="宋体" w:hint="eastAsia"/>
          <w:bCs/>
          <w:color w:val="000000" w:themeColor="text1"/>
          <w:kern w:val="0"/>
          <w:sz w:val="24"/>
          <w:szCs w:val="24"/>
          <w:lang w:bidi="th-TH"/>
        </w:rPr>
        <w:t>网址：</w:t>
      </w:r>
      <w:r>
        <w:rPr>
          <w:rFonts w:asciiTheme="minorEastAsia" w:eastAsia="宋体" w:hAnsiTheme="minorEastAsia" w:cs="宋体"/>
          <w:bCs/>
          <w:color w:val="000000" w:themeColor="text1"/>
          <w:kern w:val="0"/>
          <w:sz w:val="24"/>
          <w:szCs w:val="24"/>
          <w:lang w:bidi="th-TH"/>
        </w:rPr>
        <w:t>www.xc-fund.com</w:t>
      </w:r>
    </w:p>
    <w:p w:rsidR="00424A0A" w:rsidRDefault="00424A0A"/>
    <w:p w:rsidR="00424A0A" w:rsidRDefault="005F0CFE">
      <w:pPr>
        <w:widowControl/>
        <w:shd w:val="clear" w:color="auto" w:fill="FFFFFF"/>
        <w:spacing w:line="360" w:lineRule="auto"/>
        <w:ind w:firstLineChars="157" w:firstLine="426"/>
        <w:jc w:val="left"/>
        <w:outlineLvl w:val="3"/>
        <w:rPr>
          <w:rFonts w:asciiTheme="minorEastAsia" w:eastAsia="宋体" w:hAnsiTheme="minorEastAsia" w:cs="宋体"/>
          <w:b/>
          <w:bCs/>
          <w:color w:val="000000" w:themeColor="text1"/>
          <w:kern w:val="0"/>
          <w:sz w:val="27"/>
          <w:szCs w:val="27"/>
          <w:lang w:bidi="th-TH"/>
        </w:rPr>
      </w:pPr>
      <w:r>
        <w:rPr>
          <w:rFonts w:asciiTheme="minorEastAsia" w:eastAsia="宋体" w:hAnsiTheme="minorEastAsia" w:cs="宋体" w:hint="eastAsia"/>
          <w:b/>
          <w:bCs/>
          <w:color w:val="000000" w:themeColor="text1"/>
          <w:kern w:val="0"/>
          <w:sz w:val="27"/>
          <w:szCs w:val="27"/>
          <w:lang w:bidi="th-TH"/>
        </w:rPr>
        <w:t>五、风险提示：</w:t>
      </w:r>
    </w:p>
    <w:p w:rsidR="00424A0A" w:rsidRDefault="005F0CFE">
      <w:pPr>
        <w:widowControl/>
        <w:shd w:val="clear" w:color="auto" w:fill="FFFFFF"/>
        <w:spacing w:line="360" w:lineRule="auto"/>
        <w:ind w:firstLineChars="200" w:firstLine="480"/>
        <w:outlineLvl w:val="4"/>
        <w:rPr>
          <w:rFonts w:asciiTheme="minorEastAsia" w:eastAsia="宋体" w:hAnsiTheme="minorEastAsia" w:cs="宋体"/>
          <w:bCs/>
          <w:color w:val="000000" w:themeColor="text1"/>
          <w:kern w:val="0"/>
          <w:sz w:val="24"/>
          <w:szCs w:val="24"/>
          <w:lang w:bidi="th-TH"/>
        </w:rPr>
      </w:pPr>
      <w:r>
        <w:rPr>
          <w:rFonts w:asciiTheme="minorEastAsia" w:eastAsia="宋体" w:hAnsiTheme="minorEastAsia" w:cs="宋体" w:hint="eastAsia"/>
          <w:bCs/>
          <w:color w:val="000000" w:themeColor="text1"/>
          <w:kern w:val="0"/>
          <w:sz w:val="24"/>
          <w:szCs w:val="24"/>
          <w:lang w:bidi="th-TH"/>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424A0A" w:rsidRDefault="005F0CFE">
      <w:pPr>
        <w:widowControl/>
        <w:shd w:val="clear" w:color="auto" w:fill="FFFFFF"/>
        <w:spacing w:line="360" w:lineRule="auto"/>
        <w:ind w:firstLineChars="200" w:firstLine="480"/>
        <w:outlineLvl w:val="4"/>
        <w:rPr>
          <w:rFonts w:asciiTheme="minorEastAsia" w:eastAsia="宋体" w:hAnsiTheme="minorEastAsia" w:cs="宋体"/>
          <w:bCs/>
          <w:color w:val="000000" w:themeColor="text1"/>
          <w:kern w:val="0"/>
          <w:sz w:val="24"/>
          <w:szCs w:val="24"/>
          <w:lang w:bidi="th-TH"/>
        </w:rPr>
      </w:pPr>
      <w:r>
        <w:rPr>
          <w:rFonts w:asciiTheme="minorEastAsia" w:eastAsia="宋体" w:hAnsiTheme="minorEastAsia" w:cs="宋体" w:hint="eastAsia"/>
          <w:bCs/>
          <w:color w:val="000000" w:themeColor="text1"/>
          <w:kern w:val="0"/>
          <w:sz w:val="24"/>
          <w:szCs w:val="24"/>
          <w:lang w:bidi="th-TH"/>
        </w:rPr>
        <w:t>本公司承诺以诚实信用、勤勉尽职的原则管理和运用基金资产，但不保证基金一定盈利，也不保证最低收益。</w:t>
      </w:r>
      <w:r>
        <w:rPr>
          <w:rFonts w:asciiTheme="minorEastAsia" w:eastAsia="宋体" w:hAnsiTheme="minorEastAsia" w:cs="宋体"/>
          <w:bCs/>
          <w:color w:val="000000" w:themeColor="text1"/>
          <w:kern w:val="0"/>
          <w:sz w:val="24"/>
          <w:szCs w:val="24"/>
          <w:lang w:bidi="th-TH"/>
        </w:rPr>
        <w:t>销售机构根据法规要求对投资者类别、风险承受能力和基金的风险等级进行划分，并提出适当性匹配意见。</w:t>
      </w:r>
      <w:r>
        <w:rPr>
          <w:rFonts w:asciiTheme="minorEastAsia" w:eastAsia="宋体" w:hAnsiTheme="minorEastAsia" w:cs="宋体" w:hint="eastAsia"/>
          <w:bCs/>
          <w:color w:val="000000" w:themeColor="text1"/>
          <w:kern w:val="0"/>
          <w:sz w:val="24"/>
          <w:szCs w:val="24"/>
          <w:lang w:bidi="th-TH"/>
        </w:rPr>
        <w:t>基金的过往业绩及其净值高低并不预示其未来业绩表现。投资者投资基金前应认真阅读《基</w:t>
      </w:r>
      <w:r>
        <w:rPr>
          <w:rFonts w:asciiTheme="minorEastAsia" w:eastAsia="宋体" w:hAnsiTheme="minorEastAsia" w:cs="宋体" w:hint="eastAsia"/>
          <w:bCs/>
          <w:color w:val="000000" w:themeColor="text1"/>
          <w:kern w:val="0"/>
          <w:sz w:val="24"/>
          <w:szCs w:val="24"/>
          <w:lang w:bidi="th-TH"/>
        </w:rPr>
        <w:t>金合同》、《招募说明书》及《基金产品资料概要》等基金法律文件，了解所投资基金的风险收益特征，并根据自身的风险承受能力、投资期限和投资目标，对基金投资做出独立决策，选择与本人风险承受能力相匹配的产品。敬请投资者注意投资风险。</w:t>
      </w:r>
    </w:p>
    <w:p w:rsidR="00424A0A" w:rsidRDefault="005F0CFE">
      <w:pPr>
        <w:widowControl/>
        <w:shd w:val="clear" w:color="auto" w:fill="FFFFFF"/>
        <w:spacing w:line="360" w:lineRule="auto"/>
        <w:ind w:firstLineChars="200" w:firstLine="480"/>
        <w:outlineLvl w:val="4"/>
        <w:rPr>
          <w:rFonts w:asciiTheme="minorEastAsia" w:eastAsia="宋体" w:hAnsiTheme="minorEastAsia" w:cs="宋体"/>
          <w:bCs/>
          <w:color w:val="000000" w:themeColor="text1"/>
          <w:kern w:val="0"/>
          <w:sz w:val="24"/>
          <w:szCs w:val="24"/>
          <w:lang w:bidi="th-TH"/>
        </w:rPr>
      </w:pPr>
      <w:r>
        <w:rPr>
          <w:rFonts w:asciiTheme="minorEastAsia" w:eastAsia="宋体" w:hAnsiTheme="minorEastAsia" w:cs="宋体" w:hint="eastAsia"/>
          <w:bCs/>
          <w:color w:val="000000" w:themeColor="text1"/>
          <w:kern w:val="0"/>
          <w:sz w:val="24"/>
          <w:szCs w:val="24"/>
          <w:lang w:bidi="th-TH"/>
        </w:rPr>
        <w:t>特此公告。</w:t>
      </w:r>
    </w:p>
    <w:p w:rsidR="00424A0A" w:rsidRDefault="00424A0A">
      <w:pPr>
        <w:shd w:val="clear" w:color="auto" w:fill="FFFFFF"/>
        <w:spacing w:line="360" w:lineRule="auto"/>
        <w:rPr>
          <w:rFonts w:asciiTheme="minorEastAsia" w:hAnsiTheme="minorEastAsia"/>
          <w:color w:val="000000" w:themeColor="text1"/>
        </w:rPr>
      </w:pPr>
    </w:p>
    <w:p w:rsidR="00424A0A" w:rsidRDefault="005F0CFE">
      <w:pPr>
        <w:shd w:val="clear" w:color="auto" w:fill="FFFFFF"/>
        <w:spacing w:line="360" w:lineRule="auto"/>
        <w:ind w:firstLine="480"/>
        <w:jc w:val="righ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湘财基金管理有限公司</w:t>
      </w:r>
    </w:p>
    <w:p w:rsidR="00424A0A" w:rsidRDefault="005F0CFE">
      <w:pPr>
        <w:shd w:val="clear" w:color="auto" w:fill="FFFFFF"/>
        <w:spacing w:line="360" w:lineRule="auto"/>
        <w:ind w:firstLine="480"/>
        <w:jc w:val="right"/>
        <w:rPr>
          <w:color w:val="000000" w:themeColor="text1"/>
          <w:sz w:val="24"/>
          <w:szCs w:val="24"/>
        </w:rPr>
      </w:pPr>
      <w:r>
        <w:rPr>
          <w:rFonts w:asciiTheme="minorEastAsia" w:hAnsiTheme="minorEastAsia" w:hint="eastAsia"/>
          <w:color w:val="000000" w:themeColor="text1"/>
          <w:sz w:val="24"/>
          <w:szCs w:val="24"/>
        </w:rPr>
        <w:t>二○二六年一月二十九日</w:t>
      </w:r>
    </w:p>
    <w:p w:rsidR="00424A0A" w:rsidRDefault="00424A0A"/>
    <w:sectPr w:rsidR="00424A0A" w:rsidSect="00424A0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3B12"/>
    <w:rsid w:val="0001332E"/>
    <w:rsid w:val="0005508E"/>
    <w:rsid w:val="00077888"/>
    <w:rsid w:val="00255613"/>
    <w:rsid w:val="00273B12"/>
    <w:rsid w:val="002A496F"/>
    <w:rsid w:val="0032757E"/>
    <w:rsid w:val="00343574"/>
    <w:rsid w:val="00380A14"/>
    <w:rsid w:val="003C2FB6"/>
    <w:rsid w:val="00424A0A"/>
    <w:rsid w:val="005C14E4"/>
    <w:rsid w:val="005F0CFE"/>
    <w:rsid w:val="0069451A"/>
    <w:rsid w:val="00697C17"/>
    <w:rsid w:val="0073753D"/>
    <w:rsid w:val="00864837"/>
    <w:rsid w:val="008B31F3"/>
    <w:rsid w:val="008C6148"/>
    <w:rsid w:val="008D1D75"/>
    <w:rsid w:val="00915054"/>
    <w:rsid w:val="00981551"/>
    <w:rsid w:val="009D488D"/>
    <w:rsid w:val="00A27597"/>
    <w:rsid w:val="00A626B5"/>
    <w:rsid w:val="00C30559"/>
    <w:rsid w:val="00C40814"/>
    <w:rsid w:val="00C65910"/>
    <w:rsid w:val="00C868F2"/>
    <w:rsid w:val="00D64977"/>
    <w:rsid w:val="00E023FF"/>
    <w:rsid w:val="00E0443E"/>
    <w:rsid w:val="00E238D5"/>
    <w:rsid w:val="00E74D2B"/>
    <w:rsid w:val="00FF5FAA"/>
    <w:rsid w:val="06B71C89"/>
    <w:rsid w:val="1DAD7FAF"/>
    <w:rsid w:val="4E295540"/>
    <w:rsid w:val="652A0F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A0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24A0A"/>
    <w:rPr>
      <w:sz w:val="18"/>
      <w:szCs w:val="18"/>
    </w:rPr>
  </w:style>
  <w:style w:type="paragraph" w:styleId="a4">
    <w:name w:val="footer"/>
    <w:basedOn w:val="a"/>
    <w:link w:val="Char0"/>
    <w:uiPriority w:val="99"/>
    <w:unhideWhenUsed/>
    <w:rsid w:val="00424A0A"/>
    <w:pPr>
      <w:tabs>
        <w:tab w:val="center" w:pos="4153"/>
        <w:tab w:val="right" w:pos="8306"/>
      </w:tabs>
      <w:snapToGrid w:val="0"/>
      <w:jc w:val="left"/>
    </w:pPr>
    <w:rPr>
      <w:sz w:val="18"/>
      <w:szCs w:val="18"/>
    </w:rPr>
  </w:style>
  <w:style w:type="paragraph" w:styleId="a5">
    <w:name w:val="header"/>
    <w:basedOn w:val="a"/>
    <w:link w:val="Char1"/>
    <w:uiPriority w:val="99"/>
    <w:unhideWhenUsed/>
    <w:rsid w:val="00424A0A"/>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rsid w:val="00424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sid w:val="00424A0A"/>
    <w:rPr>
      <w:color w:val="0563C1" w:themeColor="hyperlink"/>
      <w:u w:val="single"/>
    </w:rPr>
  </w:style>
  <w:style w:type="character" w:customStyle="1" w:styleId="Char">
    <w:name w:val="批注框文本 Char"/>
    <w:basedOn w:val="a0"/>
    <w:link w:val="a3"/>
    <w:uiPriority w:val="99"/>
    <w:semiHidden/>
    <w:qFormat/>
    <w:rsid w:val="00424A0A"/>
    <w:rPr>
      <w:sz w:val="18"/>
      <w:szCs w:val="18"/>
    </w:rPr>
  </w:style>
  <w:style w:type="character" w:customStyle="1" w:styleId="Char1">
    <w:name w:val="页眉 Char"/>
    <w:basedOn w:val="a0"/>
    <w:link w:val="a5"/>
    <w:uiPriority w:val="99"/>
    <w:rsid w:val="00424A0A"/>
    <w:rPr>
      <w:kern w:val="2"/>
      <w:sz w:val="18"/>
      <w:szCs w:val="18"/>
    </w:rPr>
  </w:style>
  <w:style w:type="character" w:customStyle="1" w:styleId="Char0">
    <w:name w:val="页脚 Char"/>
    <w:basedOn w:val="a0"/>
    <w:link w:val="a4"/>
    <w:uiPriority w:val="99"/>
    <w:rsid w:val="00424A0A"/>
    <w:rPr>
      <w:kern w:val="2"/>
      <w:sz w:val="18"/>
      <w:szCs w:val="18"/>
    </w:rPr>
  </w:style>
  <w:style w:type="paragraph" w:customStyle="1" w:styleId="1">
    <w:name w:val="修订1"/>
    <w:hidden/>
    <w:uiPriority w:val="99"/>
    <w:semiHidden/>
    <w:rsid w:val="00424A0A"/>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1949</Characters>
  <Application>Microsoft Office Word</Application>
  <DocSecurity>4</DocSecurity>
  <Lines>16</Lines>
  <Paragraphs>4</Paragraphs>
  <ScaleCrop>false</ScaleCrop>
  <Company>CNSTOCK</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朱雨</dc:creator>
  <cp:lastModifiedBy>ZHONGM</cp:lastModifiedBy>
  <cp:revision>2</cp:revision>
  <dcterms:created xsi:type="dcterms:W3CDTF">2026-01-28T16:02:00Z</dcterms:created>
  <dcterms:modified xsi:type="dcterms:W3CDTF">2026-01-28T16:02:00Z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FE13B70D0CF64E84A3FB1F1545B9F4F1_13</vt:lpwstr>
  </property>
</Properties>
</file>