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7717" w:rsidRDefault="00D70262"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/>
          <w:b/>
          <w:sz w:val="30"/>
        </w:rPr>
        <w:t>交银施罗德基金管理有限公司关于</w:t>
      </w:r>
      <w:r>
        <w:rPr>
          <w:rFonts w:ascii="Times New Roman" w:eastAsia="宋体" w:hAnsi="Times New Roman" w:cs="宋体" w:hint="eastAsia"/>
          <w:b/>
          <w:sz w:val="30"/>
        </w:rPr>
        <w:t>恢复中泰证券股份有限公司办理</w:t>
      </w:r>
      <w:r>
        <w:rPr>
          <w:rFonts w:ascii="Times New Roman" w:eastAsia="宋体" w:hAnsi="Times New Roman" w:cs="宋体"/>
          <w:b/>
          <w:sz w:val="30"/>
        </w:rPr>
        <w:t>旗下</w:t>
      </w:r>
      <w:r>
        <w:rPr>
          <w:rFonts w:ascii="Times New Roman" w:eastAsia="宋体" w:hAnsi="Times New Roman" w:cs="宋体" w:hint="eastAsia"/>
          <w:b/>
          <w:sz w:val="30"/>
        </w:rPr>
        <w:t>部分</w:t>
      </w:r>
      <w:r>
        <w:rPr>
          <w:rFonts w:ascii="Times New Roman" w:eastAsia="宋体" w:hAnsi="Times New Roman" w:cs="宋体"/>
          <w:b/>
          <w:sz w:val="30"/>
        </w:rPr>
        <w:t>基金</w:t>
      </w:r>
      <w:r>
        <w:rPr>
          <w:rFonts w:ascii="Times New Roman" w:eastAsia="宋体" w:hAnsi="Times New Roman" w:cs="宋体" w:hint="eastAsia"/>
          <w:b/>
          <w:sz w:val="30"/>
        </w:rPr>
        <w:t>相关</w:t>
      </w:r>
      <w:r>
        <w:rPr>
          <w:rFonts w:ascii="Times New Roman" w:eastAsia="宋体" w:hAnsi="Times New Roman" w:cs="宋体"/>
          <w:b/>
          <w:sz w:val="30"/>
        </w:rPr>
        <w:t>销售</w:t>
      </w:r>
      <w:r>
        <w:rPr>
          <w:rFonts w:ascii="Times New Roman" w:eastAsia="宋体" w:hAnsi="Times New Roman" w:cs="宋体" w:hint="eastAsia"/>
          <w:b/>
          <w:sz w:val="30"/>
        </w:rPr>
        <w:t>业务</w:t>
      </w:r>
      <w:r>
        <w:rPr>
          <w:rFonts w:ascii="Times New Roman" w:eastAsia="宋体" w:hAnsi="Times New Roman" w:cs="宋体"/>
          <w:b/>
          <w:sz w:val="30"/>
        </w:rPr>
        <w:t>的公告</w:t>
      </w:r>
    </w:p>
    <w:p w:rsidR="007B7717" w:rsidRDefault="007B7717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7B7717" w:rsidRDefault="00D70262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  <w:r>
        <w:rPr>
          <w:rFonts w:ascii="Times New Roman" w:eastAsia="宋体" w:hAnsi="Times New Roman" w:cs="宋体"/>
        </w:rPr>
        <w:t>根据交银施罗德基金管理有限公司（以下简称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</w:t>
      </w:r>
      <w:bookmarkStart w:id="0" w:name="_GoBack"/>
      <w:bookmarkEnd w:id="0"/>
      <w:r>
        <w:rPr>
          <w:rFonts w:ascii="Times New Roman" w:eastAsia="宋体" w:hAnsi="Times New Roman" w:cs="宋体"/>
        </w:rPr>
        <w:t>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中泰证券股份有限公司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中泰证券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）签署的销售协议，本公司</w:t>
      </w:r>
      <w:r>
        <w:rPr>
          <w:rFonts w:ascii="Times New Roman" w:eastAsia="宋体" w:hAnsi="Times New Roman" w:cs="宋体" w:hint="eastAsia"/>
        </w:rPr>
        <w:t>决定</w:t>
      </w:r>
      <w:r>
        <w:rPr>
          <w:rFonts w:ascii="Times New Roman" w:eastAsia="宋体" w:hAnsi="Times New Roman" w:cs="宋体"/>
        </w:rPr>
        <w:t>自</w:t>
      </w: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/>
        </w:rPr>
        <w:t>1</w:t>
      </w:r>
      <w:r>
        <w:rPr>
          <w:rFonts w:ascii="Times New Roman" w:eastAsia="宋体" w:hAnsi="Times New Roman" w:cs="宋体" w:hint="eastAsia"/>
        </w:rPr>
        <w:t>月</w:t>
      </w:r>
      <w:r>
        <w:rPr>
          <w:rFonts w:ascii="Times New Roman" w:eastAsia="宋体" w:hAnsi="Times New Roman" w:cs="宋体"/>
        </w:rPr>
        <w:t>28</w:t>
      </w:r>
      <w:r>
        <w:rPr>
          <w:rFonts w:ascii="Times New Roman" w:eastAsia="宋体" w:hAnsi="Times New Roman" w:cs="宋体" w:hint="eastAsia"/>
        </w:rPr>
        <w:t>日</w:t>
      </w:r>
      <w:r>
        <w:rPr>
          <w:rFonts w:ascii="Times New Roman" w:eastAsia="宋体" w:hAnsi="Times New Roman" w:cs="宋体"/>
        </w:rPr>
        <w:t>起</w:t>
      </w:r>
      <w:r>
        <w:rPr>
          <w:rFonts w:ascii="Times New Roman" w:eastAsia="宋体" w:hAnsi="Times New Roman" w:cs="宋体" w:hint="eastAsia"/>
        </w:rPr>
        <w:t>恢复中泰证券办理</w:t>
      </w:r>
      <w:r>
        <w:rPr>
          <w:rFonts w:ascii="Times New Roman" w:eastAsia="宋体" w:hAnsi="Times New Roman" w:cs="宋体"/>
        </w:rPr>
        <w:t>旗下</w:t>
      </w:r>
      <w:r>
        <w:rPr>
          <w:rFonts w:ascii="Times New Roman" w:eastAsia="宋体" w:hAnsi="Times New Roman" w:cs="宋体" w:hint="eastAsia"/>
        </w:rPr>
        <w:t>部分</w:t>
      </w:r>
      <w:r>
        <w:rPr>
          <w:rFonts w:ascii="Times New Roman" w:eastAsia="宋体" w:hAnsi="Times New Roman" w:cs="宋体"/>
        </w:rPr>
        <w:t>基金</w:t>
      </w:r>
      <w:r>
        <w:rPr>
          <w:rFonts w:ascii="Times New Roman" w:eastAsia="宋体" w:hAnsi="Times New Roman" w:cs="宋体" w:hint="eastAsia"/>
        </w:rPr>
        <w:t>的申购、转换入、转托管及定期定额投资等业务</w:t>
      </w:r>
      <w:r>
        <w:rPr>
          <w:rFonts w:ascii="Times New Roman" w:eastAsia="宋体" w:hAnsi="Times New Roman" w:cs="宋体"/>
        </w:rPr>
        <w:t>。</w:t>
      </w:r>
    </w:p>
    <w:p w:rsidR="007B7717" w:rsidRDefault="007B7717">
      <w:pPr>
        <w:widowControl w:val="0"/>
        <w:spacing w:line="360" w:lineRule="auto"/>
        <w:ind w:firstLine="420"/>
        <w:jc w:val="both"/>
        <w:rPr>
          <w:rFonts w:ascii="Times New Roman" w:eastAsia="宋体" w:hAnsi="Times New Roman" w:cs="宋体"/>
        </w:rPr>
      </w:pPr>
    </w:p>
    <w:p w:rsidR="007B7717" w:rsidRDefault="00D70262">
      <w:pPr>
        <w:widowControl w:val="0"/>
        <w:spacing w:line="360" w:lineRule="auto"/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6152"/>
        <w:gridCol w:w="1936"/>
      </w:tblGrid>
      <w:tr w:rsidR="007B771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7B771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交银施罗德创业板</w:t>
            </w:r>
            <w:r>
              <w:rPr>
                <w:rFonts w:ascii="Times New Roman" w:hAnsi="Times New Roman" w:hint="eastAsia"/>
              </w:rPr>
              <w:t>50</w:t>
            </w:r>
            <w:r>
              <w:rPr>
                <w:rFonts w:ascii="Times New Roman" w:hAnsi="Times New Roman" w:hint="eastAsia"/>
              </w:rPr>
              <w:t>指数型证券投资基金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022934</w:t>
            </w:r>
          </w:p>
        </w:tc>
      </w:tr>
      <w:tr w:rsidR="007B771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交银施罗德安享稳健养老目标一年持有期混合型基金中基金（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017235</w:t>
            </w:r>
          </w:p>
        </w:tc>
      </w:tr>
      <w:tr w:rsidR="007B7717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478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交银施罗德养老目标日期</w:t>
            </w:r>
            <w:r>
              <w:rPr>
                <w:rFonts w:ascii="Times New Roman" w:hAnsi="Times New Roman" w:hint="eastAsia"/>
              </w:rPr>
              <w:t>2035</w:t>
            </w:r>
            <w:r>
              <w:rPr>
                <w:rFonts w:ascii="Times New Roman" w:hAnsi="Times New Roman" w:hint="eastAsia"/>
              </w:rPr>
              <w:t>三年持有期混合型基金中基金（</w:t>
            </w:r>
            <w:r>
              <w:rPr>
                <w:rFonts w:ascii="Times New Roman" w:hAnsi="Times New Roman" w:hint="eastAsia"/>
              </w:rPr>
              <w:t>FOF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9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B7717" w:rsidRDefault="00D7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017229</w:t>
            </w:r>
          </w:p>
        </w:tc>
      </w:tr>
    </w:tbl>
    <w:p w:rsidR="007B7717" w:rsidRDefault="00D70262">
      <w:pPr>
        <w:widowControl w:val="0"/>
        <w:spacing w:line="360" w:lineRule="auto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注：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/>
        </w:rPr>
        <w:t>在遵守基金合同及招募说明书的前提下，销售机构办理各项基金销售业务的具体时间、流程、业务类型及费率优惠活动的具体内容（如有）以销售机构及网点的安排和规定为准</w:t>
      </w:r>
      <w:r>
        <w:rPr>
          <w:rFonts w:ascii="宋体" w:eastAsia="宋体" w:hAnsi="宋体" w:cs="宋体" w:hint="eastAsia"/>
        </w:rPr>
        <w:t>。</w:t>
      </w:r>
    </w:p>
    <w:p w:rsidR="007B7717" w:rsidRDefault="007B7717">
      <w:pPr>
        <w:widowControl w:val="0"/>
        <w:spacing w:line="360" w:lineRule="auto"/>
        <w:jc w:val="both"/>
        <w:rPr>
          <w:rFonts w:ascii="宋体" w:eastAsia="宋体" w:hAnsi="宋体" w:cs="宋体"/>
        </w:rPr>
      </w:pPr>
    </w:p>
    <w:p w:rsidR="007B7717" w:rsidRDefault="00D70262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7B7717" w:rsidRDefault="00D70262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、中泰证券股份有限公司</w:t>
      </w:r>
    </w:p>
    <w:p w:rsidR="007B7717" w:rsidRDefault="00D70262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95538</w:t>
      </w:r>
    </w:p>
    <w:p w:rsidR="007B7717" w:rsidRDefault="00D70262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 xml:space="preserve">www.zts.com.cn </w:t>
      </w:r>
    </w:p>
    <w:p w:rsidR="007B7717" w:rsidRDefault="00D70262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7B7717" w:rsidRDefault="00D70262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7B7717" w:rsidRDefault="00D70262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7B7717" w:rsidRDefault="00D70262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7B7717" w:rsidRDefault="00D70262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</w:t>
      </w:r>
      <w:r>
        <w:rPr>
          <w:rFonts w:ascii="Times New Roman" w:eastAsia="宋体" w:hAnsi="Times New Roman" w:cs="宋体"/>
        </w:rPr>
        <w:lastRenderedPageBreak/>
        <w:t>表现。投资有风险，敬请投资者认真阅读基金的相关法律文件，并选择适合自身风险承受能力的投资品种进行投资。</w:t>
      </w:r>
    </w:p>
    <w:p w:rsidR="007B7717" w:rsidRDefault="00D70262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:rsidR="007B7717" w:rsidRDefault="00D70262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7B7717" w:rsidRDefault="00D70262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交银施罗德基金管理有限公司</w:t>
      </w:r>
    </w:p>
    <w:p w:rsidR="007B7717" w:rsidRDefault="00D70262">
      <w:pPr>
        <w:widowControl w:val="0"/>
        <w:spacing w:line="360" w:lineRule="auto"/>
        <w:jc w:val="right"/>
        <w:rPr>
          <w:rFonts w:ascii="Times New Roman" w:eastAsia="宋体" w:hAnsi="Times New Roman"/>
        </w:rPr>
      </w:pPr>
      <w:r>
        <w:rPr>
          <w:rFonts w:ascii="Times New Roman" w:eastAsia="宋体" w:hAnsi="Times New Roman" w:cs="宋体" w:hint="eastAsia"/>
        </w:rPr>
        <w:t>202</w:t>
      </w:r>
      <w:r>
        <w:rPr>
          <w:rFonts w:ascii="Times New Roman" w:eastAsia="宋体" w:hAnsi="Times New Roman" w:cs="宋体"/>
        </w:rPr>
        <w:t>6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/>
        </w:rPr>
        <w:t>1</w:t>
      </w:r>
      <w:r>
        <w:rPr>
          <w:rFonts w:ascii="Times New Roman" w:eastAsia="宋体" w:hAnsi="Times New Roman" w:cs="宋体" w:hint="eastAsia"/>
        </w:rPr>
        <w:t>月</w:t>
      </w:r>
      <w:r>
        <w:rPr>
          <w:rFonts w:ascii="Times New Roman" w:eastAsia="宋体" w:hAnsi="Times New Roman" w:cs="宋体"/>
        </w:rPr>
        <w:t>28</w:t>
      </w:r>
      <w:r>
        <w:rPr>
          <w:rFonts w:ascii="Times New Roman" w:eastAsia="宋体" w:hAnsi="Times New Roman" w:cs="宋体" w:hint="eastAsia"/>
        </w:rPr>
        <w:t>日</w:t>
      </w:r>
    </w:p>
    <w:sectPr w:rsidR="007B7717" w:rsidSect="007B7717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17" w:rsidRDefault="007B7717" w:rsidP="007B7717">
      <w:r>
        <w:separator/>
      </w:r>
    </w:p>
  </w:endnote>
  <w:endnote w:type="continuationSeparator" w:id="0">
    <w:p w:rsidR="007B7717" w:rsidRDefault="007B7717" w:rsidP="007B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717" w:rsidRDefault="007B7717">
    <w:pPr>
      <w:jc w:val="center"/>
    </w:pPr>
    <w:r>
      <w:fldChar w:fldCharType="begin"/>
    </w:r>
    <w:r w:rsidR="00D70262">
      <w:instrText>PAGE</w:instrText>
    </w:r>
    <w:r>
      <w:fldChar w:fldCharType="separate"/>
    </w:r>
    <w:r w:rsidR="00D70262">
      <w:rPr>
        <w:noProof/>
      </w:rPr>
      <w:t>1</w:t>
    </w:r>
    <w:r>
      <w:fldChar w:fldCharType="end"/>
    </w:r>
    <w:r w:rsidR="00D70262">
      <w:t xml:space="preserve"> / </w:t>
    </w:r>
    <w:r>
      <w:fldChar w:fldCharType="begin"/>
    </w:r>
    <w:r w:rsidR="00D70262">
      <w:instrText>NUMPAG</w:instrText>
    </w:r>
    <w:r w:rsidR="00D70262">
      <w:instrText>ES</w:instrText>
    </w:r>
    <w:r>
      <w:fldChar w:fldCharType="separate"/>
    </w:r>
    <w:r w:rsidR="00D7026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17" w:rsidRDefault="007B7717" w:rsidP="007B7717">
      <w:r>
        <w:separator/>
      </w:r>
    </w:p>
  </w:footnote>
  <w:footnote w:type="continuationSeparator" w:id="0">
    <w:p w:rsidR="007B7717" w:rsidRDefault="007B7717" w:rsidP="007B7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77731"/>
    <w:rsid w:val="00067E58"/>
    <w:rsid w:val="001D3AFD"/>
    <w:rsid w:val="001D4B05"/>
    <w:rsid w:val="002071CF"/>
    <w:rsid w:val="002D0C4C"/>
    <w:rsid w:val="004E5BEB"/>
    <w:rsid w:val="0051634F"/>
    <w:rsid w:val="00541400"/>
    <w:rsid w:val="007362A4"/>
    <w:rsid w:val="007969AB"/>
    <w:rsid w:val="007B7717"/>
    <w:rsid w:val="00896679"/>
    <w:rsid w:val="00AA2E36"/>
    <w:rsid w:val="00C95075"/>
    <w:rsid w:val="00D70262"/>
    <w:rsid w:val="00E77731"/>
    <w:rsid w:val="00E85E14"/>
    <w:rsid w:val="00F03A3D"/>
    <w:rsid w:val="00FC3AEF"/>
    <w:rsid w:val="03DB5433"/>
    <w:rsid w:val="03E707A1"/>
    <w:rsid w:val="07C767FB"/>
    <w:rsid w:val="08873155"/>
    <w:rsid w:val="10FD7D01"/>
    <w:rsid w:val="136C4029"/>
    <w:rsid w:val="137C6286"/>
    <w:rsid w:val="14395241"/>
    <w:rsid w:val="143F706B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BD42877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89E1BDC"/>
    <w:rsid w:val="6A1817E8"/>
    <w:rsid w:val="6EC03756"/>
    <w:rsid w:val="6F897750"/>
    <w:rsid w:val="73001502"/>
    <w:rsid w:val="76641B85"/>
    <w:rsid w:val="78774326"/>
    <w:rsid w:val="7ABC670F"/>
    <w:rsid w:val="7EAE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17"/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7B7717"/>
  </w:style>
  <w:style w:type="paragraph" w:styleId="a4">
    <w:name w:val="Balloon Text"/>
    <w:basedOn w:val="a"/>
    <w:link w:val="Char"/>
    <w:uiPriority w:val="99"/>
    <w:semiHidden/>
    <w:unhideWhenUsed/>
    <w:rsid w:val="007B771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B7717"/>
    <w:rPr>
      <w:sz w:val="21"/>
      <w:szCs w:val="21"/>
    </w:rPr>
  </w:style>
  <w:style w:type="paragraph" w:customStyle="1" w:styleId="fs-wrap">
    <w:name w:val="fs-wrap"/>
    <w:basedOn w:val="a"/>
    <w:qFormat/>
    <w:rsid w:val="007B7717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7B7717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7B7717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7B771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character" w:customStyle="1" w:styleId="Char">
    <w:name w:val="批注框文本 Char"/>
    <w:basedOn w:val="a0"/>
    <w:link w:val="a4"/>
    <w:uiPriority w:val="99"/>
    <w:semiHidden/>
    <w:rsid w:val="007B77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E4DD-6C73-4D87-AF39-3B6BBD9F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4</DocSecurity>
  <Lines>4</Lines>
  <Paragraphs>1</Paragraphs>
  <ScaleCrop>false</ScaleCrop>
  <Company>CNSTOCK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2026-01-27T16:01:00Z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