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51" w:rsidRDefault="00417336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417336">
        <w:rPr>
          <w:rFonts w:ascii="Times New Roman" w:eastAsia="楷体_GB2312" w:hAnsi="Times New Roman" w:cs="Times New Roman" w:hint="eastAsia"/>
          <w:b/>
          <w:sz w:val="28"/>
          <w:szCs w:val="24"/>
        </w:rPr>
        <w:t>中金基金管理有限公司</w:t>
      </w:r>
    </w:p>
    <w:p w:rsidR="00C502AD" w:rsidRPr="00666C78" w:rsidRDefault="00417336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  <w:r w:rsidRPr="00417336">
        <w:rPr>
          <w:rFonts w:ascii="Times New Roman" w:eastAsia="楷体_GB2312" w:hAnsi="Times New Roman" w:cs="Times New Roman" w:hint="eastAsia"/>
          <w:b/>
          <w:sz w:val="28"/>
          <w:szCs w:val="24"/>
        </w:rPr>
        <w:t>关于旗下部分上交所</w:t>
      </w:r>
      <w:r w:rsidRPr="00417336">
        <w:rPr>
          <w:rFonts w:ascii="Times New Roman" w:eastAsia="楷体_GB2312" w:hAnsi="Times New Roman" w:cs="Times New Roman" w:hint="eastAsia"/>
          <w:b/>
          <w:sz w:val="28"/>
          <w:szCs w:val="24"/>
        </w:rPr>
        <w:t>ETF</w:t>
      </w:r>
      <w:r w:rsidRPr="00417336">
        <w:rPr>
          <w:rFonts w:ascii="Times New Roman" w:eastAsia="楷体_GB2312" w:hAnsi="Times New Roman" w:cs="Times New Roman" w:hint="eastAsia"/>
          <w:b/>
          <w:sz w:val="28"/>
          <w:szCs w:val="24"/>
        </w:rPr>
        <w:t>变更扩位证券简称的公告</w:t>
      </w:r>
    </w:p>
    <w:p w:rsidR="00C502AD" w:rsidRPr="00B31B47" w:rsidRDefault="00C502AD" w:rsidP="00C54974">
      <w:pPr>
        <w:rPr>
          <w:rFonts w:ascii="Times New Roman" w:eastAsia="楷体_GB2312" w:hAnsi="Times New Roman" w:cs="Times New Roman"/>
          <w:sz w:val="24"/>
          <w:szCs w:val="24"/>
        </w:rPr>
      </w:pPr>
    </w:p>
    <w:p w:rsidR="003C3C69" w:rsidRDefault="003C3C69" w:rsidP="00A33EF5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经向上海证券交易所申请，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中金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基金管理有限公司旗下部分上交所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ETF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将自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2026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年</w:t>
      </w:r>
      <w:r w:rsidR="00E239F3"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月</w:t>
      </w:r>
      <w:r w:rsidR="00E239F3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="00E239F3">
        <w:rPr>
          <w:rFonts w:ascii="Times New Roman" w:eastAsia="楷体_GB2312" w:hAnsi="Times New Roman" w:cs="Times New Roman"/>
          <w:sz w:val="24"/>
          <w:szCs w:val="24"/>
        </w:rPr>
        <w:t>7</w:t>
      </w:r>
      <w:r w:rsidRPr="003C3C69">
        <w:rPr>
          <w:rFonts w:ascii="Times New Roman" w:eastAsia="楷体_GB2312" w:hAnsi="Times New Roman" w:cs="Times New Roman" w:hint="eastAsia"/>
          <w:sz w:val="24"/>
          <w:szCs w:val="24"/>
        </w:rPr>
        <w:t>日起变更扩位证券简称，涉及基金及变更情况如下：</w:t>
      </w:r>
    </w:p>
    <w:tbl>
      <w:tblPr>
        <w:tblStyle w:val="aa"/>
        <w:tblW w:w="8613" w:type="dxa"/>
        <w:tblLook w:val="04A0"/>
      </w:tblPr>
      <w:tblGrid>
        <w:gridCol w:w="1242"/>
        <w:gridCol w:w="2835"/>
        <w:gridCol w:w="2127"/>
        <w:gridCol w:w="2409"/>
      </w:tblGrid>
      <w:tr w:rsidR="003C3C69" w:rsidTr="009C3B1B">
        <w:tc>
          <w:tcPr>
            <w:tcW w:w="1242" w:type="dxa"/>
          </w:tcPr>
          <w:p w:rsidR="003C3C69" w:rsidRPr="007B2BB1" w:rsidRDefault="003C3C69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7B2BB1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2835" w:type="dxa"/>
          </w:tcPr>
          <w:p w:rsidR="003C3C69" w:rsidRPr="007B2BB1" w:rsidRDefault="003C3C69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7B2BB1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基金名称</w:t>
            </w:r>
          </w:p>
        </w:tc>
        <w:tc>
          <w:tcPr>
            <w:tcW w:w="2127" w:type="dxa"/>
          </w:tcPr>
          <w:p w:rsidR="003C3C69" w:rsidRPr="007B2BB1" w:rsidRDefault="003C3C69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7B2BB1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原扩位证券简称</w:t>
            </w:r>
          </w:p>
        </w:tc>
        <w:tc>
          <w:tcPr>
            <w:tcW w:w="2409" w:type="dxa"/>
          </w:tcPr>
          <w:p w:rsidR="003C3C69" w:rsidRPr="007B2BB1" w:rsidRDefault="003C3C69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7B2BB1">
              <w:rPr>
                <w:rFonts w:ascii="Times New Roman" w:eastAsia="楷体_GB2312" w:hAnsi="Times New Roman" w:cs="Times New Roman" w:hint="eastAsia"/>
                <w:b/>
                <w:sz w:val="24"/>
                <w:szCs w:val="24"/>
              </w:rPr>
              <w:t>变更后扩位证券简称</w:t>
            </w:r>
          </w:p>
        </w:tc>
      </w:tr>
      <w:tr w:rsidR="00E1394B" w:rsidTr="00923BCA">
        <w:tc>
          <w:tcPr>
            <w:tcW w:w="1242" w:type="dxa"/>
            <w:vAlign w:val="center"/>
          </w:tcPr>
          <w:p w:rsidR="00E1394B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15910</w:t>
            </w:r>
          </w:p>
        </w:tc>
        <w:tc>
          <w:tcPr>
            <w:tcW w:w="2835" w:type="dxa"/>
            <w:vAlign w:val="center"/>
          </w:tcPr>
          <w:p w:rsidR="00E1394B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中金</w:t>
            </w: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MSCI</w:t>
            </w: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中国</w:t>
            </w: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A</w:t>
            </w: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股</w:t>
            </w:r>
          </w:p>
          <w:p w:rsidR="00E1394B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国际质量交易型开放式</w:t>
            </w:r>
          </w:p>
          <w:p w:rsidR="00E1394B" w:rsidRPr="00923BCA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指数证券投资基金</w:t>
            </w:r>
          </w:p>
        </w:tc>
        <w:tc>
          <w:tcPr>
            <w:tcW w:w="2127" w:type="dxa"/>
            <w:vAlign w:val="center"/>
          </w:tcPr>
          <w:p w:rsidR="00E1394B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质量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TF</w:t>
            </w:r>
          </w:p>
        </w:tc>
        <w:tc>
          <w:tcPr>
            <w:tcW w:w="2409" w:type="dxa"/>
            <w:vAlign w:val="center"/>
          </w:tcPr>
          <w:p w:rsidR="00E1394B" w:rsidRDefault="00E1394B" w:rsidP="00E1394B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质量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中金</w:t>
            </w:r>
          </w:p>
        </w:tc>
      </w:tr>
      <w:tr w:rsidR="003C3C69" w:rsidTr="00923BCA">
        <w:tc>
          <w:tcPr>
            <w:tcW w:w="1242" w:type="dxa"/>
            <w:vAlign w:val="center"/>
          </w:tcPr>
          <w:p w:rsidR="003C3C69" w:rsidRDefault="00923BCA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60990</w:t>
            </w:r>
          </w:p>
        </w:tc>
        <w:tc>
          <w:tcPr>
            <w:tcW w:w="2835" w:type="dxa"/>
            <w:vAlign w:val="center"/>
          </w:tcPr>
          <w:p w:rsidR="00573777" w:rsidRDefault="00923BCA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中金中证科技先锋</w:t>
            </w:r>
          </w:p>
          <w:p w:rsidR="00573777" w:rsidRDefault="00923BCA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交易型开放式指数</w:t>
            </w:r>
          </w:p>
          <w:p w:rsidR="003C3C69" w:rsidRDefault="00923BCA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23BC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证券投资基金</w:t>
            </w:r>
          </w:p>
        </w:tc>
        <w:tc>
          <w:tcPr>
            <w:tcW w:w="2127" w:type="dxa"/>
            <w:vAlign w:val="center"/>
          </w:tcPr>
          <w:p w:rsidR="003C3C69" w:rsidRDefault="009C3B1B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中金科技先锋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TF</w:t>
            </w:r>
          </w:p>
        </w:tc>
        <w:tc>
          <w:tcPr>
            <w:tcW w:w="2409" w:type="dxa"/>
            <w:vAlign w:val="center"/>
          </w:tcPr>
          <w:p w:rsidR="003C3C69" w:rsidRDefault="009C3B1B" w:rsidP="00573777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科技先锋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中金</w:t>
            </w:r>
          </w:p>
        </w:tc>
      </w:tr>
    </w:tbl>
    <w:p w:rsidR="0063221C" w:rsidRDefault="0063221C" w:rsidP="00A33EF5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3221C">
        <w:rPr>
          <w:rFonts w:ascii="Times New Roman" w:eastAsia="楷体_GB2312" w:hAnsi="Times New Roman" w:cs="Times New Roman" w:hint="eastAsia"/>
          <w:sz w:val="24"/>
          <w:szCs w:val="24"/>
        </w:rPr>
        <w:t>基金代码、基金名称等其他事项保持不变。</w:t>
      </w:r>
    </w:p>
    <w:p w:rsidR="004F7906" w:rsidRDefault="001B1A66" w:rsidP="001B1A66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1B1A66">
        <w:rPr>
          <w:rFonts w:ascii="Times New Roman" w:eastAsia="楷体_GB2312" w:hAnsi="Times New Roman" w:cs="Times New Roman" w:hint="eastAsia"/>
          <w:sz w:val="24"/>
          <w:szCs w:val="24"/>
        </w:rPr>
        <w:t>本次变更上述</w:t>
      </w:r>
      <w:r w:rsidR="00A77451">
        <w:rPr>
          <w:rFonts w:ascii="Times New Roman" w:eastAsia="楷体_GB2312" w:hAnsi="Times New Roman" w:cs="Times New Roman" w:hint="eastAsia"/>
          <w:sz w:val="24"/>
          <w:szCs w:val="24"/>
        </w:rPr>
        <w:t>基金扩位证券</w:t>
      </w:r>
      <w:bookmarkStart w:id="0" w:name="_GoBack"/>
      <w:bookmarkEnd w:id="0"/>
      <w:r w:rsidRPr="001B1A66">
        <w:rPr>
          <w:rFonts w:ascii="Times New Roman" w:eastAsia="楷体_GB2312" w:hAnsi="Times New Roman" w:cs="Times New Roman" w:hint="eastAsia"/>
          <w:sz w:val="24"/>
          <w:szCs w:val="24"/>
        </w:rPr>
        <w:t>简称对基金份额持有人利益无实质性不利影响，且不涉及基金合同当事人权利义务关系发生变化，无需召开基金份额持有人大会。</w:t>
      </w:r>
    </w:p>
    <w:p w:rsidR="00C502AD" w:rsidRDefault="00DC5F86" w:rsidP="00A33EF5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666C78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D0282E" w:rsidRPr="00666C78" w:rsidRDefault="00D0282E" w:rsidP="00A33EF5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5C346F" w:rsidRDefault="005C346F" w:rsidP="00A33EF5">
      <w:pPr>
        <w:spacing w:line="360" w:lineRule="auto"/>
        <w:ind w:firstLineChars="200" w:firstLine="482"/>
        <w:rPr>
          <w:rFonts w:ascii="Arial" w:eastAsia="楷体_GB2312" w:hAnsi="Arial" w:cs="Arial"/>
          <w:sz w:val="24"/>
          <w:szCs w:val="24"/>
        </w:rPr>
      </w:pPr>
      <w:r w:rsidRPr="00705465">
        <w:rPr>
          <w:rFonts w:ascii="Arial" w:eastAsia="楷体_GB2312" w:hAnsi="Arial" w:cs="Arial"/>
          <w:b/>
          <w:sz w:val="24"/>
          <w:szCs w:val="24"/>
        </w:rPr>
        <w:t>风险提示</w:t>
      </w:r>
      <w:r w:rsidRPr="00C502AD">
        <w:rPr>
          <w:rFonts w:ascii="Arial" w:eastAsia="楷体_GB2312" w:hAnsi="Arial" w:cs="Arial"/>
          <w:sz w:val="24"/>
          <w:szCs w:val="24"/>
        </w:rPr>
        <w:t>：</w:t>
      </w:r>
      <w:r w:rsidR="00C90C41">
        <w:rPr>
          <w:rFonts w:ascii="Arial" w:eastAsia="楷体_GB2312" w:hAnsi="Arial" w:cs="Arial" w:hint="eastAsia"/>
          <w:sz w:val="24"/>
          <w:szCs w:val="24"/>
        </w:rPr>
        <w:t>基金管理人</w:t>
      </w:r>
      <w:r w:rsidRPr="00751D26">
        <w:rPr>
          <w:rFonts w:ascii="Arial" w:eastAsia="楷体_GB2312" w:hAnsi="Arial" w:cs="Arial" w:hint="eastAsia"/>
          <w:sz w:val="24"/>
          <w:szCs w:val="24"/>
        </w:rPr>
        <w:t>承诺以诚实信用、勤勉尽责的原则管理和运用基金资产，但不保证基金一定盈利，也不保证最低收益。</w:t>
      </w:r>
      <w:r w:rsidR="00C90C41" w:rsidRPr="00C90C41">
        <w:rPr>
          <w:rFonts w:ascii="Arial" w:eastAsia="楷体_GB2312" w:hAnsi="Arial" w:cs="Arial"/>
          <w:sz w:val="24"/>
          <w:szCs w:val="24"/>
        </w:rPr>
        <w:t>基金的过往业绩并不预示其未来表现，基金管理人管理的其他基金的业绩并不构成基金业绩表现的保证</w:t>
      </w:r>
      <w:r w:rsidR="00C90C41">
        <w:rPr>
          <w:rFonts w:ascii="Arial" w:eastAsia="楷体_GB2312" w:hAnsi="Arial" w:cs="Arial"/>
          <w:sz w:val="24"/>
          <w:szCs w:val="24"/>
        </w:rPr>
        <w:t>。</w:t>
      </w:r>
      <w:r w:rsidR="00C90C41" w:rsidRPr="00C90C41">
        <w:rPr>
          <w:rFonts w:ascii="Arial" w:eastAsia="楷体_GB2312" w:hAnsi="Arial" w:cs="Arial"/>
          <w:sz w:val="24"/>
          <w:szCs w:val="24"/>
        </w:rPr>
        <w:t>投资者在投资基金前应认真阅读基金合同、招募说明书（更新）和基金产品资料概要（更新）等基金信息披露文件，全面认识基金产品的风险收益特征，根据自身的风险承受能力、投资期限和投资目标，对基金投资作出独立决策，选择合适的基金产品。敬请投资者注意投资风险</w:t>
      </w:r>
      <w:r w:rsidR="00C90C41">
        <w:rPr>
          <w:rFonts w:ascii="Arial" w:eastAsia="楷体_GB2312" w:hAnsi="Arial" w:cs="Arial"/>
          <w:sz w:val="24"/>
          <w:szCs w:val="24"/>
        </w:rPr>
        <w:t>。</w:t>
      </w:r>
    </w:p>
    <w:p w:rsidR="00C502AD" w:rsidRDefault="005C346F" w:rsidP="00A33EF5">
      <w:pPr>
        <w:spacing w:line="360" w:lineRule="auto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C502AD">
        <w:rPr>
          <w:rFonts w:ascii="Arial" w:eastAsia="楷体_GB2312" w:hAnsi="Arial" w:cs="Arial"/>
          <w:sz w:val="24"/>
          <w:szCs w:val="24"/>
        </w:rPr>
        <w:t>特此公告。</w:t>
      </w:r>
    </w:p>
    <w:p w:rsidR="008374BB" w:rsidRPr="00666C78" w:rsidRDefault="008374BB" w:rsidP="00A33EF5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666C78" w:rsidRDefault="008D47D3" w:rsidP="00A33EF5">
      <w:pPr>
        <w:spacing w:line="360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C3F7E" w:rsidRPr="00666C78" w:rsidRDefault="004B6561" w:rsidP="00A33EF5">
      <w:pPr>
        <w:spacing w:line="360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202</w:t>
      </w:r>
      <w:r w:rsidR="003D32DC">
        <w:rPr>
          <w:rFonts w:ascii="Times New Roman" w:eastAsia="楷体_GB2312" w:hAnsi="Times New Roman" w:cs="Times New Roman"/>
          <w:sz w:val="24"/>
          <w:szCs w:val="24"/>
        </w:rPr>
        <w:t>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 w:rsidR="00E239F3"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 w:rsidR="002D61BD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E239F3"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 w:rsidR="00E239F3">
        <w:rPr>
          <w:rFonts w:ascii="Times New Roman" w:eastAsia="楷体_GB2312" w:hAnsi="Times New Roman" w:cs="Times New Roman"/>
          <w:sz w:val="24"/>
          <w:szCs w:val="24"/>
        </w:rPr>
        <w:t>7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C3F7E" w:rsidRPr="00666C78" w:rsidSect="008225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62" w:rsidRDefault="00945762" w:rsidP="00C502AD">
      <w:r>
        <w:separator/>
      </w:r>
    </w:p>
  </w:endnote>
  <w:endnote w:type="continuationSeparator" w:id="0">
    <w:p w:rsidR="00945762" w:rsidRDefault="00945762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084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C3F7E" w:rsidRPr="008374BB" w:rsidRDefault="0082259A" w:rsidP="008374BB">
        <w:pPr>
          <w:pStyle w:val="a4"/>
          <w:jc w:val="center"/>
          <w:rPr>
            <w:rFonts w:ascii="Times New Roman" w:hAnsi="Times New Roman" w:cs="Times New Roman"/>
          </w:rPr>
        </w:pPr>
        <w:r w:rsidRPr="008374BB">
          <w:rPr>
            <w:rFonts w:ascii="Times New Roman" w:hAnsi="Times New Roman" w:cs="Times New Roman"/>
          </w:rPr>
          <w:fldChar w:fldCharType="begin"/>
        </w:r>
        <w:r w:rsidR="008374BB" w:rsidRPr="008374BB">
          <w:rPr>
            <w:rFonts w:ascii="Times New Roman" w:hAnsi="Times New Roman" w:cs="Times New Roman"/>
          </w:rPr>
          <w:instrText>PAGE   \* MERGEFORMAT</w:instrText>
        </w:r>
        <w:r w:rsidRPr="008374BB">
          <w:rPr>
            <w:rFonts w:ascii="Times New Roman" w:hAnsi="Times New Roman" w:cs="Times New Roman"/>
          </w:rPr>
          <w:fldChar w:fldCharType="separate"/>
        </w:r>
        <w:r w:rsidR="003B781F" w:rsidRPr="003B781F">
          <w:rPr>
            <w:rFonts w:ascii="Times New Roman" w:hAnsi="Times New Roman" w:cs="Times New Roman"/>
            <w:noProof/>
            <w:lang w:val="zh-CN"/>
          </w:rPr>
          <w:t>1</w:t>
        </w:r>
        <w:r w:rsidRPr="008374B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62" w:rsidRDefault="00945762" w:rsidP="00C502AD">
      <w:r>
        <w:separator/>
      </w:r>
    </w:p>
  </w:footnote>
  <w:footnote w:type="continuationSeparator" w:id="0">
    <w:p w:rsidR="00945762" w:rsidRDefault="00945762" w:rsidP="00C50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1245E"/>
    <w:rsid w:val="00017B79"/>
    <w:rsid w:val="00027A8D"/>
    <w:rsid w:val="000765FA"/>
    <w:rsid w:val="000826C4"/>
    <w:rsid w:val="00086D02"/>
    <w:rsid w:val="00096DE5"/>
    <w:rsid w:val="000B2BE4"/>
    <w:rsid w:val="000B6CB6"/>
    <w:rsid w:val="000C01B0"/>
    <w:rsid w:val="000F3A24"/>
    <w:rsid w:val="0010377D"/>
    <w:rsid w:val="001240E6"/>
    <w:rsid w:val="001837E8"/>
    <w:rsid w:val="00183AB6"/>
    <w:rsid w:val="001B1A66"/>
    <w:rsid w:val="001C2CA9"/>
    <w:rsid w:val="001F4206"/>
    <w:rsid w:val="00240C62"/>
    <w:rsid w:val="00292048"/>
    <w:rsid w:val="002B0F65"/>
    <w:rsid w:val="002C1582"/>
    <w:rsid w:val="002D074D"/>
    <w:rsid w:val="002D10E4"/>
    <w:rsid w:val="002D61BD"/>
    <w:rsid w:val="002E0462"/>
    <w:rsid w:val="00326392"/>
    <w:rsid w:val="003375E9"/>
    <w:rsid w:val="00341E9C"/>
    <w:rsid w:val="00375E47"/>
    <w:rsid w:val="00384549"/>
    <w:rsid w:val="003B781F"/>
    <w:rsid w:val="003C3C69"/>
    <w:rsid w:val="003D32DC"/>
    <w:rsid w:val="003F1E60"/>
    <w:rsid w:val="00417336"/>
    <w:rsid w:val="00426072"/>
    <w:rsid w:val="0043081C"/>
    <w:rsid w:val="00481765"/>
    <w:rsid w:val="004B6561"/>
    <w:rsid w:val="004F7906"/>
    <w:rsid w:val="00504844"/>
    <w:rsid w:val="00516B6E"/>
    <w:rsid w:val="00542E2C"/>
    <w:rsid w:val="00573777"/>
    <w:rsid w:val="005B0025"/>
    <w:rsid w:val="005B2A2C"/>
    <w:rsid w:val="005C346F"/>
    <w:rsid w:val="005D23BF"/>
    <w:rsid w:val="0063221C"/>
    <w:rsid w:val="00666C78"/>
    <w:rsid w:val="006749B9"/>
    <w:rsid w:val="00705465"/>
    <w:rsid w:val="007146D1"/>
    <w:rsid w:val="00720448"/>
    <w:rsid w:val="007265EA"/>
    <w:rsid w:val="00751D26"/>
    <w:rsid w:val="007A1DB7"/>
    <w:rsid w:val="007B2BB1"/>
    <w:rsid w:val="007D4F0C"/>
    <w:rsid w:val="007E0553"/>
    <w:rsid w:val="007E3CD7"/>
    <w:rsid w:val="0081236C"/>
    <w:rsid w:val="0082259A"/>
    <w:rsid w:val="00830CEF"/>
    <w:rsid w:val="008374BB"/>
    <w:rsid w:val="008524C2"/>
    <w:rsid w:val="00862A9D"/>
    <w:rsid w:val="008A4FA0"/>
    <w:rsid w:val="008B47B5"/>
    <w:rsid w:val="008D2B86"/>
    <w:rsid w:val="008D47D3"/>
    <w:rsid w:val="00923BCA"/>
    <w:rsid w:val="0093746A"/>
    <w:rsid w:val="009422BE"/>
    <w:rsid w:val="00945762"/>
    <w:rsid w:val="009C3B1B"/>
    <w:rsid w:val="00A33EF5"/>
    <w:rsid w:val="00A445C1"/>
    <w:rsid w:val="00A513C5"/>
    <w:rsid w:val="00A602F8"/>
    <w:rsid w:val="00A72D5B"/>
    <w:rsid w:val="00A77451"/>
    <w:rsid w:val="00A8277E"/>
    <w:rsid w:val="00AD77DF"/>
    <w:rsid w:val="00AE5F60"/>
    <w:rsid w:val="00B165A1"/>
    <w:rsid w:val="00B31B47"/>
    <w:rsid w:val="00B70AD5"/>
    <w:rsid w:val="00B80119"/>
    <w:rsid w:val="00B959B3"/>
    <w:rsid w:val="00BB06CD"/>
    <w:rsid w:val="00C24ED6"/>
    <w:rsid w:val="00C502AD"/>
    <w:rsid w:val="00C54974"/>
    <w:rsid w:val="00C55AE9"/>
    <w:rsid w:val="00C5634B"/>
    <w:rsid w:val="00C61BEE"/>
    <w:rsid w:val="00C67B3D"/>
    <w:rsid w:val="00C80034"/>
    <w:rsid w:val="00C90C41"/>
    <w:rsid w:val="00C93432"/>
    <w:rsid w:val="00CC3F7E"/>
    <w:rsid w:val="00CD7C37"/>
    <w:rsid w:val="00CE591C"/>
    <w:rsid w:val="00D0282E"/>
    <w:rsid w:val="00D115D8"/>
    <w:rsid w:val="00D12314"/>
    <w:rsid w:val="00D31C22"/>
    <w:rsid w:val="00D35BC6"/>
    <w:rsid w:val="00D37987"/>
    <w:rsid w:val="00DC5F86"/>
    <w:rsid w:val="00DE2D53"/>
    <w:rsid w:val="00DE2EBF"/>
    <w:rsid w:val="00E02F53"/>
    <w:rsid w:val="00E1394B"/>
    <w:rsid w:val="00E20DB5"/>
    <w:rsid w:val="00E239F3"/>
    <w:rsid w:val="00E243D2"/>
    <w:rsid w:val="00E561DE"/>
    <w:rsid w:val="00E809A8"/>
    <w:rsid w:val="00EA41D9"/>
    <w:rsid w:val="00F05B9A"/>
    <w:rsid w:val="00F73FFE"/>
    <w:rsid w:val="00F90139"/>
    <w:rsid w:val="00FA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3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4</DocSecurity>
  <Lines>4</Lines>
  <Paragraphs>1</Paragraphs>
  <ScaleCrop>false</ScaleCrop>
  <Company>Hewlett-Packard Company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2026-01-26T02:50:00Z</cp:lastPrinted>
  <dcterms:created xsi:type="dcterms:W3CDTF">2026-01-26T16:01:00Z</dcterms:created>
  <dcterms:modified xsi:type="dcterms:W3CDTF">2026-01-26T16:01:00Z</dcterms:modified>
</cp:coreProperties>
</file>