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DF1" w:rsidRDefault="00E31BE7" w:rsidP="002F58D7">
      <w:pPr>
        <w:pStyle w:val="1"/>
        <w:spacing w:beforeLines="50" w:afterLines="50" w:line="360" w:lineRule="auto"/>
        <w:jc w:val="center"/>
        <w:rPr>
          <w:rFonts w:ascii="Times New Roman" w:hAnsi="宋体" w:cs="Times New Roman"/>
          <w:sz w:val="30"/>
          <w:szCs w:val="30"/>
        </w:rPr>
      </w:pPr>
      <w:r>
        <w:rPr>
          <w:rFonts w:ascii="Times New Roman" w:hAnsi="宋体" w:cs="Times New Roman"/>
          <w:sz w:val="30"/>
          <w:szCs w:val="30"/>
        </w:rPr>
        <w:t>农银汇理瑞恒债券型证券投资基金</w:t>
      </w:r>
    </w:p>
    <w:p w:rsidR="00453DF1" w:rsidRDefault="00E31BE7" w:rsidP="002F58D7">
      <w:pPr>
        <w:pStyle w:val="1"/>
        <w:spacing w:beforeLines="50" w:afterLines="50" w:line="360" w:lineRule="auto"/>
        <w:jc w:val="center"/>
        <w:rPr>
          <w:rFonts w:ascii="Times New Roman" w:cs="Times New Roman"/>
          <w:sz w:val="30"/>
          <w:szCs w:val="30"/>
        </w:rPr>
        <w:pPrChange w:id="0" w:author="ZHONGM" w:date="2026-01-27T00:02:00Z">
          <w:pPr>
            <w:pStyle w:val="1"/>
            <w:spacing w:beforeLines="50" w:afterLines="50" w:line="360" w:lineRule="auto"/>
            <w:jc w:val="center"/>
          </w:pPr>
        </w:pPrChange>
      </w:pPr>
      <w:r>
        <w:rPr>
          <w:rFonts w:ascii="Times New Roman" w:hAnsi="宋体" w:cs="Times New Roman"/>
          <w:sz w:val="30"/>
          <w:szCs w:val="30"/>
        </w:rPr>
        <w:t>份额发售公告</w:t>
      </w:r>
    </w:p>
    <w:p w:rsidR="00453DF1" w:rsidRDefault="00453DF1">
      <w:pPr>
        <w:spacing w:line="360" w:lineRule="auto"/>
        <w:ind w:firstLine="480"/>
        <w:jc w:val="both"/>
        <w:rPr>
          <w:rFonts w:ascii="Times New Roman" w:cs="Times New Roman"/>
        </w:rPr>
      </w:pPr>
    </w:p>
    <w:p w:rsidR="00453DF1" w:rsidRDefault="00E31BE7">
      <w:pPr>
        <w:spacing w:line="360" w:lineRule="auto"/>
        <w:jc w:val="center"/>
        <w:rPr>
          <w:rFonts w:ascii="Times New Roman" w:cs="Times New Roman"/>
        </w:rPr>
      </w:pPr>
      <w:r>
        <w:rPr>
          <w:rFonts w:ascii="Times New Roman" w:hAnsi="宋体" w:cs="Times New Roman" w:hint="eastAsia"/>
        </w:rPr>
        <w:t xml:space="preserve"> </w:t>
      </w:r>
      <w:r>
        <w:rPr>
          <w:rFonts w:ascii="Times New Roman" w:hAnsi="宋体" w:cs="Times New Roman"/>
        </w:rPr>
        <w:t>基金管理人：农银汇理基金管理有限公司</w:t>
      </w:r>
    </w:p>
    <w:p w:rsidR="00453DF1" w:rsidRDefault="00E31BE7">
      <w:pPr>
        <w:spacing w:line="360" w:lineRule="auto"/>
        <w:ind w:firstLineChars="850" w:firstLine="2040"/>
        <w:rPr>
          <w:rFonts w:ascii="Times New Roman" w:cs="Times New Roman"/>
        </w:rPr>
      </w:pPr>
      <w:r>
        <w:rPr>
          <w:rFonts w:ascii="Times New Roman" w:hAnsi="宋体" w:cs="Times New Roman"/>
        </w:rPr>
        <w:t>基金托管人：</w:t>
      </w:r>
      <w:r>
        <w:rPr>
          <w:rFonts w:hAnsi="宋体" w:hint="eastAsia"/>
        </w:rPr>
        <w:t>财通证券股份有限公司</w:t>
      </w:r>
    </w:p>
    <w:p w:rsidR="00453DF1" w:rsidRDefault="00E31BE7">
      <w:pPr>
        <w:spacing w:line="360" w:lineRule="auto"/>
        <w:jc w:val="center"/>
        <w:rPr>
          <w:rFonts w:ascii="Times New Roman" w:cs="Times New Roman"/>
        </w:rPr>
      </w:pPr>
      <w:r>
        <w:rPr>
          <w:rFonts w:ascii="Times New Roman" w:hAnsi="宋体" w:cs="Times New Roman"/>
        </w:rPr>
        <w:t>日期：</w:t>
      </w:r>
      <w:r>
        <w:rPr>
          <w:rFonts w:ascii="Times New Roman" w:hAnsi="宋体" w:cs="Times New Roman"/>
        </w:rPr>
        <w:t>2026</w:t>
      </w:r>
      <w:r>
        <w:rPr>
          <w:rFonts w:ascii="Times New Roman" w:hAnsi="宋体" w:cs="Times New Roman"/>
        </w:rPr>
        <w:t>年</w:t>
      </w:r>
      <w:r>
        <w:rPr>
          <w:rFonts w:ascii="Times New Roman" w:hAnsi="宋体" w:cs="Times New Roman"/>
        </w:rPr>
        <w:t>1</w:t>
      </w:r>
      <w:r>
        <w:rPr>
          <w:rFonts w:ascii="Times New Roman" w:hAnsi="宋体" w:cs="Times New Roman"/>
        </w:rPr>
        <w:t>月</w:t>
      </w:r>
      <w:r>
        <w:rPr>
          <w:rFonts w:ascii="Times New Roman" w:hAnsi="宋体" w:cs="Times New Roman"/>
        </w:rPr>
        <w:t>27</w:t>
      </w:r>
      <w:r>
        <w:rPr>
          <w:rFonts w:ascii="Times New Roman" w:hAnsi="宋体" w:cs="Times New Roman"/>
        </w:rPr>
        <w:t>日</w:t>
      </w:r>
    </w:p>
    <w:p w:rsidR="00453DF1" w:rsidRDefault="00E31BE7">
      <w:pPr>
        <w:spacing w:line="360" w:lineRule="auto"/>
        <w:ind w:firstLine="480"/>
        <w:jc w:val="both"/>
        <w:rPr>
          <w:rFonts w:ascii="Times New Roman" w:cs="Times New Roman"/>
        </w:rPr>
      </w:pPr>
      <w:r>
        <w:rPr>
          <w:rFonts w:ascii="Times New Roman" w:cs="Times New Roman"/>
        </w:rPr>
        <w:t xml:space="preserve"> </w:t>
      </w:r>
    </w:p>
    <w:p w:rsidR="00453DF1" w:rsidRDefault="00E31BE7">
      <w:pPr>
        <w:pStyle w:val="2"/>
        <w:spacing w:line="360" w:lineRule="auto"/>
        <w:jc w:val="center"/>
        <w:rPr>
          <w:rFonts w:ascii="Times New Roman" w:eastAsia="宋体" w:hAnsi="Times New Roman"/>
          <w:sz w:val="24"/>
          <w:szCs w:val="24"/>
        </w:rPr>
      </w:pPr>
      <w:bookmarkStart w:id="1" w:name="_Toc270592470"/>
      <w:bookmarkStart w:id="2" w:name="_Toc270592439"/>
      <w:r>
        <w:rPr>
          <w:rFonts w:ascii="Times New Roman" w:eastAsia="宋体" w:hAnsi="宋体"/>
          <w:sz w:val="24"/>
          <w:szCs w:val="24"/>
        </w:rPr>
        <w:t>重要提示</w:t>
      </w:r>
      <w:bookmarkEnd w:id="1"/>
      <w:bookmarkEnd w:id="2"/>
    </w:p>
    <w:p w:rsidR="00453DF1" w:rsidRDefault="00E31BE7">
      <w:pPr>
        <w:spacing w:line="360" w:lineRule="auto"/>
        <w:ind w:firstLine="480"/>
        <w:jc w:val="both"/>
        <w:rPr>
          <w:rFonts w:ascii="Times New Roman" w:cs="Times New Roman"/>
        </w:rPr>
      </w:pPr>
      <w:r>
        <w:rPr>
          <w:rFonts w:ascii="Times New Roman" w:cs="Times New Roman"/>
        </w:rPr>
        <w:t>1</w:t>
      </w:r>
      <w:r>
        <w:rPr>
          <w:rFonts w:ascii="Times New Roman" w:hAnsi="宋体" w:cs="Times New Roman"/>
        </w:rPr>
        <w:t>、</w:t>
      </w:r>
      <w:r>
        <w:rPr>
          <w:rFonts w:ascii="Times New Roman" w:hAnsi="宋体" w:cs="Times New Roman" w:hint="eastAsia"/>
        </w:rPr>
        <w:t>农银汇理瑞恒债券型证券投资基金</w:t>
      </w:r>
      <w:r>
        <w:rPr>
          <w:rFonts w:ascii="Times New Roman" w:hAnsi="宋体" w:cs="Times New Roman"/>
        </w:rPr>
        <w:t>（以下简称</w:t>
      </w:r>
      <w:r>
        <w:rPr>
          <w:rFonts w:ascii="Times New Roman" w:cs="Times New Roman"/>
        </w:rPr>
        <w:t>“</w:t>
      </w:r>
      <w:r>
        <w:rPr>
          <w:rFonts w:ascii="Times New Roman" w:hAnsi="宋体" w:cs="Times New Roman"/>
        </w:rPr>
        <w:t>本基金</w:t>
      </w:r>
      <w:r>
        <w:rPr>
          <w:rFonts w:ascii="Times New Roman" w:cs="Times New Roman"/>
        </w:rPr>
        <w:t>”</w:t>
      </w:r>
      <w:r>
        <w:rPr>
          <w:rFonts w:ascii="Times New Roman" w:hAnsi="宋体" w:cs="Times New Roman"/>
        </w:rPr>
        <w:t>）</w:t>
      </w:r>
      <w:r>
        <w:rPr>
          <w:rFonts w:hint="eastAsia"/>
        </w:rPr>
        <w:t xml:space="preserve"> </w:t>
      </w:r>
      <w:r>
        <w:rPr>
          <w:rFonts w:ascii="Times New Roman" w:hAnsi="宋体" w:cs="Times New Roman" w:hint="eastAsia"/>
        </w:rPr>
        <w:t>根据中国证券监督管理委员会</w:t>
      </w:r>
      <w:r>
        <w:rPr>
          <w:rFonts w:ascii="Times New Roman" w:hAnsi="宋体" w:cs="Times New Roman"/>
        </w:rPr>
        <w:t>证监许可【</w:t>
      </w:r>
      <w:r>
        <w:rPr>
          <w:rFonts w:ascii="Times New Roman" w:cs="Times New Roman"/>
        </w:rPr>
        <w:t>20</w:t>
      </w:r>
      <w:r>
        <w:rPr>
          <w:rFonts w:ascii="Times New Roman" w:cs="Times New Roman" w:hint="eastAsia"/>
        </w:rPr>
        <w:t>2</w:t>
      </w:r>
      <w:r>
        <w:rPr>
          <w:rFonts w:ascii="Times New Roman" w:cs="Times New Roman"/>
        </w:rPr>
        <w:t>5</w:t>
      </w:r>
      <w:r>
        <w:rPr>
          <w:rFonts w:ascii="Times New Roman" w:hAnsi="宋体" w:cs="Times New Roman"/>
        </w:rPr>
        <w:t>】</w:t>
      </w:r>
      <w:r>
        <w:rPr>
          <w:rFonts w:ascii="Times New Roman" w:hAnsi="宋体" w:cs="Times New Roman"/>
        </w:rPr>
        <w:t>2891</w:t>
      </w:r>
      <w:r>
        <w:rPr>
          <w:rFonts w:ascii="Times New Roman" w:hAnsi="宋体" w:cs="Times New Roman"/>
        </w:rPr>
        <w:t>号文</w:t>
      </w:r>
      <w:r>
        <w:rPr>
          <w:rFonts w:ascii="Times New Roman" w:hAnsi="宋体" w:cs="Times New Roman" w:hint="eastAsia"/>
        </w:rPr>
        <w:t>进行募集</w:t>
      </w:r>
      <w:r>
        <w:rPr>
          <w:rFonts w:ascii="Times New Roman" w:hAnsi="宋体" w:cs="Times New Roman"/>
        </w:rPr>
        <w:t>。中国证监会对本基金的注册并不代表中国证监会对本基金的价值和收益做出实质性判断或者保证。</w:t>
      </w:r>
    </w:p>
    <w:p w:rsidR="00453DF1" w:rsidRDefault="00E31BE7">
      <w:pPr>
        <w:spacing w:line="360" w:lineRule="auto"/>
        <w:ind w:firstLine="480"/>
        <w:jc w:val="both"/>
        <w:rPr>
          <w:rFonts w:ascii="Times New Roman" w:hAnsi="宋体" w:cs="Times New Roman"/>
        </w:rPr>
      </w:pPr>
      <w:r>
        <w:rPr>
          <w:rFonts w:ascii="Times New Roman" w:cs="Times New Roman"/>
        </w:rPr>
        <w:t>2</w:t>
      </w:r>
      <w:r>
        <w:rPr>
          <w:rFonts w:ascii="Times New Roman" w:hAnsi="宋体" w:cs="Times New Roman"/>
        </w:rPr>
        <w:t>、本基金</w:t>
      </w:r>
      <w:r>
        <w:rPr>
          <w:bCs/>
          <w:szCs w:val="22"/>
        </w:rPr>
        <w:t>为契约型开放式证券投资基金</w:t>
      </w:r>
      <w:r>
        <w:rPr>
          <w:rFonts w:ascii="Times New Roman" w:hAnsi="宋体" w:cs="Times New Roman"/>
        </w:rPr>
        <w:t>。</w:t>
      </w:r>
    </w:p>
    <w:p w:rsidR="00453DF1" w:rsidRDefault="00E31BE7">
      <w:pPr>
        <w:spacing w:line="360" w:lineRule="auto"/>
        <w:ind w:firstLine="480"/>
        <w:jc w:val="both"/>
        <w:rPr>
          <w:rFonts w:ascii="Times New Roman" w:cs="Times New Roman"/>
        </w:rPr>
      </w:pPr>
      <w:r>
        <w:rPr>
          <w:rFonts w:ascii="Times New Roman" w:cs="Times New Roman"/>
        </w:rPr>
        <w:t>3</w:t>
      </w:r>
      <w:r>
        <w:rPr>
          <w:rFonts w:ascii="Times New Roman" w:hAnsi="宋体" w:cs="Times New Roman"/>
        </w:rPr>
        <w:t>、本基金自</w:t>
      </w:r>
      <w:r>
        <w:rPr>
          <w:rFonts w:ascii="Times New Roman" w:hAnsi="宋体" w:cs="Times New Roman"/>
        </w:rPr>
        <w:t>2026</w:t>
      </w:r>
      <w:r>
        <w:rPr>
          <w:rFonts w:ascii="Times New Roman" w:hAnsi="宋体" w:cs="Times New Roman"/>
        </w:rPr>
        <w:t>年</w:t>
      </w:r>
      <w:r>
        <w:rPr>
          <w:rFonts w:ascii="Times New Roman" w:hAnsi="宋体" w:cs="Times New Roman"/>
        </w:rPr>
        <w:t>2</w:t>
      </w:r>
      <w:r>
        <w:rPr>
          <w:rFonts w:ascii="Times New Roman" w:hAnsi="宋体" w:cs="Times New Roman"/>
        </w:rPr>
        <w:t>月</w:t>
      </w:r>
      <w:r>
        <w:rPr>
          <w:rFonts w:ascii="Times New Roman" w:hAnsi="宋体" w:cs="Times New Roman"/>
        </w:rPr>
        <w:t>2</w:t>
      </w:r>
      <w:r>
        <w:rPr>
          <w:rFonts w:ascii="Times New Roman" w:hAnsi="宋体" w:cs="Times New Roman"/>
        </w:rPr>
        <w:t>日至</w:t>
      </w:r>
      <w:r>
        <w:rPr>
          <w:rFonts w:ascii="Times New Roman" w:hAnsi="宋体" w:cs="Times New Roman"/>
        </w:rPr>
        <w:t>2026</w:t>
      </w:r>
      <w:r>
        <w:rPr>
          <w:rFonts w:ascii="Times New Roman" w:hAnsi="宋体" w:cs="Times New Roman"/>
        </w:rPr>
        <w:t>年</w:t>
      </w:r>
      <w:r>
        <w:rPr>
          <w:rFonts w:ascii="Times New Roman" w:hAnsi="宋体" w:cs="Times New Roman"/>
        </w:rPr>
        <w:t>2</w:t>
      </w:r>
      <w:r>
        <w:rPr>
          <w:rFonts w:ascii="Times New Roman" w:hAnsi="宋体" w:cs="Times New Roman"/>
        </w:rPr>
        <w:t>月</w:t>
      </w:r>
      <w:r>
        <w:rPr>
          <w:rFonts w:ascii="Times New Roman" w:hAnsi="宋体" w:cs="Times New Roman"/>
        </w:rPr>
        <w:t>27</w:t>
      </w:r>
      <w:r>
        <w:rPr>
          <w:rFonts w:ascii="Times New Roman" w:hAnsi="宋体" w:cs="Times New Roman"/>
        </w:rPr>
        <w:t>日，通过农银汇理基金管理有限公司代销机构公开发售</w:t>
      </w:r>
      <w:r>
        <w:rPr>
          <w:rFonts w:ascii="Times New Roman" w:hAnsi="宋体" w:cs="Times New Roman" w:hint="eastAsia"/>
        </w:rPr>
        <w:t>，各销售机构具体业务办理时间以其各自规定为准</w:t>
      </w:r>
      <w:r>
        <w:rPr>
          <w:rFonts w:ascii="Times New Roman" w:hAnsi="宋体" w:cs="Times New Roman"/>
        </w:rPr>
        <w:t>。</w:t>
      </w:r>
    </w:p>
    <w:p w:rsidR="00453DF1" w:rsidRDefault="00E31BE7">
      <w:pPr>
        <w:spacing w:line="360" w:lineRule="auto"/>
        <w:ind w:firstLine="480"/>
        <w:jc w:val="both"/>
        <w:rPr>
          <w:rFonts w:ascii="Times New Roman" w:hAnsi="宋体" w:cs="Times New Roman"/>
        </w:rPr>
      </w:pPr>
      <w:r>
        <w:rPr>
          <w:rFonts w:ascii="Times New Roman" w:cs="Times New Roman"/>
        </w:rPr>
        <w:t>4</w:t>
      </w:r>
      <w:r>
        <w:rPr>
          <w:rFonts w:ascii="Times New Roman" w:hAnsi="宋体" w:cs="Times New Roman"/>
        </w:rPr>
        <w:t>、本基金募集对象为</w:t>
      </w:r>
      <w:r>
        <w:rPr>
          <w:rFonts w:ascii="Times New Roman" w:hAnsi="宋体" w:cs="Times New Roman" w:hint="eastAsia"/>
        </w:rPr>
        <w:t>符合法律法规规定的可投资于证券投资基金的个人投资者、机构投资者、合格境外投资者以及法律法规或中国证监会允许购买证券投资基金的其他投资人。</w:t>
      </w:r>
    </w:p>
    <w:p w:rsidR="00453DF1" w:rsidRDefault="00E31BE7">
      <w:pPr>
        <w:spacing w:line="360" w:lineRule="auto"/>
        <w:ind w:firstLineChars="200" w:firstLine="480"/>
        <w:jc w:val="both"/>
        <w:rPr>
          <w:rFonts w:ascii="Times New Roman" w:cs="Times New Roman"/>
        </w:rPr>
      </w:pPr>
      <w:r>
        <w:rPr>
          <w:rFonts w:ascii="Times New Roman" w:hAnsi="宋体" w:cs="Times New Roman"/>
        </w:rPr>
        <w:t>个人投资者指</w:t>
      </w:r>
      <w:r>
        <w:rPr>
          <w:rFonts w:ascii="Times New Roman" w:hAnsi="宋体" w:cs="Times New Roman" w:hint="eastAsia"/>
        </w:rPr>
        <w:t>依据有关法律法规规定可投资于证券投资基金的自然人</w:t>
      </w:r>
      <w:r>
        <w:rPr>
          <w:rFonts w:ascii="Times New Roman" w:hAnsi="宋体" w:cs="Times New Roman"/>
        </w:rPr>
        <w:t>；</w:t>
      </w:r>
    </w:p>
    <w:p w:rsidR="00453DF1" w:rsidRDefault="00E31BE7">
      <w:pPr>
        <w:spacing w:line="360" w:lineRule="auto"/>
        <w:ind w:firstLineChars="200" w:firstLine="480"/>
        <w:jc w:val="both"/>
        <w:rPr>
          <w:rFonts w:ascii="Times New Roman" w:cs="Times New Roman"/>
        </w:rPr>
      </w:pPr>
      <w:r>
        <w:rPr>
          <w:rFonts w:ascii="Times New Roman" w:hAnsi="宋体" w:cs="Times New Roman"/>
        </w:rPr>
        <w:t>机构投资者</w:t>
      </w:r>
      <w:r>
        <w:rPr>
          <w:rFonts w:hAnsi="宋体"/>
          <w:bCs/>
        </w:rPr>
        <w:t>指依法可以投资证券投资基金的、在中华人民共和国境内合法登记并存续或经有关政府部门批准设立并存续的企业法人、事业法人、社会团体或其他组织</w:t>
      </w:r>
      <w:r>
        <w:rPr>
          <w:rFonts w:ascii="Times New Roman" w:hAnsi="宋体" w:cs="Times New Roman" w:hint="eastAsia"/>
        </w:rPr>
        <w:t>；</w:t>
      </w:r>
    </w:p>
    <w:p w:rsidR="00453DF1" w:rsidRDefault="00E31BE7">
      <w:pPr>
        <w:spacing w:line="360" w:lineRule="auto"/>
        <w:ind w:firstLineChars="200" w:firstLine="480"/>
        <w:jc w:val="both"/>
        <w:rPr>
          <w:rFonts w:ascii="Times New Roman" w:cs="Times New Roman"/>
        </w:rPr>
      </w:pPr>
      <w:r>
        <w:rPr>
          <w:rFonts w:hint="eastAsia"/>
        </w:rPr>
        <w:t>合格境外投资者</w:t>
      </w:r>
      <w:r>
        <w:rPr>
          <w:rFonts w:hAnsi="宋体"/>
          <w:bCs/>
        </w:rPr>
        <w:t>指符合</w:t>
      </w:r>
      <w:r>
        <w:rPr>
          <w:rFonts w:hAnsi="宋体" w:hint="eastAsia"/>
          <w:bCs/>
        </w:rPr>
        <w:t>《合格境外机构投资者和人民币合格境外机构投资者境内证券期货投资管理办法》</w:t>
      </w:r>
      <w:r>
        <w:rPr>
          <w:rFonts w:hint="eastAsia"/>
          <w:bCs/>
        </w:rPr>
        <w:t>（包括其不时修订）</w:t>
      </w:r>
      <w:r>
        <w:rPr>
          <w:rFonts w:hAnsi="宋体" w:hint="eastAsia"/>
          <w:bCs/>
        </w:rPr>
        <w:t>及</w:t>
      </w:r>
      <w:r>
        <w:rPr>
          <w:rFonts w:hAnsi="宋体"/>
          <w:bCs/>
        </w:rPr>
        <w:t>相关法律法规规定</w:t>
      </w:r>
      <w:r>
        <w:rPr>
          <w:rFonts w:hAnsi="宋体" w:hint="eastAsia"/>
          <w:bCs/>
        </w:rPr>
        <w:t>使用来自境外的资金进行境内证券期货投资的境外机构投资者，包括合格境外机构投资者和人民币合格境外机构投资者</w:t>
      </w:r>
      <w:r>
        <w:rPr>
          <w:rFonts w:ascii="Times New Roman" w:cs="Times New Roman" w:hint="eastAsia"/>
        </w:rPr>
        <w:t>。</w:t>
      </w:r>
    </w:p>
    <w:p w:rsidR="00453DF1" w:rsidRDefault="00E31BE7">
      <w:pPr>
        <w:spacing w:line="360" w:lineRule="auto"/>
        <w:ind w:firstLine="567"/>
        <w:jc w:val="both"/>
        <w:rPr>
          <w:rFonts w:ascii="Times New Roman" w:cs="Times New Roman"/>
        </w:rPr>
      </w:pPr>
      <w:r>
        <w:rPr>
          <w:rFonts w:ascii="Times New Roman" w:cs="Times New Roman"/>
        </w:rPr>
        <w:t>5</w:t>
      </w:r>
      <w:r>
        <w:rPr>
          <w:rFonts w:ascii="Times New Roman" w:hAnsi="宋体" w:cs="Times New Roman"/>
        </w:rPr>
        <w:t>、投资者欲购买本基金，需开立农银汇理基金管理有限公司</w:t>
      </w:r>
      <w:r>
        <w:rPr>
          <w:rFonts w:ascii="Times New Roman" w:hAnsi="宋体" w:cs="Times New Roman" w:hint="eastAsia"/>
        </w:rPr>
        <w:t>（以下简称“本公司”或“基金管理人”）</w:t>
      </w:r>
      <w:r>
        <w:rPr>
          <w:rFonts w:ascii="Times New Roman" w:hAnsi="宋体" w:cs="Times New Roman"/>
        </w:rPr>
        <w:t>基金账户。办理注册开放式基金账户业务的机构</w:t>
      </w:r>
      <w:r>
        <w:rPr>
          <w:rFonts w:ascii="Times New Roman" w:hAnsi="宋体" w:cs="Times New Roman" w:hint="eastAsia"/>
        </w:rPr>
        <w:t>为</w:t>
      </w:r>
      <w:r>
        <w:rPr>
          <w:rFonts w:ascii="Times New Roman" w:hAnsi="宋体" w:cs="Times New Roman"/>
        </w:rPr>
        <w:t>本</w:t>
      </w:r>
      <w:r>
        <w:rPr>
          <w:rFonts w:ascii="Times New Roman" w:hAnsi="宋体" w:cs="Times New Roman"/>
        </w:rPr>
        <w:lastRenderedPageBreak/>
        <w:t>基金的各代销机构下属代销网点。</w:t>
      </w:r>
    </w:p>
    <w:p w:rsidR="00453DF1" w:rsidRDefault="00E31BE7">
      <w:pPr>
        <w:spacing w:line="360" w:lineRule="auto"/>
        <w:ind w:firstLine="567"/>
        <w:jc w:val="both"/>
        <w:rPr>
          <w:rFonts w:ascii="Times New Roman" w:cs="Times New Roman"/>
        </w:rPr>
      </w:pPr>
      <w:r>
        <w:rPr>
          <w:rFonts w:ascii="Times New Roman" w:cs="Times New Roman"/>
        </w:rPr>
        <w:t>6</w:t>
      </w:r>
      <w:r>
        <w:rPr>
          <w:rFonts w:ascii="Times New Roman" w:hAnsi="宋体" w:cs="Times New Roman"/>
        </w:rPr>
        <w:t>、登记机构（本基金的登记机构为农银汇理基金管理有限公司）将于开户申请日后的第二日对投资人的开户申请进行确认。投资人的开户申请成功与否及账户信息以登记机构的确认为准。</w:t>
      </w:r>
    </w:p>
    <w:p w:rsidR="00453DF1" w:rsidRDefault="00E31BE7">
      <w:pPr>
        <w:spacing w:line="360" w:lineRule="auto"/>
        <w:ind w:firstLine="567"/>
        <w:jc w:val="both"/>
        <w:rPr>
          <w:rFonts w:ascii="Times New Roman" w:hAnsi="宋体" w:cs="Times New Roman"/>
        </w:rPr>
      </w:pPr>
      <w:r>
        <w:rPr>
          <w:rFonts w:ascii="Times New Roman" w:cs="Times New Roman"/>
        </w:rPr>
        <w:t>7</w:t>
      </w:r>
      <w:r>
        <w:rPr>
          <w:rFonts w:ascii="Times New Roman" w:hAnsi="宋体" w:cs="Times New Roman"/>
        </w:rPr>
        <w:t>、本基金的单笔最低认购金额为人民币</w:t>
      </w:r>
      <w:r>
        <w:rPr>
          <w:rFonts w:ascii="Times New Roman" w:cs="Times New Roman"/>
        </w:rPr>
        <w:t>10</w:t>
      </w:r>
      <w:r>
        <w:rPr>
          <w:rFonts w:ascii="Times New Roman" w:hAnsi="宋体" w:cs="Times New Roman"/>
        </w:rPr>
        <w:t>元，认购金额不设级差。</w:t>
      </w:r>
    </w:p>
    <w:p w:rsidR="00453DF1" w:rsidRDefault="00E31BE7">
      <w:pPr>
        <w:spacing w:line="360" w:lineRule="auto"/>
        <w:ind w:firstLine="480"/>
        <w:jc w:val="both"/>
        <w:rPr>
          <w:rFonts w:ascii="Times New Roman" w:cs="Times New Roman"/>
        </w:rPr>
      </w:pPr>
      <w:r>
        <w:rPr>
          <w:rFonts w:ascii="Times New Roman" w:hAnsi="宋体" w:cs="Times New Roman"/>
        </w:rPr>
        <w:t>各销售机构对最低认购限额及交易级差有其他规定的，以各销售机构的业务规定为准。</w:t>
      </w:r>
    </w:p>
    <w:p w:rsidR="00453DF1" w:rsidRDefault="00E31BE7">
      <w:pPr>
        <w:spacing w:line="360" w:lineRule="auto"/>
        <w:ind w:firstLine="567"/>
        <w:jc w:val="both"/>
        <w:rPr>
          <w:rFonts w:ascii="Times New Roman" w:cs="Times New Roman"/>
        </w:rPr>
      </w:pPr>
      <w:r>
        <w:rPr>
          <w:rFonts w:ascii="Times New Roman" w:cs="Times New Roman"/>
        </w:rPr>
        <w:t>8</w:t>
      </w:r>
      <w:r>
        <w:rPr>
          <w:rFonts w:ascii="Times New Roman" w:cs="Times New Roman"/>
        </w:rPr>
        <w:t>、投资者在</w:t>
      </w:r>
      <w:r>
        <w:rPr>
          <w:rFonts w:ascii="Times New Roman" w:hAnsi="宋体" w:cs="Times New Roman"/>
        </w:rPr>
        <w:t>募集期内可多次认购本基金；认购申请一经受理，即不得撤销。</w:t>
      </w:r>
    </w:p>
    <w:p w:rsidR="00453DF1" w:rsidRDefault="00E31BE7">
      <w:pPr>
        <w:spacing w:line="360" w:lineRule="auto"/>
        <w:ind w:firstLine="567"/>
        <w:jc w:val="both"/>
        <w:rPr>
          <w:rFonts w:ascii="Times New Roman" w:cs="Times New Roman"/>
        </w:rPr>
      </w:pPr>
      <w:r>
        <w:rPr>
          <w:rFonts w:ascii="Times New Roman" w:cs="Times New Roman"/>
        </w:rPr>
        <w:t>9</w:t>
      </w:r>
      <w:r>
        <w:rPr>
          <w:rFonts w:ascii="Times New Roman" w:hAnsi="宋体" w:cs="Times New Roman"/>
        </w:rPr>
        <w:t>、销售机构对认购申请的受理并不代表该申请一定成功，而仅代表销售机构确实接受了认购申请。申请的成功与否应以登记机构的确认结果为准。投资者可在基金合同生效公告发布后到原认购网点打印认购成交确认凭证。</w:t>
      </w:r>
    </w:p>
    <w:p w:rsidR="00453DF1" w:rsidRDefault="00E31BE7">
      <w:pPr>
        <w:spacing w:line="360" w:lineRule="auto"/>
        <w:ind w:firstLineChars="200" w:firstLine="480"/>
        <w:jc w:val="both"/>
        <w:rPr>
          <w:rFonts w:ascii="Times New Roman" w:cs="Times New Roman"/>
        </w:rPr>
      </w:pPr>
      <w:r>
        <w:rPr>
          <w:rFonts w:ascii="Times New Roman" w:cs="Times New Roman"/>
        </w:rPr>
        <w:t>10</w:t>
      </w:r>
      <w:r>
        <w:rPr>
          <w:rFonts w:ascii="Times New Roman" w:hAnsi="宋体" w:cs="Times New Roman"/>
        </w:rPr>
        <w:t>、本公告仅对本基金募集的有关事项和规定予以说明。投资者欲了解本基金的详细情况，请详细阅读</w:t>
      </w:r>
      <w:r>
        <w:rPr>
          <w:rFonts w:ascii="Times New Roman" w:hAnsi="宋体" w:cs="Times New Roman"/>
        </w:rPr>
        <w:t>2026</w:t>
      </w:r>
      <w:r>
        <w:rPr>
          <w:rFonts w:ascii="Times New Roman" w:hAnsi="宋体" w:cs="Times New Roman"/>
        </w:rPr>
        <w:t>年</w:t>
      </w:r>
      <w:r>
        <w:rPr>
          <w:rFonts w:ascii="Times New Roman" w:hAnsi="宋体" w:cs="Times New Roman"/>
        </w:rPr>
        <w:t>1</w:t>
      </w:r>
      <w:r>
        <w:rPr>
          <w:rFonts w:ascii="Times New Roman" w:hAnsi="宋体" w:cs="Times New Roman"/>
        </w:rPr>
        <w:t>月</w:t>
      </w:r>
      <w:r>
        <w:rPr>
          <w:rFonts w:ascii="Times New Roman" w:hAnsi="宋体" w:cs="Times New Roman" w:hint="eastAsia"/>
        </w:rPr>
        <w:t>27</w:t>
      </w:r>
      <w:r>
        <w:rPr>
          <w:rFonts w:ascii="Times New Roman" w:hAnsi="宋体" w:cs="Times New Roman"/>
        </w:rPr>
        <w:t>日</w:t>
      </w:r>
      <w:r>
        <w:rPr>
          <w:rFonts w:ascii="Times New Roman" w:hAnsi="宋体" w:cs="Times New Roman" w:hint="eastAsia"/>
        </w:rPr>
        <w:t>登载在本公司网站</w:t>
      </w:r>
      <w:r>
        <w:rPr>
          <w:rFonts w:ascii="Times New Roman" w:hAnsi="宋体" w:cs="Times New Roman"/>
        </w:rPr>
        <w:t>（</w:t>
      </w:r>
      <w:r>
        <w:rPr>
          <w:rFonts w:ascii="Times New Roman" w:hAnsi="宋体" w:cs="Times New Roman"/>
        </w:rPr>
        <w:t>www.abc-ca.com</w:t>
      </w:r>
      <w:r>
        <w:rPr>
          <w:rFonts w:ascii="Times New Roman" w:hAnsi="宋体" w:cs="Times New Roman"/>
        </w:rPr>
        <w:t>）上的《</w:t>
      </w:r>
      <w:r>
        <w:rPr>
          <w:rFonts w:ascii="Times New Roman" w:hAnsi="宋体" w:cs="Times New Roman" w:hint="eastAsia"/>
        </w:rPr>
        <w:t>农银汇理瑞恒债券型证券投资基金</w:t>
      </w:r>
      <w:r>
        <w:rPr>
          <w:rFonts w:ascii="Times New Roman" w:hAnsi="宋体" w:cs="Times New Roman"/>
        </w:rPr>
        <w:t>招募说明书》</w:t>
      </w:r>
      <w:r>
        <w:rPr>
          <w:rFonts w:ascii="Times New Roman" w:hAnsi="宋体" w:cs="Times New Roman" w:hint="eastAsia"/>
        </w:rPr>
        <w:t>及《农银汇理瑞恒债券型证券投资基金基金产品资料概要》</w:t>
      </w:r>
      <w:r>
        <w:rPr>
          <w:rFonts w:ascii="Times New Roman" w:hAnsi="宋体" w:cs="Times New Roman"/>
        </w:rPr>
        <w:t>。投资者可通过本公司网站了解基金募集相关事宜。</w:t>
      </w:r>
    </w:p>
    <w:p w:rsidR="00453DF1" w:rsidRDefault="00E31BE7">
      <w:pPr>
        <w:spacing w:line="360" w:lineRule="auto"/>
        <w:ind w:firstLineChars="200" w:firstLine="480"/>
        <w:jc w:val="both"/>
        <w:rPr>
          <w:rFonts w:ascii="Times New Roman" w:cs="Times New Roman"/>
        </w:rPr>
      </w:pPr>
      <w:r>
        <w:rPr>
          <w:rFonts w:ascii="Times New Roman" w:cs="Times New Roman"/>
        </w:rPr>
        <w:t>11</w:t>
      </w:r>
      <w:r>
        <w:rPr>
          <w:rFonts w:ascii="Times New Roman" w:hAnsi="宋体" w:cs="Times New Roman"/>
        </w:rPr>
        <w:t>、有关代销机构的代销城市网点、开户及认购细节的安排等详见各代销机构相关的业务公告。</w:t>
      </w:r>
    </w:p>
    <w:p w:rsidR="00453DF1" w:rsidRDefault="00E31BE7">
      <w:pPr>
        <w:spacing w:line="360" w:lineRule="auto"/>
        <w:ind w:firstLine="480"/>
        <w:jc w:val="both"/>
        <w:rPr>
          <w:rFonts w:ascii="Times New Roman" w:cs="Times New Roman"/>
        </w:rPr>
      </w:pPr>
      <w:r>
        <w:rPr>
          <w:rFonts w:ascii="Times New Roman" w:cs="Times New Roman"/>
        </w:rPr>
        <w:t>1</w:t>
      </w:r>
      <w:r>
        <w:rPr>
          <w:rFonts w:ascii="Times New Roman" w:cs="Times New Roman" w:hint="eastAsia"/>
        </w:rPr>
        <w:t>2</w:t>
      </w:r>
      <w:r>
        <w:rPr>
          <w:rFonts w:ascii="Times New Roman" w:hAnsi="宋体" w:cs="Times New Roman"/>
        </w:rPr>
        <w:t>、投资者如有任何问题，可拨打本公司客服电话（</w:t>
      </w:r>
      <w:r>
        <w:rPr>
          <w:rFonts w:ascii="Times New Roman" w:cs="Times New Roman"/>
        </w:rPr>
        <w:t>4006895599</w:t>
      </w:r>
      <w:r>
        <w:rPr>
          <w:rFonts w:ascii="Times New Roman" w:hAnsi="宋体" w:cs="Times New Roman"/>
        </w:rPr>
        <w:t>、</w:t>
      </w:r>
      <w:r>
        <w:rPr>
          <w:rFonts w:ascii="Times New Roman" w:cs="Times New Roman"/>
        </w:rPr>
        <w:t>021-61095599</w:t>
      </w:r>
      <w:r>
        <w:rPr>
          <w:rFonts w:ascii="Times New Roman" w:hAnsi="宋体" w:cs="Times New Roman"/>
        </w:rPr>
        <w:t>）和当地代销机构业务咨询电话。对位于未开设代销网点地区的投资者，请拨打本公司的客户服务电话（</w:t>
      </w:r>
      <w:r>
        <w:rPr>
          <w:rFonts w:ascii="Times New Roman" w:cs="Times New Roman"/>
        </w:rPr>
        <w:t>4006895599</w:t>
      </w:r>
      <w:r>
        <w:rPr>
          <w:rFonts w:ascii="Times New Roman" w:hAnsi="宋体" w:cs="Times New Roman"/>
        </w:rPr>
        <w:t>、</w:t>
      </w:r>
      <w:r>
        <w:rPr>
          <w:rFonts w:ascii="Times New Roman" w:cs="Times New Roman"/>
        </w:rPr>
        <w:t>021-61095599</w:t>
      </w:r>
      <w:r>
        <w:rPr>
          <w:rFonts w:ascii="Times New Roman" w:hAnsi="宋体" w:cs="Times New Roman"/>
        </w:rPr>
        <w:t>），垂询认购事宜。</w:t>
      </w:r>
    </w:p>
    <w:p w:rsidR="00453DF1" w:rsidRDefault="00E31BE7">
      <w:pPr>
        <w:spacing w:line="360" w:lineRule="auto"/>
        <w:ind w:firstLine="480"/>
        <w:jc w:val="both"/>
        <w:rPr>
          <w:rFonts w:ascii="Times New Roman" w:cs="Times New Roman"/>
        </w:rPr>
      </w:pPr>
      <w:r>
        <w:rPr>
          <w:rFonts w:ascii="Times New Roman" w:cs="Times New Roman"/>
        </w:rPr>
        <w:t>1</w:t>
      </w:r>
      <w:r>
        <w:rPr>
          <w:rFonts w:ascii="Times New Roman" w:cs="Times New Roman" w:hint="eastAsia"/>
        </w:rPr>
        <w:t>3</w:t>
      </w:r>
      <w:r>
        <w:rPr>
          <w:rFonts w:ascii="Times New Roman" w:hAnsi="宋体" w:cs="Times New Roman"/>
        </w:rPr>
        <w:t>、本公司可综合各种情况对募集安排做适当调整并公告。</w:t>
      </w:r>
    </w:p>
    <w:p w:rsidR="00453DF1" w:rsidRDefault="00E31BE7">
      <w:pPr>
        <w:spacing w:line="360" w:lineRule="auto"/>
        <w:ind w:firstLine="480"/>
        <w:jc w:val="both"/>
        <w:rPr>
          <w:rFonts w:ascii="Times New Roman" w:cs="Times New Roman"/>
        </w:rPr>
      </w:pPr>
      <w:r>
        <w:rPr>
          <w:rFonts w:ascii="Times New Roman" w:cs="Times New Roman"/>
        </w:rPr>
        <w:t>14</w:t>
      </w:r>
      <w:r>
        <w:rPr>
          <w:rFonts w:ascii="Times New Roman" w:hAnsi="宋体" w:cs="Times New Roman"/>
        </w:rPr>
        <w:t>、风险提示</w:t>
      </w:r>
    </w:p>
    <w:p w:rsidR="00453DF1" w:rsidRDefault="00E31BE7">
      <w:pPr>
        <w:spacing w:line="360" w:lineRule="auto"/>
        <w:ind w:firstLine="480"/>
        <w:jc w:val="both"/>
        <w:rPr>
          <w:rFonts w:ascii="Times New Roman" w:cs="Times New Roman"/>
        </w:rPr>
      </w:pPr>
      <w:r>
        <w:rPr>
          <w:szCs w:val="21"/>
        </w:rPr>
        <w:t>本基金投资于证券市场，基金净值会因为证券市场波动等因素产生波动，投资者根据所持有份额享受基金的收益，但同时也要承担相应的投资风险。</w:t>
      </w:r>
    </w:p>
    <w:p w:rsidR="00453DF1" w:rsidRDefault="00E31BE7">
      <w:pPr>
        <w:spacing w:line="360" w:lineRule="auto"/>
        <w:ind w:firstLine="480"/>
        <w:jc w:val="both"/>
        <w:rPr>
          <w:rFonts w:hAnsi="宋体"/>
        </w:rPr>
      </w:pPr>
      <w:bookmarkStart w:id="3" w:name="_Hlk33804522"/>
      <w:bookmarkStart w:id="4" w:name="_Hlk33796468"/>
      <w:r>
        <w:rPr>
          <w:rFonts w:hint="eastAsia"/>
        </w:rPr>
        <w:t>本基金为债券型基金，其预期风险和预期收益水平理论上高于货币市场基金，低于股票型基金、混合型基金。本基金所面临的投资组合风险主要包括市场风险、信用风险、流动性风险等。除投资组合风险以外，本基金还面临操作风险、管理</w:t>
      </w:r>
      <w:r>
        <w:rPr>
          <w:rFonts w:hint="eastAsia"/>
        </w:rPr>
        <w:lastRenderedPageBreak/>
        <w:t>风险、合规性风险、本基金的特有风险、本基金法律文件风险收益特征表述与销售机构基金风险评价可能不一致的风险及其他风险等一系列风险。</w:t>
      </w:r>
      <w:bookmarkEnd w:id="3"/>
      <w:bookmarkEnd w:id="4"/>
    </w:p>
    <w:p w:rsidR="00453DF1" w:rsidRDefault="00E31BE7">
      <w:pPr>
        <w:spacing w:line="360" w:lineRule="auto"/>
        <w:ind w:firstLine="480"/>
        <w:jc w:val="both"/>
        <w:rPr>
          <w:rFonts w:hAnsi="宋体"/>
          <w:bCs/>
          <w:szCs w:val="21"/>
        </w:rPr>
      </w:pPr>
      <w:r>
        <w:rPr>
          <w:rFonts w:hAnsi="宋体" w:hint="eastAsia"/>
          <w:bCs/>
          <w:szCs w:val="21"/>
        </w:rPr>
        <w:t>本基金可以投资于其他公开募集证券投资基金的基金份额，因此本基金所持有的基金的业绩表现、持有基金的基金管理人水平等因素将影响到本基金的基金业绩表现。</w:t>
      </w:r>
    </w:p>
    <w:p w:rsidR="00453DF1" w:rsidRDefault="00E31BE7">
      <w:pPr>
        <w:spacing w:line="360" w:lineRule="auto"/>
        <w:ind w:firstLineChars="200" w:firstLine="480"/>
        <w:rPr>
          <w:rFonts w:hAnsi="宋体"/>
          <w:bCs/>
          <w:szCs w:val="21"/>
        </w:rPr>
      </w:pPr>
      <w:r>
        <w:rPr>
          <w:rFonts w:hAnsi="宋体" w:hint="eastAsia"/>
          <w:bCs/>
          <w:szCs w:val="21"/>
        </w:rPr>
        <w:t>本基金可投资于国债期货，国债期货作为一种金融衍生品，具备一些特有的风险点。投资国债期货所面临的主要风险是市场风险、流动性风险、基差风险、保证金风险、信用风险和操作风险。</w:t>
      </w:r>
    </w:p>
    <w:p w:rsidR="00453DF1" w:rsidRDefault="00E31BE7">
      <w:pPr>
        <w:spacing w:line="360" w:lineRule="auto"/>
        <w:ind w:firstLineChars="200" w:firstLine="480"/>
        <w:rPr>
          <w:rFonts w:hAnsi="宋体"/>
          <w:bCs/>
          <w:szCs w:val="21"/>
        </w:rPr>
      </w:pPr>
      <w:r>
        <w:rPr>
          <w:rFonts w:hAnsi="宋体" w:hint="eastAsia"/>
          <w:bCs/>
          <w:szCs w:val="21"/>
        </w:rPr>
        <w:t>本基金可投资于资产支持证券，基金管理人将本着谨慎和控制风险的原则进行资产支持证券投资，但由于资产支持证券具有一定的信用风险、利率风险、流动性风险、提前偿还风险等风险，可能导致包括基金净值波动在内的各项风险。</w:t>
      </w:r>
    </w:p>
    <w:p w:rsidR="00453DF1" w:rsidRDefault="00E31BE7">
      <w:pPr>
        <w:spacing w:line="360" w:lineRule="auto"/>
        <w:ind w:firstLineChars="200" w:firstLine="480"/>
        <w:rPr>
          <w:rFonts w:hAnsi="宋体"/>
          <w:bCs/>
          <w:szCs w:val="21"/>
        </w:rPr>
      </w:pPr>
      <w:r>
        <w:rPr>
          <w:rFonts w:hAnsi="宋体" w:hint="eastAsia"/>
          <w:bCs/>
          <w:szCs w:val="21"/>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rsidR="00453DF1" w:rsidRDefault="00E31BE7">
      <w:pPr>
        <w:spacing w:line="360" w:lineRule="auto"/>
        <w:ind w:firstLine="480"/>
      </w:pPr>
      <w:r>
        <w:rPr>
          <w:rFonts w:hAnsi="宋体"/>
        </w:rPr>
        <w:t>本基金的特有风险</w:t>
      </w:r>
    </w:p>
    <w:p w:rsidR="00453DF1" w:rsidRDefault="00E31BE7">
      <w:pPr>
        <w:spacing w:line="360" w:lineRule="auto"/>
        <w:ind w:firstLineChars="200" w:firstLine="480"/>
      </w:pPr>
      <w:r>
        <w:rPr>
          <w:rFonts w:hint="eastAsia"/>
        </w:rPr>
        <w:t>（1）</w:t>
      </w:r>
      <w:r>
        <w:t>本基金为债券型基金，基金资产主要投资于债券市场与股票市场，因此股市、债市的变化将影响到基金业绩表现。</w:t>
      </w:r>
      <w:r>
        <w:rPr>
          <w:rFonts w:hint="eastAsia"/>
        </w:rPr>
        <w:t>本基金债券资产占基金资产的比例不低于80%；</w:t>
      </w:r>
      <w:bookmarkStart w:id="5" w:name="OLE_LINK24"/>
      <w:bookmarkStart w:id="6" w:name="OLE_LINK23"/>
      <w:r>
        <w:rPr>
          <w:rFonts w:hint="eastAsia"/>
        </w:rPr>
        <w:t>投资于股票、可转换债券、可交换债券、股票型ETF的</w:t>
      </w:r>
      <w:bookmarkEnd w:id="5"/>
      <w:bookmarkEnd w:id="6"/>
      <w:r>
        <w:rPr>
          <w:rFonts w:hint="eastAsia"/>
        </w:rPr>
        <w:t>比例合计占基金资产的5%-20%，其中投资于境内股票资产的比例不低于基金资产的5%。</w:t>
      </w:r>
      <w:r>
        <w:t>在调整资产配置比例时，不能完全抵御市场整体下跌风险，基金净值表现因此可能受到影响。本基金管理人将发挥专业研究优势，加强对市场、上市公司基本面和固定收益类产品的深入研究，持续优化组合配置，以控制特定风险。此外，由于本基金还可以投资其他品种，这些品种的价格也可能因市场中的各类变化而出现一定幅度的波动，产生特定的风险，并影响到整体基金的投资收益。</w:t>
      </w:r>
    </w:p>
    <w:p w:rsidR="00453DF1" w:rsidRPr="00943108" w:rsidRDefault="00E31BE7" w:rsidP="00943108">
      <w:pPr>
        <w:spacing w:line="360" w:lineRule="auto"/>
        <w:ind w:firstLineChars="200" w:firstLine="480"/>
      </w:pPr>
      <w:r w:rsidRPr="00943108">
        <w:rPr>
          <w:rFonts w:hint="eastAsia"/>
        </w:rPr>
        <w:t>（</w:t>
      </w:r>
      <w:r w:rsidRPr="00943108">
        <w:t>2）投资国债期货的风险</w:t>
      </w:r>
    </w:p>
    <w:p w:rsidR="00453DF1" w:rsidRPr="00943108" w:rsidRDefault="00E31BE7" w:rsidP="00943108">
      <w:pPr>
        <w:spacing w:line="360" w:lineRule="auto"/>
        <w:ind w:firstLineChars="200" w:firstLine="480"/>
      </w:pPr>
      <w:r w:rsidRPr="00943108">
        <w:rPr>
          <w:rFonts w:hint="eastAsia"/>
        </w:rPr>
        <w:t>本基金可投资于国债期货，国债期货作为一种金融衍生品，具备一些特有的风险点。投资国债期货所面临的主要风险是市场风险、流动性风险、基差风险、保证金风险、信用风险和操作风险。具体为：</w:t>
      </w:r>
    </w:p>
    <w:p w:rsidR="00453DF1" w:rsidRPr="00943108" w:rsidRDefault="00E31BE7" w:rsidP="00943108">
      <w:pPr>
        <w:spacing w:line="360" w:lineRule="auto"/>
        <w:ind w:firstLineChars="200" w:firstLine="480"/>
      </w:pPr>
      <w:r w:rsidRPr="00943108">
        <w:t>1</w:t>
      </w:r>
      <w:r w:rsidRPr="00943108">
        <w:rPr>
          <w:rFonts w:hint="eastAsia"/>
        </w:rPr>
        <w:t>）市场风险是指由于国债期货价格变动而给投资者带来的风险。市场风险是国债期货投资中最主要的风险；</w:t>
      </w:r>
    </w:p>
    <w:p w:rsidR="00453DF1" w:rsidRPr="00943108" w:rsidRDefault="00E31BE7" w:rsidP="00943108">
      <w:pPr>
        <w:spacing w:line="360" w:lineRule="auto"/>
        <w:ind w:firstLineChars="200" w:firstLine="480"/>
      </w:pPr>
      <w:r w:rsidRPr="00943108">
        <w:t>2</w:t>
      </w:r>
      <w:r w:rsidRPr="00943108">
        <w:rPr>
          <w:rFonts w:hint="eastAsia"/>
        </w:rPr>
        <w:t>）流动性风险是指由于国债期货合约无法及时变现所带来的风险；</w:t>
      </w:r>
    </w:p>
    <w:p w:rsidR="00453DF1" w:rsidRDefault="00E31BE7" w:rsidP="00943108">
      <w:pPr>
        <w:spacing w:line="360" w:lineRule="auto"/>
        <w:ind w:firstLineChars="200" w:firstLine="480"/>
      </w:pPr>
      <w:r>
        <w:t>3</w:t>
      </w:r>
      <w:r>
        <w:rPr>
          <w:rFonts w:hint="eastAsia"/>
        </w:rPr>
        <w:t>）基差风险是指</w:t>
      </w:r>
      <w:r w:rsidRPr="00943108">
        <w:rPr>
          <w:rFonts w:hint="eastAsia"/>
        </w:rPr>
        <w:t>国债期货</w:t>
      </w:r>
      <w:r>
        <w:rPr>
          <w:rFonts w:hint="eastAsia"/>
        </w:rPr>
        <w:t>合约价格和标的指数价格之间价格差的波动所造成的风险，以及不同</w:t>
      </w:r>
      <w:r w:rsidRPr="00943108">
        <w:rPr>
          <w:rFonts w:hint="eastAsia"/>
        </w:rPr>
        <w:t>国债期货</w:t>
      </w:r>
      <w:r>
        <w:rPr>
          <w:rFonts w:hint="eastAsia"/>
        </w:rPr>
        <w:t>合约价格之间价格差的波动所造成的期限价差风险；</w:t>
      </w:r>
    </w:p>
    <w:p w:rsidR="00453DF1" w:rsidRDefault="00E31BE7" w:rsidP="00943108">
      <w:pPr>
        <w:spacing w:line="360" w:lineRule="auto"/>
        <w:ind w:firstLineChars="200" w:firstLine="480"/>
      </w:pPr>
      <w:r>
        <w:t>4</w:t>
      </w:r>
      <w:r>
        <w:rPr>
          <w:rFonts w:hint="eastAsia"/>
        </w:rPr>
        <w:t>）保证金风险是指由于无法及时筹措资金满足建立或维持</w:t>
      </w:r>
      <w:r w:rsidRPr="00943108">
        <w:rPr>
          <w:rFonts w:hint="eastAsia"/>
        </w:rPr>
        <w:t>国债期货</w:t>
      </w:r>
      <w:r>
        <w:rPr>
          <w:rFonts w:hint="eastAsia"/>
        </w:rPr>
        <w:t>合约头寸所要求的保证金而带来的风险；</w:t>
      </w:r>
    </w:p>
    <w:p w:rsidR="00453DF1" w:rsidRDefault="00E31BE7" w:rsidP="00943108">
      <w:pPr>
        <w:spacing w:line="360" w:lineRule="auto"/>
        <w:ind w:firstLineChars="200" w:firstLine="480"/>
      </w:pPr>
      <w:r>
        <w:t>5</w:t>
      </w:r>
      <w:r>
        <w:rPr>
          <w:rFonts w:hint="eastAsia"/>
        </w:rPr>
        <w:t>）信用风险是指期货经纪公司违约而产生损失的风险；</w:t>
      </w:r>
    </w:p>
    <w:p w:rsidR="00453DF1" w:rsidRPr="00943108" w:rsidRDefault="00E31BE7" w:rsidP="00943108">
      <w:pPr>
        <w:spacing w:line="360" w:lineRule="auto"/>
        <w:ind w:firstLineChars="200" w:firstLine="480"/>
      </w:pPr>
      <w:r>
        <w:t>6</w:t>
      </w:r>
      <w:r>
        <w:rPr>
          <w:rFonts w:hint="eastAsia"/>
        </w:rPr>
        <w:t>）操作风险是指由于内部流程的不完善，业务人员出现差错或者疏漏，或者系统出现故障等原因造成损失的风险。</w:t>
      </w:r>
    </w:p>
    <w:p w:rsidR="00453DF1" w:rsidRPr="00943108" w:rsidRDefault="00E31BE7" w:rsidP="00943108">
      <w:pPr>
        <w:spacing w:line="360" w:lineRule="auto"/>
        <w:ind w:firstLineChars="200" w:firstLine="480"/>
      </w:pPr>
      <w:r w:rsidRPr="00943108">
        <w:rPr>
          <w:rFonts w:hint="eastAsia"/>
        </w:rPr>
        <w:t>（</w:t>
      </w:r>
      <w:r w:rsidRPr="00943108">
        <w:t>3</w:t>
      </w:r>
      <w:r w:rsidRPr="00943108">
        <w:rPr>
          <w:rFonts w:hint="eastAsia"/>
        </w:rPr>
        <w:t>）投资资产支持证券的风险</w:t>
      </w:r>
    </w:p>
    <w:p w:rsidR="00453DF1" w:rsidRPr="00943108" w:rsidRDefault="00E31BE7" w:rsidP="00943108">
      <w:pPr>
        <w:spacing w:line="360" w:lineRule="auto"/>
        <w:ind w:firstLineChars="200" w:firstLine="480"/>
      </w:pPr>
      <w:r w:rsidRPr="00943108">
        <w:rPr>
          <w:rFonts w:hint="eastAsia"/>
        </w:rPr>
        <w:t>本基金可投资于资产支持证券，基金管理人将本着谨慎和控制风险的原则进行资产支持证券投资，但由于资产支持证券具有一定的信用风险、利率风险、流动性风险、提前偿还风险等风险，可能导致包括基金净值波动在内的各项风险。</w:t>
      </w:r>
    </w:p>
    <w:p w:rsidR="00453DF1" w:rsidRPr="00943108" w:rsidRDefault="00E31BE7" w:rsidP="00943108">
      <w:pPr>
        <w:spacing w:line="360" w:lineRule="auto"/>
        <w:ind w:firstLineChars="200" w:firstLine="480"/>
      </w:pPr>
      <w:r w:rsidRPr="00943108">
        <w:rPr>
          <w:rFonts w:hint="eastAsia"/>
        </w:rPr>
        <w:t>（</w:t>
      </w:r>
      <w:r w:rsidRPr="00943108">
        <w:t>4</w:t>
      </w:r>
      <w:r w:rsidRPr="00943108">
        <w:rPr>
          <w:rFonts w:hint="eastAsia"/>
        </w:rPr>
        <w:t>）基金合同自动终止的风险</w:t>
      </w:r>
    </w:p>
    <w:p w:rsidR="00453DF1" w:rsidRPr="0057082A" w:rsidRDefault="00E31BE7" w:rsidP="0057082A">
      <w:pPr>
        <w:spacing w:line="360" w:lineRule="auto"/>
        <w:ind w:firstLineChars="200" w:firstLine="480"/>
      </w:pPr>
      <w:r>
        <w:t>《基金合同》生效后，</w:t>
      </w:r>
      <w:r>
        <w:rPr>
          <w:rFonts w:hint="eastAsia"/>
        </w:rPr>
        <w:t>连续20个工作日出现</w:t>
      </w:r>
      <w:r>
        <w:t>基金份额持有人数量不满</w:t>
      </w:r>
      <w:r>
        <w:rPr>
          <w:rFonts w:hint="eastAsia"/>
        </w:rPr>
        <w:t>200</w:t>
      </w:r>
      <w:r>
        <w:t>人或者基金资产净值低于</w:t>
      </w:r>
      <w:r>
        <w:rPr>
          <w:rFonts w:hint="eastAsia"/>
        </w:rPr>
        <w:t>5000万元情形的，基金管理人应当在定期报告中予以披露；连续50个工作日出现前述情形的，基金管理人应当按照《基金合同》的约定程序进行清算并终止《基金合同》，无需召开基金份额持有人大会。法律法规或监管机构另有规定时，从其规定。</w:t>
      </w:r>
      <w:r w:rsidRPr="0057082A">
        <w:rPr>
          <w:rFonts w:hint="eastAsia"/>
        </w:rPr>
        <w:t>故投资者将面临基金合同可能终止的不确定性风险。</w:t>
      </w:r>
    </w:p>
    <w:p w:rsidR="00453DF1" w:rsidRDefault="00E31BE7">
      <w:pPr>
        <w:spacing w:line="360" w:lineRule="auto"/>
        <w:ind w:firstLineChars="200" w:firstLine="480"/>
      </w:pPr>
      <w:r>
        <w:rPr>
          <w:rFonts w:hint="eastAsia"/>
        </w:rPr>
        <w:t>（</w:t>
      </w:r>
      <w:r>
        <w:t>5</w:t>
      </w:r>
      <w:r>
        <w:rPr>
          <w:rFonts w:hint="eastAsia"/>
        </w:rPr>
        <w:t>）</w:t>
      </w:r>
      <w:bookmarkStart w:id="7" w:name="_Hlk203742272"/>
      <w:r w:rsidRPr="00943108">
        <w:rPr>
          <w:rFonts w:hint="eastAsia"/>
        </w:rPr>
        <w:t>投资基金的风险</w:t>
      </w:r>
      <w:bookmarkEnd w:id="7"/>
    </w:p>
    <w:p w:rsidR="00453DF1" w:rsidRDefault="00E31BE7">
      <w:pPr>
        <w:spacing w:line="360" w:lineRule="auto"/>
        <w:ind w:firstLineChars="200" w:firstLine="480"/>
      </w:pPr>
      <w:r>
        <w:rPr>
          <w:rFonts w:hint="eastAsia"/>
        </w:rPr>
        <w:t>1）本基金可以投资于股票型E</w:t>
      </w:r>
      <w:r>
        <w:t>TF</w:t>
      </w:r>
      <w:r>
        <w:rPr>
          <w:rFonts w:hint="eastAsia"/>
        </w:rPr>
        <w:t>基金，通过投资于不同的基金，达到分散风险的目的，但是由于各基金持有不同的证券，其结果可能导致间接持有的证券或行业比较集中，而不能达到分散风险的效果；</w:t>
      </w:r>
    </w:p>
    <w:p w:rsidR="00453DF1" w:rsidRDefault="00E31BE7">
      <w:pPr>
        <w:spacing w:line="360" w:lineRule="auto"/>
        <w:ind w:firstLineChars="200" w:firstLine="480"/>
      </w:pPr>
      <w:r>
        <w:rPr>
          <w:rFonts w:hint="eastAsia"/>
        </w:rPr>
        <w:t>2）实际投资管理中，各基金的信息披露信息有滞后性，基金管理人根据信息披露文件获取的信息和各基金实际的投资运作情况可能有很大差异，因此可能影响基金中基金的运作；</w:t>
      </w:r>
    </w:p>
    <w:p w:rsidR="00453DF1" w:rsidRDefault="00E31BE7">
      <w:pPr>
        <w:spacing w:line="360" w:lineRule="auto"/>
        <w:ind w:firstLineChars="200" w:firstLine="480"/>
      </w:pPr>
      <w:r>
        <w:rPr>
          <w:rFonts w:hint="eastAsia"/>
        </w:rPr>
        <w:t>3）本基金投资其他基金管理人所管理的基金或其他基金托管人所托管的基金时，需按照相关基金契约的规定，承担管理费、托管费、销售服务费（如有）、申购费、赎回费等费用（法律法规或监管部门另有规定的除外），因此本基金的费用负担可能高于普通证券投资基金，由此会对基金的收益造成影响。</w:t>
      </w:r>
    </w:p>
    <w:p w:rsidR="00453DF1" w:rsidRDefault="00E31BE7" w:rsidP="00943108">
      <w:pPr>
        <w:spacing w:line="360" w:lineRule="auto"/>
        <w:ind w:firstLineChars="200" w:firstLine="480"/>
      </w:pPr>
      <w:bookmarkStart w:id="8" w:name="_Hlk203742314"/>
      <w:r>
        <w:rPr>
          <w:rFonts w:hint="eastAsia"/>
        </w:rPr>
        <w:t>（</w:t>
      </w:r>
      <w:r>
        <w:t>6</w:t>
      </w:r>
      <w:r>
        <w:rPr>
          <w:rFonts w:hint="eastAsia"/>
        </w:rPr>
        <w:t xml:space="preserve">）投资流通受限证券的风险 </w:t>
      </w:r>
    </w:p>
    <w:p w:rsidR="00453DF1" w:rsidRPr="00943108" w:rsidRDefault="00E31BE7">
      <w:pPr>
        <w:spacing w:line="360" w:lineRule="auto"/>
        <w:ind w:firstLineChars="200" w:firstLine="480"/>
      </w:pPr>
      <w:r>
        <w:rPr>
          <w:rFonts w:hint="eastAsia"/>
        </w:rPr>
        <w:t>本基金投资范围包括流通受限证券，由于流通受限证券具有锁定期，存在潜在的流动性风险。因此可能在本基金需要变现资产时，受流动性所限，本基金无法卖出所持有的流通受限证券，由此可能给基金净值带来不利影响或损失。</w:t>
      </w:r>
      <w:bookmarkEnd w:id="8"/>
    </w:p>
    <w:p w:rsidR="00453DF1" w:rsidRDefault="00E31BE7" w:rsidP="00943108">
      <w:pPr>
        <w:snapToGrid w:val="0"/>
        <w:spacing w:line="360" w:lineRule="auto"/>
        <w:ind w:firstLineChars="200" w:firstLine="480"/>
        <w:rPr>
          <w:bCs/>
        </w:rPr>
      </w:pPr>
      <w:r>
        <w:rPr>
          <w:rFonts w:hAnsi="宋体"/>
          <w:szCs w:val="21"/>
        </w:rPr>
        <w:t>基金管理人依照恪尽职守、诚实信用、谨慎勤勉的原则管理和运用基金财产，但不保证投资于本基金一定盈利，也不保证最低收益。本基金的过往业绩不预示其未来业绩表现，基金管理人管理的其他基金的业绩也不构成对本基金业绩表现的保证。基金管理人提醒投资人注意基金投资的</w:t>
      </w:r>
      <w:r>
        <w:rPr>
          <w:szCs w:val="21"/>
        </w:rPr>
        <w:t>“</w:t>
      </w:r>
      <w:r>
        <w:rPr>
          <w:rFonts w:hAnsi="宋体"/>
          <w:szCs w:val="21"/>
        </w:rPr>
        <w:t>买者自负</w:t>
      </w:r>
      <w:r>
        <w:rPr>
          <w:szCs w:val="21"/>
        </w:rPr>
        <w:t>”</w:t>
      </w:r>
      <w:r>
        <w:rPr>
          <w:rFonts w:hAnsi="宋体"/>
          <w:szCs w:val="21"/>
        </w:rPr>
        <w:t>原则，在做出投资决策后，基金运营状况与基金净值变化引致的投资风险，由投资人自行负担。</w:t>
      </w:r>
    </w:p>
    <w:p w:rsidR="00453DF1" w:rsidRDefault="00E31BE7">
      <w:pPr>
        <w:spacing w:line="360" w:lineRule="auto"/>
        <w:ind w:firstLine="480"/>
        <w:jc w:val="both"/>
        <w:rPr>
          <w:rFonts w:ascii="Times New Roman" w:cs="Times New Roman"/>
        </w:rPr>
      </w:pPr>
      <w:r>
        <w:rPr>
          <w:rFonts w:ascii="Times New Roman" w:hAnsi="宋体" w:cs="Times New Roman"/>
        </w:rPr>
        <w:t>投资人应当认真阅读本基金的基金合同、招募说明书</w:t>
      </w:r>
      <w:r>
        <w:rPr>
          <w:rFonts w:ascii="Times New Roman" w:hAnsi="宋体" w:cs="Times New Roman" w:hint="eastAsia"/>
        </w:rPr>
        <w:t>及基金产品资料概要</w:t>
      </w:r>
      <w:r>
        <w:rPr>
          <w:rFonts w:ascii="Times New Roman" w:hAnsi="宋体" w:cs="Times New Roman"/>
        </w:rPr>
        <w:t>等基金法律文件，了解基金的风险收益特征，并根据自身的投资目的、投资期限、投资经验、资产状况等判断基金是否和投资人的风险承受能力相适应。</w:t>
      </w:r>
    </w:p>
    <w:p w:rsidR="00453DF1" w:rsidRDefault="00E31BE7">
      <w:pPr>
        <w:spacing w:line="360" w:lineRule="auto"/>
        <w:ind w:firstLine="480"/>
        <w:jc w:val="both"/>
        <w:rPr>
          <w:rFonts w:ascii="Times New Roman" w:cs="Times New Roman"/>
        </w:rPr>
      </w:pPr>
      <w:r>
        <w:rPr>
          <w:rFonts w:ascii="Times New Roman" w:hAnsi="宋体" w:cs="Times New Roman"/>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453DF1" w:rsidRDefault="00E31BE7">
      <w:pPr>
        <w:spacing w:line="360" w:lineRule="auto"/>
        <w:ind w:firstLine="480"/>
        <w:jc w:val="both"/>
        <w:rPr>
          <w:rFonts w:ascii="Times New Roman" w:hAnsi="宋体" w:cs="Times New Roman"/>
        </w:rPr>
      </w:pPr>
      <w:r>
        <w:rPr>
          <w:rFonts w:ascii="Times New Roman" w:hAnsi="宋体" w:cs="Times New Roman"/>
        </w:rPr>
        <w:t>本基金由农银汇理基金管理有限公司依照有关法律法规及约定发起，并经中国证券监督管理委员会证监许可【</w:t>
      </w:r>
      <w:r>
        <w:rPr>
          <w:rFonts w:ascii="Times New Roman" w:cs="Times New Roman"/>
        </w:rPr>
        <w:t>2025</w:t>
      </w:r>
      <w:r>
        <w:rPr>
          <w:rFonts w:ascii="Times New Roman" w:hAnsi="宋体" w:cs="Times New Roman"/>
        </w:rPr>
        <w:t>】</w:t>
      </w:r>
      <w:r>
        <w:rPr>
          <w:rFonts w:ascii="Times New Roman" w:hAnsi="宋体" w:cs="Times New Roman"/>
        </w:rPr>
        <w:t>2891</w:t>
      </w:r>
      <w:r>
        <w:rPr>
          <w:rFonts w:ascii="Times New Roman" w:hAnsi="宋体" w:cs="Times New Roman"/>
        </w:rPr>
        <w:t>号文</w:t>
      </w:r>
      <w:r>
        <w:rPr>
          <w:rFonts w:ascii="Times New Roman" w:hAnsi="宋体" w:cs="Times New Roman" w:hint="eastAsia"/>
        </w:rPr>
        <w:t>注册</w:t>
      </w:r>
      <w:r>
        <w:rPr>
          <w:rFonts w:ascii="Times New Roman" w:hAnsi="宋体" w:cs="Times New Roman"/>
        </w:rPr>
        <w:t>。本基金的</w:t>
      </w:r>
      <w:r>
        <w:rPr>
          <w:rFonts w:ascii="Times New Roman" w:hAnsi="宋体" w:cs="Times New Roman" w:hint="eastAsia"/>
        </w:rPr>
        <w:t>《</w:t>
      </w:r>
      <w:r>
        <w:rPr>
          <w:rFonts w:ascii="Times New Roman" w:hAnsi="宋体" w:cs="Times New Roman"/>
        </w:rPr>
        <w:t>基金合同</w:t>
      </w:r>
      <w:r>
        <w:rPr>
          <w:rFonts w:ascii="Times New Roman" w:hAnsi="宋体" w:cs="Times New Roman" w:hint="eastAsia"/>
        </w:rPr>
        <w:t>及</w:t>
      </w:r>
      <w:r>
        <w:rPr>
          <w:rFonts w:ascii="Times New Roman" w:hAnsi="宋体" w:cs="Times New Roman"/>
        </w:rPr>
        <w:t>招募说明书</w:t>
      </w:r>
      <w:r>
        <w:rPr>
          <w:rFonts w:ascii="Times New Roman" w:hAnsi="宋体" w:cs="Times New Roman" w:hint="eastAsia"/>
        </w:rPr>
        <w:t>提示性公告》已登载在《上海证券报》上，《基金合同》、《基金托管协议》、《招募说明书》及《基金产品资料概要》已在</w:t>
      </w:r>
      <w:r>
        <w:rPr>
          <w:rFonts w:ascii="Times New Roman" w:hAnsi="宋体" w:cs="Times New Roman"/>
        </w:rPr>
        <w:t>基金管理人网站（</w:t>
      </w:r>
      <w:hyperlink r:id="rId8" w:history="1">
        <w:r>
          <w:rPr>
            <w:rFonts w:hAnsi="宋体"/>
          </w:rPr>
          <w:t>www.abc-ca.com</w:t>
        </w:r>
      </w:hyperlink>
      <w:r>
        <w:rPr>
          <w:rFonts w:ascii="Times New Roman" w:hAnsi="宋体" w:cs="Times New Roman"/>
        </w:rPr>
        <w:t>）披露。</w:t>
      </w:r>
    </w:p>
    <w:p w:rsidR="00453DF1" w:rsidRDefault="00E31BE7">
      <w:pPr>
        <w:spacing w:line="360" w:lineRule="auto"/>
        <w:ind w:firstLine="480"/>
        <w:jc w:val="both"/>
        <w:rPr>
          <w:rFonts w:ascii="Times New Roman" w:hAnsi="宋体" w:cs="Times New Roman"/>
        </w:rPr>
      </w:pPr>
      <w:r>
        <w:rPr>
          <w:rFonts w:ascii="Times New Roman" w:hAnsi="宋体" w:cs="Times New Roman"/>
        </w:rPr>
        <w:t>基金管理人依照恪尽职守、诚实信用、谨慎勤勉的原则管理和运用基金财产，但不保证基金一定盈利，不保证最低收益</w:t>
      </w:r>
      <w:r>
        <w:rPr>
          <w:rFonts w:ascii="Times New Roman" w:hAnsi="宋体" w:cs="Times New Roman" w:hint="eastAsia"/>
        </w:rPr>
        <w:t>，也不保证本金不受损失</w:t>
      </w:r>
      <w:r>
        <w:rPr>
          <w:rFonts w:ascii="Times New Roman" w:hAnsi="宋体" w:cs="Times New Roman"/>
        </w:rPr>
        <w:t>。本基金的过往业绩不预示其未来业绩表现，基金管理人管理的其他基金的业绩也不构成对本基金业绩表现的保证。基金管理人提醒投资人注意基金投资的“买者自负”原则，在做出投资决策后，基金运营状况与基金净值变化引致的投资风险，由投资人自行负担。</w:t>
      </w:r>
    </w:p>
    <w:p w:rsidR="00453DF1" w:rsidRDefault="00E31BE7">
      <w:pPr>
        <w:spacing w:line="360" w:lineRule="auto"/>
        <w:ind w:firstLine="480"/>
        <w:jc w:val="both"/>
        <w:rPr>
          <w:rFonts w:ascii="Times New Roman" w:cs="Times New Roman"/>
        </w:rPr>
      </w:pPr>
      <w:r>
        <w:rPr>
          <w:rFonts w:ascii="Times New Roman" w:hAnsi="宋体" w:cs="Times New Roman"/>
        </w:rPr>
        <w:t>投资人应当通过基金管理人或具有基金</w:t>
      </w:r>
      <w:r>
        <w:rPr>
          <w:rFonts w:ascii="Times New Roman" w:hAnsi="宋体" w:cs="Times New Roman" w:hint="eastAsia"/>
        </w:rPr>
        <w:t>销售</w:t>
      </w:r>
      <w:r>
        <w:rPr>
          <w:rFonts w:ascii="Times New Roman" w:hAnsi="宋体" w:cs="Times New Roman"/>
        </w:rPr>
        <w:t>业务资格的其它机构购买和赎回基金，基金代销机构名单详见本公告</w:t>
      </w:r>
      <w:r>
        <w:rPr>
          <w:rFonts w:ascii="Times New Roman" w:hAnsi="宋体" w:cs="Times New Roman" w:hint="eastAsia"/>
        </w:rPr>
        <w:t>以及基金管理人网站</w:t>
      </w:r>
      <w:r>
        <w:rPr>
          <w:rFonts w:ascii="Times New Roman" w:hAnsi="宋体" w:cs="Times New Roman"/>
        </w:rPr>
        <w:t>。</w:t>
      </w:r>
    </w:p>
    <w:p w:rsidR="00453DF1" w:rsidRDefault="00E31BE7">
      <w:pPr>
        <w:spacing w:line="360" w:lineRule="auto"/>
        <w:ind w:firstLine="480"/>
        <w:jc w:val="both"/>
        <w:rPr>
          <w:rFonts w:ascii="Times New Roman" w:cs="Times New Roman"/>
        </w:rPr>
      </w:pPr>
      <w:r>
        <w:rPr>
          <w:rFonts w:ascii="Times New Roman" w:cs="Times New Roman"/>
        </w:rPr>
        <w:t xml:space="preserve"> </w:t>
      </w:r>
    </w:p>
    <w:p w:rsidR="00453DF1" w:rsidRDefault="00E31BE7">
      <w:pPr>
        <w:pStyle w:val="2"/>
        <w:spacing w:before="0" w:after="0" w:line="360" w:lineRule="auto"/>
        <w:rPr>
          <w:rFonts w:ascii="Times New Roman" w:eastAsia="宋体" w:hAnsi="Times New Roman"/>
          <w:sz w:val="24"/>
          <w:szCs w:val="24"/>
        </w:rPr>
      </w:pPr>
      <w:bookmarkStart w:id="9" w:name="_Toc270592440"/>
      <w:bookmarkStart w:id="10" w:name="_Toc270592471"/>
      <w:r>
        <w:rPr>
          <w:rFonts w:ascii="Times New Roman" w:eastAsia="宋体" w:hAnsi="宋体"/>
          <w:sz w:val="24"/>
          <w:szCs w:val="24"/>
        </w:rPr>
        <w:t>（一）本次募集基本情况</w:t>
      </w:r>
      <w:bookmarkEnd w:id="9"/>
      <w:bookmarkEnd w:id="10"/>
      <w:r>
        <w:rPr>
          <w:rFonts w:ascii="Times New Roman" w:eastAsia="宋体" w:hAnsi="Times New Roman"/>
          <w:sz w:val="24"/>
          <w:szCs w:val="24"/>
        </w:rPr>
        <w:t xml:space="preserve">  </w:t>
      </w:r>
    </w:p>
    <w:p w:rsidR="00453DF1" w:rsidRDefault="00E31BE7">
      <w:pPr>
        <w:spacing w:line="360" w:lineRule="auto"/>
        <w:ind w:firstLine="567"/>
        <w:jc w:val="both"/>
        <w:rPr>
          <w:rFonts w:ascii="Times New Roman" w:cs="Times New Roman"/>
        </w:rPr>
      </w:pPr>
      <w:r>
        <w:rPr>
          <w:rFonts w:ascii="Times New Roman" w:cs="Times New Roman"/>
        </w:rPr>
        <w:t>1</w:t>
      </w:r>
      <w:r>
        <w:rPr>
          <w:rFonts w:ascii="Times New Roman" w:hAnsi="宋体" w:cs="Times New Roman"/>
        </w:rPr>
        <w:t>、基金名称</w:t>
      </w:r>
      <w:r>
        <w:rPr>
          <w:rFonts w:ascii="Times New Roman" w:cs="Times New Roman"/>
        </w:rPr>
        <w:t xml:space="preserve">  </w:t>
      </w:r>
    </w:p>
    <w:p w:rsidR="00453DF1" w:rsidRDefault="00E31BE7">
      <w:pPr>
        <w:spacing w:line="360" w:lineRule="auto"/>
        <w:ind w:firstLine="567"/>
        <w:jc w:val="both"/>
        <w:rPr>
          <w:rFonts w:ascii="Times New Roman" w:cs="Times New Roman"/>
        </w:rPr>
      </w:pPr>
      <w:r>
        <w:rPr>
          <w:rFonts w:ascii="Times New Roman" w:hAnsi="宋体" w:cs="Times New Roman" w:hint="eastAsia"/>
        </w:rPr>
        <w:t>农银汇理瑞恒债券型证券投资基金</w:t>
      </w:r>
      <w:r>
        <w:rPr>
          <w:rFonts w:ascii="Times New Roman" w:cs="Times New Roman"/>
        </w:rPr>
        <w:t xml:space="preserve">  </w:t>
      </w:r>
    </w:p>
    <w:p w:rsidR="00453DF1" w:rsidRDefault="00E31BE7">
      <w:pPr>
        <w:spacing w:line="360" w:lineRule="auto"/>
        <w:ind w:firstLine="567"/>
        <w:jc w:val="both"/>
        <w:rPr>
          <w:rFonts w:ascii="Times New Roman" w:cs="Times New Roman"/>
        </w:rPr>
      </w:pPr>
      <w:r>
        <w:rPr>
          <w:rFonts w:ascii="Times New Roman" w:cs="Times New Roman"/>
        </w:rPr>
        <w:t>2</w:t>
      </w:r>
      <w:r>
        <w:rPr>
          <w:rFonts w:ascii="Times New Roman" w:hAnsi="宋体" w:cs="Times New Roman"/>
        </w:rPr>
        <w:t>、基金代码</w:t>
      </w:r>
      <w:r>
        <w:rPr>
          <w:rFonts w:ascii="Times New Roman" w:cs="Times New Roman"/>
        </w:rPr>
        <w:t xml:space="preserve"> </w:t>
      </w:r>
    </w:p>
    <w:p w:rsidR="00453DF1" w:rsidRDefault="00E31BE7">
      <w:pPr>
        <w:spacing w:line="360" w:lineRule="auto"/>
        <w:ind w:firstLineChars="225" w:firstLine="540"/>
        <w:jc w:val="both"/>
        <w:rPr>
          <w:rFonts w:ascii="Times New Roman" w:cs="Times New Roman"/>
          <w:bCs/>
        </w:rPr>
      </w:pPr>
      <w:r>
        <w:rPr>
          <w:rFonts w:ascii="Times New Roman" w:cs="Times New Roman"/>
          <w:bCs/>
        </w:rPr>
        <w:t>A</w:t>
      </w:r>
      <w:r>
        <w:rPr>
          <w:rFonts w:ascii="Times New Roman" w:cs="Times New Roman" w:hint="eastAsia"/>
          <w:bCs/>
        </w:rPr>
        <w:t>类份额基金代码：</w:t>
      </w:r>
      <w:r>
        <w:rPr>
          <w:rFonts w:ascii="Times New Roman" w:cs="Times New Roman"/>
          <w:bCs/>
        </w:rPr>
        <w:t>026481</w:t>
      </w:r>
    </w:p>
    <w:p w:rsidR="00453DF1" w:rsidRDefault="00E31BE7">
      <w:pPr>
        <w:spacing w:line="360" w:lineRule="auto"/>
        <w:ind w:firstLineChars="225" w:firstLine="540"/>
        <w:jc w:val="both"/>
        <w:rPr>
          <w:rFonts w:ascii="Times New Roman" w:cs="Times New Roman"/>
        </w:rPr>
      </w:pPr>
      <w:r>
        <w:rPr>
          <w:rFonts w:ascii="Times New Roman" w:cs="Times New Roman"/>
          <w:bCs/>
        </w:rPr>
        <w:t>C</w:t>
      </w:r>
      <w:r>
        <w:rPr>
          <w:rFonts w:ascii="Times New Roman" w:cs="Times New Roman" w:hint="eastAsia"/>
          <w:bCs/>
        </w:rPr>
        <w:t>类份额基金代码：</w:t>
      </w:r>
      <w:r>
        <w:rPr>
          <w:rFonts w:ascii="Times New Roman" w:cs="Times New Roman"/>
          <w:bCs/>
        </w:rPr>
        <w:t>026482</w:t>
      </w:r>
    </w:p>
    <w:p w:rsidR="00453DF1" w:rsidRDefault="00E31BE7">
      <w:pPr>
        <w:spacing w:line="360" w:lineRule="auto"/>
        <w:ind w:firstLineChars="225" w:firstLine="540"/>
        <w:jc w:val="both"/>
        <w:rPr>
          <w:rFonts w:ascii="Times New Roman" w:cs="Times New Roman"/>
        </w:rPr>
      </w:pPr>
      <w:r>
        <w:rPr>
          <w:rFonts w:ascii="Times New Roman" w:cs="Times New Roman"/>
        </w:rPr>
        <w:t>3</w:t>
      </w:r>
      <w:r>
        <w:rPr>
          <w:rFonts w:ascii="Times New Roman" w:hAnsi="宋体" w:cs="Times New Roman"/>
        </w:rPr>
        <w:t>、基金类别</w:t>
      </w:r>
      <w:r>
        <w:rPr>
          <w:rFonts w:ascii="Times New Roman" w:cs="Times New Roman"/>
        </w:rPr>
        <w:t xml:space="preserve">  </w:t>
      </w:r>
    </w:p>
    <w:p w:rsidR="00453DF1" w:rsidRDefault="00E31BE7">
      <w:pPr>
        <w:spacing w:line="360" w:lineRule="auto"/>
        <w:ind w:firstLineChars="200" w:firstLine="480"/>
        <w:rPr>
          <w:rFonts w:ascii="Times New Roman" w:hAnsi="宋体" w:cs="Times New Roman"/>
        </w:rPr>
      </w:pPr>
      <w:r>
        <w:rPr>
          <w:rFonts w:hAnsi="宋体" w:hint="eastAsia"/>
        </w:rPr>
        <w:t>债券型</w:t>
      </w:r>
      <w:r>
        <w:rPr>
          <w:rFonts w:ascii="Times New Roman" w:hAnsi="宋体" w:cs="Times New Roman" w:hint="eastAsia"/>
        </w:rPr>
        <w:t>证券投资基金</w:t>
      </w:r>
    </w:p>
    <w:p w:rsidR="00453DF1" w:rsidRDefault="00E31BE7">
      <w:pPr>
        <w:spacing w:line="360" w:lineRule="auto"/>
        <w:ind w:firstLine="567"/>
        <w:jc w:val="both"/>
        <w:rPr>
          <w:rFonts w:ascii="Times New Roman" w:cs="Times New Roman"/>
        </w:rPr>
      </w:pPr>
      <w:r>
        <w:rPr>
          <w:rFonts w:ascii="Times New Roman" w:cs="Times New Roman"/>
        </w:rPr>
        <w:t>4</w:t>
      </w:r>
      <w:r>
        <w:rPr>
          <w:rFonts w:ascii="Times New Roman" w:hAnsi="宋体" w:cs="Times New Roman"/>
        </w:rPr>
        <w:t>、运作方式</w:t>
      </w:r>
    </w:p>
    <w:p w:rsidR="00453DF1" w:rsidRDefault="00E31BE7">
      <w:pPr>
        <w:spacing w:line="360" w:lineRule="auto"/>
        <w:ind w:firstLineChars="200" w:firstLine="480"/>
        <w:rPr>
          <w:bCs/>
        </w:rPr>
      </w:pPr>
      <w:r>
        <w:rPr>
          <w:bCs/>
        </w:rPr>
        <w:t>契约型开放式</w:t>
      </w:r>
    </w:p>
    <w:p w:rsidR="00453DF1" w:rsidRDefault="00E31BE7">
      <w:pPr>
        <w:spacing w:line="360" w:lineRule="auto"/>
        <w:ind w:firstLine="567"/>
        <w:jc w:val="both"/>
        <w:rPr>
          <w:rFonts w:ascii="Times New Roman" w:cs="Times New Roman"/>
        </w:rPr>
      </w:pPr>
      <w:r>
        <w:rPr>
          <w:rFonts w:ascii="Times New Roman" w:cs="Times New Roman"/>
        </w:rPr>
        <w:t>5</w:t>
      </w:r>
      <w:r>
        <w:rPr>
          <w:rFonts w:ascii="Times New Roman" w:hAnsi="宋体" w:cs="Times New Roman"/>
        </w:rPr>
        <w:t>、基金存续期限</w:t>
      </w:r>
      <w:r>
        <w:rPr>
          <w:rFonts w:ascii="Times New Roman" w:cs="Times New Roman"/>
        </w:rPr>
        <w:t xml:space="preserve"> </w:t>
      </w:r>
    </w:p>
    <w:p w:rsidR="00453DF1" w:rsidRDefault="00E31BE7">
      <w:pPr>
        <w:spacing w:line="360" w:lineRule="auto"/>
        <w:ind w:firstLine="567"/>
        <w:jc w:val="both"/>
        <w:rPr>
          <w:rFonts w:ascii="Times New Roman" w:cs="Times New Roman"/>
        </w:rPr>
      </w:pPr>
      <w:r>
        <w:rPr>
          <w:rFonts w:ascii="Times New Roman" w:hAnsi="宋体" w:cs="Times New Roman"/>
        </w:rPr>
        <w:t>不定期</w:t>
      </w:r>
    </w:p>
    <w:p w:rsidR="00453DF1" w:rsidRDefault="00E31BE7">
      <w:pPr>
        <w:spacing w:line="360" w:lineRule="auto"/>
        <w:ind w:firstLine="567"/>
        <w:jc w:val="both"/>
        <w:rPr>
          <w:rFonts w:ascii="Times New Roman" w:cs="Times New Roman"/>
        </w:rPr>
      </w:pPr>
      <w:r>
        <w:rPr>
          <w:rFonts w:ascii="Times New Roman" w:cs="Times New Roman"/>
        </w:rPr>
        <w:t>6</w:t>
      </w:r>
      <w:r>
        <w:rPr>
          <w:rFonts w:ascii="Times New Roman" w:hAnsi="宋体" w:cs="Times New Roman"/>
        </w:rPr>
        <w:t>、基金的投资目标</w:t>
      </w:r>
    </w:p>
    <w:p w:rsidR="00453DF1" w:rsidRDefault="00E31BE7">
      <w:pPr>
        <w:spacing w:line="360" w:lineRule="auto"/>
        <w:ind w:firstLineChars="200" w:firstLine="480"/>
        <w:rPr>
          <w:bCs/>
        </w:rPr>
      </w:pPr>
      <w:r>
        <w:rPr>
          <w:rFonts w:hAnsi="宋体" w:hint="eastAsia"/>
          <w:bCs/>
        </w:rPr>
        <w:t>在保持资产流动性和严格控制风险的基础上，综合利用多种投资策略，实现基金资产的长期稳健增值。</w:t>
      </w:r>
    </w:p>
    <w:p w:rsidR="00453DF1" w:rsidRDefault="00E31BE7">
      <w:pPr>
        <w:spacing w:line="360" w:lineRule="auto"/>
        <w:ind w:firstLine="567"/>
        <w:jc w:val="both"/>
        <w:rPr>
          <w:rFonts w:ascii="Times New Roman" w:cs="Times New Roman"/>
        </w:rPr>
      </w:pPr>
      <w:r>
        <w:rPr>
          <w:rFonts w:ascii="Times New Roman" w:cs="Times New Roman"/>
        </w:rPr>
        <w:t>7</w:t>
      </w:r>
      <w:r>
        <w:rPr>
          <w:rFonts w:ascii="Times New Roman" w:hAnsi="宋体" w:cs="Times New Roman"/>
        </w:rPr>
        <w:t>、投资范围</w:t>
      </w:r>
    </w:p>
    <w:p w:rsidR="00453DF1" w:rsidRDefault="00E31BE7">
      <w:pPr>
        <w:spacing w:line="360" w:lineRule="auto"/>
        <w:ind w:firstLineChars="200" w:firstLine="480"/>
        <w:rPr>
          <w:bCs/>
        </w:rPr>
      </w:pPr>
      <w:bookmarkStart w:id="11" w:name="OLE_LINK12"/>
      <w:bookmarkStart w:id="12" w:name="OLE_LINK11"/>
      <w:r>
        <w:rPr>
          <w:rFonts w:hint="eastAsia"/>
          <w:bCs/>
        </w:rPr>
        <w:t>本基金的投资范围为具有良好流动性的金融工具，包括国内依法发行上市的股票（包括主板、创业板及其他经中国证监会核准或注册发行的股票）、债券（包括国债、金融债、公司债、企业债、可转换债券（含分离交易可转债，下同）、可交换债券、地方政府债券、政府支持债券、政府支持机构债券、央行票据、中期票据、短期融资券、超短期融资券、次级债券及其他经中国证监会允许投资的债券）、资产支持证券、债券回购、同业存单、银行存款（包含协议存款、定期存款及其他银行存款）、货币市场工具、国债期货以及经中国证监会依法核准或注册的公开募集证券投资基金（仅限于全市场的股票型ETF，不包括QDII基金、香港互认基金、基金中基金、其他可投资公募基金的非基金中基金、货币市场基金、同一基金经理管理的其他基金）或法律法规、中国证监会允许基金投资的其他金融工具（但须符合中国证监会相关规定）。</w:t>
      </w:r>
    </w:p>
    <w:p w:rsidR="00453DF1" w:rsidRDefault="00E31BE7">
      <w:pPr>
        <w:spacing w:line="360" w:lineRule="auto"/>
        <w:ind w:firstLineChars="200" w:firstLine="480"/>
        <w:rPr>
          <w:bCs/>
        </w:rPr>
      </w:pPr>
      <w:r>
        <w:rPr>
          <w:rFonts w:hint="eastAsia"/>
          <w:bCs/>
        </w:rPr>
        <w:t>如法律法规或监管机构以后允许基金投资其他品种，基金管理人在履行适当程序后，可以将其纳入投资范围。</w:t>
      </w:r>
    </w:p>
    <w:p w:rsidR="00453DF1" w:rsidRDefault="00E31BE7">
      <w:pPr>
        <w:spacing w:line="360" w:lineRule="auto"/>
        <w:ind w:firstLineChars="200" w:firstLine="480"/>
        <w:rPr>
          <w:bCs/>
        </w:rPr>
      </w:pPr>
      <w:r>
        <w:rPr>
          <w:rFonts w:hint="eastAsia"/>
          <w:bCs/>
        </w:rPr>
        <w:t>基金的投资组合比例为：债券资产占基金资产的比例不低于80％；投资于股票、可转换债券、可交换债券、股票型ETF的比例合计占基金资产的5%-20%，其中投资于境内股票资产的比例不低于基金资产的5%；本基金持有经中国证监会依法核准或注册的公开募集证券投资基金的市值不超过基金资产净值的1</w:t>
      </w:r>
      <w:r>
        <w:rPr>
          <w:bCs/>
        </w:rPr>
        <w:t>0%</w:t>
      </w:r>
      <w:r>
        <w:rPr>
          <w:rFonts w:hint="eastAsia"/>
          <w:bCs/>
        </w:rPr>
        <w:t>。本基金每个交易日日终在扣除国债期货合约需缴纳的交易保证金后，持有的现金或者到期日在一年以内的政府债券不低于基金资产净值的5%，其中现金不包括结算备付金、存出保证金、应收申购款等。</w:t>
      </w:r>
    </w:p>
    <w:p w:rsidR="00453DF1" w:rsidRDefault="00E31BE7">
      <w:pPr>
        <w:spacing w:line="360" w:lineRule="auto"/>
        <w:ind w:firstLine="480"/>
        <w:rPr>
          <w:bCs/>
        </w:rPr>
      </w:pPr>
      <w:r>
        <w:rPr>
          <w:rFonts w:hint="eastAsia"/>
          <w:bCs/>
        </w:rPr>
        <w:t>如果法律法规或中国证监会变更投资品种的投资比例限制，基金管理人在履行适当程序后，可以调整上述投资品种的投资比例。</w:t>
      </w:r>
    </w:p>
    <w:bookmarkEnd w:id="11"/>
    <w:bookmarkEnd w:id="12"/>
    <w:p w:rsidR="00453DF1" w:rsidRDefault="00E31BE7">
      <w:pPr>
        <w:spacing w:line="360" w:lineRule="auto"/>
        <w:ind w:firstLine="567"/>
        <w:jc w:val="both"/>
        <w:rPr>
          <w:rFonts w:ascii="Times New Roman" w:cs="Times New Roman"/>
        </w:rPr>
      </w:pPr>
      <w:r>
        <w:rPr>
          <w:rFonts w:ascii="Times New Roman" w:cs="Times New Roman"/>
        </w:rPr>
        <w:t>8</w:t>
      </w:r>
      <w:r>
        <w:rPr>
          <w:rFonts w:ascii="Times New Roman" w:hAnsi="宋体" w:cs="Times New Roman"/>
        </w:rPr>
        <w:t>、募集对象</w:t>
      </w:r>
    </w:p>
    <w:p w:rsidR="00453DF1" w:rsidRDefault="00E31BE7">
      <w:pPr>
        <w:spacing w:line="360" w:lineRule="auto"/>
        <w:ind w:firstLine="567"/>
        <w:jc w:val="both"/>
        <w:rPr>
          <w:rFonts w:hAnsi="宋体"/>
          <w:bCs/>
        </w:rPr>
      </w:pPr>
      <w:r>
        <w:rPr>
          <w:rFonts w:hAnsi="宋体"/>
          <w:bCs/>
        </w:rPr>
        <w:t>符合法律法规规定的可投资于证券投资基金的个人投资者、机构投资者</w:t>
      </w:r>
      <w:r>
        <w:rPr>
          <w:rFonts w:hAnsi="宋体" w:hint="eastAsia"/>
          <w:bCs/>
        </w:rPr>
        <w:t>、合格境外投资者</w:t>
      </w:r>
      <w:r>
        <w:rPr>
          <w:rFonts w:hAnsi="宋体"/>
          <w:bCs/>
        </w:rPr>
        <w:t>以及法律法规或中国证监会允许购买证券投资基金的其他投资人。</w:t>
      </w:r>
    </w:p>
    <w:p w:rsidR="00453DF1" w:rsidRDefault="00E31BE7">
      <w:pPr>
        <w:spacing w:line="360" w:lineRule="auto"/>
        <w:ind w:firstLine="567"/>
        <w:jc w:val="both"/>
        <w:rPr>
          <w:rFonts w:hAnsi="宋体"/>
          <w:bCs/>
        </w:rPr>
      </w:pPr>
      <w:r>
        <w:rPr>
          <w:rFonts w:hAnsi="宋体"/>
          <w:bCs/>
        </w:rPr>
        <w:t>9</w:t>
      </w:r>
      <w:r>
        <w:rPr>
          <w:rFonts w:hAnsi="宋体" w:hint="eastAsia"/>
          <w:bCs/>
        </w:rPr>
        <w:t>、本基金募集规模上限</w:t>
      </w:r>
    </w:p>
    <w:p w:rsidR="00453DF1" w:rsidRDefault="00E31BE7">
      <w:pPr>
        <w:spacing w:line="360" w:lineRule="auto"/>
        <w:ind w:firstLine="567"/>
        <w:jc w:val="both"/>
        <w:rPr>
          <w:rFonts w:ascii="Times New Roman" w:cs="Times New Roman"/>
        </w:rPr>
      </w:pPr>
      <w:r>
        <w:rPr>
          <w:rFonts w:ascii="Times New Roman" w:cs="Times New Roman" w:hint="eastAsia"/>
        </w:rPr>
        <w:t>本基金募集规模上限不超过</w:t>
      </w:r>
      <w:r>
        <w:rPr>
          <w:rFonts w:ascii="Times New Roman" w:cs="Times New Roman"/>
        </w:rPr>
        <w:t>60</w:t>
      </w:r>
      <w:r>
        <w:rPr>
          <w:rFonts w:ascii="Times New Roman" w:cs="Times New Roman" w:hint="eastAsia"/>
        </w:rPr>
        <w:t>亿元。</w:t>
      </w:r>
    </w:p>
    <w:p w:rsidR="00453DF1" w:rsidRDefault="00E31BE7">
      <w:pPr>
        <w:spacing w:line="360" w:lineRule="auto"/>
        <w:ind w:firstLine="567"/>
        <w:jc w:val="both"/>
        <w:rPr>
          <w:rFonts w:ascii="Times New Roman" w:cs="Times New Roman"/>
        </w:rPr>
      </w:pPr>
      <w:r>
        <w:rPr>
          <w:rFonts w:ascii="Times New Roman" w:cs="Times New Roman" w:hint="eastAsia"/>
        </w:rPr>
        <w:t>若本基金在募集期内任何一天（含第一天）当日募集截止时间后，基金募集总规模超过募集规模上限的，本公司将结束本次募集并于次日在规定媒介上公告。</w:t>
      </w:r>
    </w:p>
    <w:p w:rsidR="00453DF1" w:rsidRDefault="00E31BE7">
      <w:pPr>
        <w:spacing w:line="360" w:lineRule="auto"/>
        <w:ind w:firstLine="567"/>
        <w:jc w:val="both"/>
        <w:rPr>
          <w:rFonts w:ascii="Times New Roman" w:cs="Times New Roman"/>
        </w:rPr>
      </w:pPr>
      <w:r>
        <w:rPr>
          <w:rFonts w:ascii="Times New Roman" w:cs="Times New Roman" w:hint="eastAsia"/>
        </w:rPr>
        <w:t>若募集期内，本基金接受的有效认购申请总金额未超过</w:t>
      </w:r>
      <w:r>
        <w:rPr>
          <w:rFonts w:ascii="Times New Roman" w:cs="Times New Roman" w:hint="eastAsia"/>
        </w:rPr>
        <w:t>60</w:t>
      </w:r>
      <w:r>
        <w:rPr>
          <w:rFonts w:ascii="Times New Roman" w:cs="Times New Roman" w:hint="eastAsia"/>
        </w:rPr>
        <w:t>亿元人民币，则对所有有效认购申请予以确认。若募集期内任何一天当日募集截止时间后，接受的有效认购申请总金额超过</w:t>
      </w:r>
      <w:r>
        <w:rPr>
          <w:rFonts w:ascii="Times New Roman" w:cs="Times New Roman" w:hint="eastAsia"/>
        </w:rPr>
        <w:t>60</w:t>
      </w:r>
      <w:r>
        <w:rPr>
          <w:rFonts w:ascii="Times New Roman" w:cs="Times New Roman" w:hint="eastAsia"/>
        </w:rPr>
        <w:t>亿元，则最后一个发售日的有效认购申请采用“比例确认”的原则予以部分确认，未确认部分的认购款项将退还给投资者，之前提交的有效认购申请全部予以确认。</w:t>
      </w:r>
    </w:p>
    <w:p w:rsidR="00453DF1" w:rsidRDefault="00E31BE7">
      <w:pPr>
        <w:spacing w:line="360" w:lineRule="auto"/>
        <w:ind w:firstLine="567"/>
        <w:jc w:val="both"/>
        <w:rPr>
          <w:rFonts w:ascii="Times New Roman" w:cs="Times New Roman"/>
        </w:rPr>
      </w:pPr>
      <w:r>
        <w:rPr>
          <w:rFonts w:ascii="Times New Roman" w:cs="Times New Roman" w:hint="eastAsia"/>
        </w:rPr>
        <w:t xml:space="preserve">T </w:t>
      </w:r>
      <w:r>
        <w:rPr>
          <w:rFonts w:ascii="Times New Roman" w:cs="Times New Roman" w:hint="eastAsia"/>
        </w:rPr>
        <w:t>日部分确认的计算方法如下：</w:t>
      </w:r>
    </w:p>
    <w:p w:rsidR="00453DF1" w:rsidRDefault="00E31BE7">
      <w:pPr>
        <w:spacing w:line="360" w:lineRule="auto"/>
        <w:ind w:firstLine="567"/>
        <w:jc w:val="both"/>
        <w:rPr>
          <w:rFonts w:ascii="Times New Roman" w:cs="Times New Roman"/>
        </w:rPr>
      </w:pPr>
      <w:r>
        <w:rPr>
          <w:rFonts w:ascii="Times New Roman" w:cs="Times New Roman" w:hint="eastAsia"/>
        </w:rPr>
        <w:t xml:space="preserve">T </w:t>
      </w:r>
      <w:r>
        <w:rPr>
          <w:rFonts w:ascii="Times New Roman" w:cs="Times New Roman" w:hint="eastAsia"/>
        </w:rPr>
        <w:t>日部分确认的比例＝（</w:t>
      </w:r>
      <w:r>
        <w:rPr>
          <w:rFonts w:ascii="Times New Roman" w:cs="Times New Roman" w:hint="eastAsia"/>
        </w:rPr>
        <w:t>60</w:t>
      </w:r>
      <w:r>
        <w:rPr>
          <w:rFonts w:ascii="Times New Roman" w:cs="Times New Roman" w:hint="eastAsia"/>
        </w:rPr>
        <w:t>亿元－募集首日起至</w:t>
      </w:r>
      <w:r>
        <w:rPr>
          <w:rFonts w:ascii="Times New Roman" w:cs="Times New Roman" w:hint="eastAsia"/>
        </w:rPr>
        <w:t>T</w:t>
      </w:r>
      <w:r>
        <w:rPr>
          <w:rFonts w:ascii="Times New Roman" w:cs="Times New Roman" w:hint="eastAsia"/>
        </w:rPr>
        <w:t>－</w:t>
      </w:r>
      <w:r>
        <w:rPr>
          <w:rFonts w:ascii="Times New Roman" w:cs="Times New Roman" w:hint="eastAsia"/>
        </w:rPr>
        <w:t>1</w:t>
      </w:r>
      <w:r>
        <w:rPr>
          <w:rFonts w:ascii="Times New Roman" w:cs="Times New Roman" w:hint="eastAsia"/>
        </w:rPr>
        <w:t>日全部有效认购总金额）</w:t>
      </w:r>
      <w:r>
        <w:rPr>
          <w:rFonts w:ascii="Times New Roman" w:cs="Times New Roman" w:hint="eastAsia"/>
        </w:rPr>
        <w:t>/T</w:t>
      </w:r>
      <w:r>
        <w:rPr>
          <w:rFonts w:ascii="Times New Roman" w:cs="Times New Roman" w:hint="eastAsia"/>
        </w:rPr>
        <w:t>日有效认购申请总金额</w:t>
      </w:r>
    </w:p>
    <w:p w:rsidR="00453DF1" w:rsidRDefault="00E31BE7">
      <w:pPr>
        <w:spacing w:line="360" w:lineRule="auto"/>
        <w:ind w:firstLine="567"/>
        <w:jc w:val="both"/>
        <w:rPr>
          <w:rFonts w:ascii="Times New Roman" w:cs="Times New Roman"/>
        </w:rPr>
      </w:pPr>
      <w:r>
        <w:rPr>
          <w:rFonts w:ascii="Times New Roman" w:cs="Times New Roman" w:hint="eastAsia"/>
        </w:rPr>
        <w:t>投资者认购申请确认金额</w:t>
      </w:r>
      <w:r>
        <w:rPr>
          <w:rFonts w:ascii="Times New Roman" w:cs="Times New Roman" w:hint="eastAsia"/>
        </w:rPr>
        <w:t xml:space="preserve">=T </w:t>
      </w:r>
      <w:r>
        <w:rPr>
          <w:rFonts w:ascii="Times New Roman" w:cs="Times New Roman" w:hint="eastAsia"/>
        </w:rPr>
        <w:t>日提交的有效认购申请金额×</w:t>
      </w:r>
      <w:r>
        <w:rPr>
          <w:rFonts w:ascii="Times New Roman" w:cs="Times New Roman" w:hint="eastAsia"/>
        </w:rPr>
        <w:t xml:space="preserve">T </w:t>
      </w:r>
      <w:r>
        <w:rPr>
          <w:rFonts w:ascii="Times New Roman" w:cs="Times New Roman" w:hint="eastAsia"/>
        </w:rPr>
        <w:t>日部分确认的比例</w:t>
      </w:r>
    </w:p>
    <w:p w:rsidR="00453DF1" w:rsidRDefault="00E31BE7">
      <w:pPr>
        <w:spacing w:line="360" w:lineRule="auto"/>
        <w:ind w:firstLine="567"/>
        <w:jc w:val="both"/>
        <w:rPr>
          <w:rFonts w:ascii="Times New Roman" w:cs="Times New Roman"/>
        </w:rPr>
      </w:pPr>
      <w:r>
        <w:rPr>
          <w:rFonts w:ascii="Times New Roman" w:cs="Times New Roman" w:hint="eastAsia"/>
        </w:rPr>
        <w:t>当发生部分确认时，投资者认购费率按照认购申请确认金额所对应的费率计算，而且认购申请的确认金额不受募集单笔最低认购限额的限制。认购份额计算结果保留到小数点后</w:t>
      </w:r>
      <w:r>
        <w:rPr>
          <w:rFonts w:ascii="Times New Roman" w:cs="Times New Roman" w:hint="eastAsia"/>
        </w:rPr>
        <w:t>2</w:t>
      </w:r>
      <w:r>
        <w:rPr>
          <w:rFonts w:ascii="Times New Roman" w:cs="Times New Roman" w:hint="eastAsia"/>
        </w:rPr>
        <w:t>位，小数点后</w:t>
      </w:r>
      <w:r>
        <w:rPr>
          <w:rFonts w:ascii="Times New Roman" w:cs="Times New Roman" w:hint="eastAsia"/>
        </w:rPr>
        <w:t>2</w:t>
      </w:r>
      <w:r>
        <w:rPr>
          <w:rFonts w:ascii="Times New Roman" w:cs="Times New Roman" w:hint="eastAsia"/>
        </w:rPr>
        <w:t>位以后的部分四舍五入，由此误差产生的收益或损失由基金财产承担。投资者的最终认购申请及认购份额的确认情况，以登记机构计算并确认的结果为准。</w:t>
      </w:r>
    </w:p>
    <w:p w:rsidR="00453DF1" w:rsidRDefault="00E31BE7">
      <w:pPr>
        <w:spacing w:line="360" w:lineRule="auto"/>
        <w:ind w:firstLine="567"/>
        <w:jc w:val="both"/>
        <w:rPr>
          <w:rFonts w:ascii="Times New Roman" w:cs="Times New Roman"/>
        </w:rPr>
      </w:pPr>
      <w:r>
        <w:rPr>
          <w:rFonts w:ascii="Times New Roman" w:cs="Times New Roman"/>
        </w:rPr>
        <w:t>10</w:t>
      </w:r>
      <w:r>
        <w:rPr>
          <w:rFonts w:ascii="Times New Roman" w:hAnsi="宋体" w:cs="Times New Roman"/>
        </w:rPr>
        <w:t>、基金份额初始面值和发售价格</w:t>
      </w:r>
    </w:p>
    <w:p w:rsidR="00453DF1" w:rsidRDefault="00E31BE7">
      <w:pPr>
        <w:spacing w:line="360" w:lineRule="auto"/>
        <w:ind w:firstLine="567"/>
        <w:jc w:val="both"/>
        <w:rPr>
          <w:rFonts w:ascii="Times New Roman" w:cs="Times New Roman"/>
        </w:rPr>
      </w:pPr>
      <w:r>
        <w:rPr>
          <w:rFonts w:ascii="Times New Roman" w:hAnsi="宋体" w:cs="Times New Roman"/>
        </w:rPr>
        <w:t>本基金每份基金份额的初始面值为人民币</w:t>
      </w:r>
      <w:r>
        <w:rPr>
          <w:rFonts w:ascii="Times New Roman" w:cs="Times New Roman"/>
        </w:rPr>
        <w:t>1.00</w:t>
      </w:r>
      <w:r>
        <w:rPr>
          <w:rFonts w:ascii="Times New Roman" w:hAnsi="宋体" w:cs="Times New Roman"/>
        </w:rPr>
        <w:t>元，按初始面值发售。</w:t>
      </w:r>
    </w:p>
    <w:p w:rsidR="00453DF1" w:rsidRDefault="00E31BE7">
      <w:pPr>
        <w:spacing w:line="360" w:lineRule="auto"/>
        <w:ind w:firstLine="567"/>
        <w:jc w:val="both"/>
        <w:rPr>
          <w:rFonts w:ascii="Times New Roman" w:cs="Times New Roman"/>
        </w:rPr>
      </w:pPr>
      <w:r>
        <w:rPr>
          <w:rFonts w:ascii="Times New Roman" w:cs="Times New Roman"/>
        </w:rPr>
        <w:t>11</w:t>
      </w:r>
      <w:r>
        <w:rPr>
          <w:rFonts w:ascii="Times New Roman" w:hAnsi="宋体" w:cs="Times New Roman"/>
        </w:rPr>
        <w:t>、销售渠道与销售地点</w:t>
      </w:r>
      <w:r>
        <w:rPr>
          <w:rFonts w:ascii="Times New Roman" w:cs="Times New Roman"/>
        </w:rPr>
        <w:t xml:space="preserve">  </w:t>
      </w:r>
    </w:p>
    <w:p w:rsidR="00453DF1" w:rsidRDefault="00E31BE7">
      <w:pPr>
        <w:spacing w:line="360" w:lineRule="auto"/>
        <w:ind w:firstLine="567"/>
        <w:jc w:val="both"/>
        <w:rPr>
          <w:rFonts w:ascii="Times New Roman" w:hAnsi="宋体" w:cs="Times New Roman"/>
          <w:b/>
        </w:rPr>
      </w:pPr>
      <w:r>
        <w:rPr>
          <w:rFonts w:ascii="Times New Roman" w:hAnsi="宋体" w:cs="Times New Roman"/>
        </w:rPr>
        <w:t>代销机构</w:t>
      </w:r>
      <w:r w:rsidR="00BC1987">
        <w:rPr>
          <w:rFonts w:ascii="Times New Roman" w:hAnsi="宋体" w:cs="Times New Roman" w:hint="eastAsia"/>
        </w:rPr>
        <w:t>：</w:t>
      </w:r>
    </w:p>
    <w:p w:rsidR="00453DF1" w:rsidRDefault="00AB70F6">
      <w:pPr>
        <w:spacing w:line="360" w:lineRule="auto"/>
        <w:ind w:firstLine="567"/>
        <w:jc w:val="both"/>
        <w:rPr>
          <w:rFonts w:ascii="Times New Roman" w:hAnsi="宋体" w:cs="Times New Roman"/>
        </w:rPr>
      </w:pPr>
      <w:r w:rsidRPr="00AB70F6">
        <w:rPr>
          <w:rFonts w:ascii="Times New Roman" w:hAnsi="宋体" w:cs="Times New Roman" w:hint="eastAsia"/>
        </w:rPr>
        <w:t>中国农业银行股份有限公司、</w:t>
      </w:r>
      <w:r w:rsidR="00E72F2D" w:rsidRPr="00E72F2D">
        <w:rPr>
          <w:rFonts w:ascii="Times New Roman" w:hAnsi="宋体" w:cs="Times New Roman" w:hint="eastAsia"/>
        </w:rPr>
        <w:t>蚂蚁</w:t>
      </w:r>
      <w:r w:rsidR="00E72F2D" w:rsidRPr="00E72F2D">
        <w:rPr>
          <w:rFonts w:ascii="Times New Roman" w:hAnsi="宋体" w:cs="Times New Roman" w:hint="eastAsia"/>
        </w:rPr>
        <w:t>(</w:t>
      </w:r>
      <w:r w:rsidR="00E72F2D" w:rsidRPr="00E72F2D">
        <w:rPr>
          <w:rFonts w:ascii="Times New Roman" w:hAnsi="宋体" w:cs="Times New Roman" w:hint="eastAsia"/>
        </w:rPr>
        <w:t>杭州</w:t>
      </w:r>
      <w:r w:rsidR="00E72F2D" w:rsidRPr="00E72F2D">
        <w:rPr>
          <w:rFonts w:ascii="Times New Roman" w:hAnsi="宋体" w:cs="Times New Roman" w:hint="eastAsia"/>
        </w:rPr>
        <w:t>)</w:t>
      </w:r>
      <w:r w:rsidR="00E72F2D" w:rsidRPr="00E72F2D">
        <w:rPr>
          <w:rFonts w:ascii="Times New Roman" w:hAnsi="宋体" w:cs="Times New Roman" w:hint="eastAsia"/>
        </w:rPr>
        <w:t>基金销售有限公司</w:t>
      </w:r>
      <w:r w:rsidR="00E72F2D">
        <w:rPr>
          <w:rFonts w:ascii="Times New Roman" w:hAnsi="宋体" w:cs="Times New Roman" w:hint="eastAsia"/>
        </w:rPr>
        <w:t>、</w:t>
      </w:r>
      <w:r w:rsidR="00E72F2D" w:rsidRPr="00E72F2D">
        <w:rPr>
          <w:rFonts w:ascii="Times New Roman" w:hAnsi="宋体" w:cs="Times New Roman" w:hint="eastAsia"/>
        </w:rPr>
        <w:t>上海天天基金销售有限公司</w:t>
      </w:r>
      <w:r w:rsidR="00E72F2D">
        <w:rPr>
          <w:rFonts w:ascii="Times New Roman" w:hAnsi="宋体" w:cs="Times New Roman" w:hint="eastAsia"/>
        </w:rPr>
        <w:t>、</w:t>
      </w:r>
      <w:r w:rsidR="00E72F2D" w:rsidRPr="00E72F2D">
        <w:rPr>
          <w:rFonts w:ascii="Times New Roman" w:hAnsi="宋体" w:cs="Times New Roman" w:hint="eastAsia"/>
        </w:rPr>
        <w:t>腾安基金销售（深圳）有限公司</w:t>
      </w:r>
      <w:r w:rsidR="00E72F2D">
        <w:rPr>
          <w:rFonts w:ascii="Times New Roman" w:hAnsi="宋体" w:cs="Times New Roman" w:hint="eastAsia"/>
        </w:rPr>
        <w:t>、</w:t>
      </w:r>
      <w:r w:rsidR="00E72F2D" w:rsidRPr="00E72F2D">
        <w:rPr>
          <w:rFonts w:ascii="Times New Roman" w:hAnsi="宋体" w:cs="Times New Roman" w:hint="eastAsia"/>
        </w:rPr>
        <w:t>浙江同花顺基金销售有限公司</w:t>
      </w:r>
      <w:r w:rsidR="00E72F2D">
        <w:rPr>
          <w:rFonts w:ascii="Times New Roman" w:hAnsi="宋体" w:cs="Times New Roman" w:hint="eastAsia"/>
        </w:rPr>
        <w:t>、</w:t>
      </w:r>
      <w:r w:rsidR="00E72F2D" w:rsidRPr="00E72F2D">
        <w:rPr>
          <w:rFonts w:ascii="Times New Roman" w:hAnsi="宋体" w:cs="Times New Roman" w:hint="eastAsia"/>
        </w:rPr>
        <w:t>京东肯特瑞基金销售有限公司</w:t>
      </w:r>
      <w:r w:rsidR="00E72F2D">
        <w:rPr>
          <w:rFonts w:ascii="Times New Roman" w:hAnsi="宋体" w:cs="Times New Roman" w:hint="eastAsia"/>
        </w:rPr>
        <w:t>、</w:t>
      </w:r>
      <w:r w:rsidR="00E72F2D" w:rsidRPr="00E72F2D">
        <w:rPr>
          <w:rFonts w:ascii="Times New Roman" w:hAnsi="宋体" w:cs="Times New Roman" w:hint="eastAsia"/>
        </w:rPr>
        <w:t>东方财富证券股份有限公司</w:t>
      </w:r>
      <w:r w:rsidR="00E72F2D">
        <w:rPr>
          <w:rFonts w:ascii="Times New Roman" w:hAnsi="宋体" w:cs="Times New Roman" w:hint="eastAsia"/>
        </w:rPr>
        <w:t>、</w:t>
      </w:r>
      <w:r w:rsidR="00E72F2D" w:rsidRPr="00E72F2D">
        <w:rPr>
          <w:rFonts w:ascii="Times New Roman" w:hAnsi="宋体" w:cs="Times New Roman" w:hint="eastAsia"/>
        </w:rPr>
        <w:t>珠海盈米基金销售有限公司</w:t>
      </w:r>
      <w:r w:rsidR="00E72F2D">
        <w:rPr>
          <w:rFonts w:ascii="Times New Roman" w:hAnsi="宋体" w:cs="Times New Roman" w:hint="eastAsia"/>
        </w:rPr>
        <w:t>、</w:t>
      </w:r>
      <w:r w:rsidR="00E72F2D" w:rsidRPr="00E72F2D">
        <w:rPr>
          <w:rFonts w:ascii="Times New Roman" w:hAnsi="宋体" w:cs="Times New Roman" w:hint="eastAsia"/>
        </w:rPr>
        <w:t>上海好买基金销售有限公司</w:t>
      </w:r>
      <w:r w:rsidR="00E72F2D">
        <w:rPr>
          <w:rFonts w:ascii="Times New Roman" w:hAnsi="宋体" w:cs="Times New Roman" w:hint="eastAsia"/>
        </w:rPr>
        <w:t>、</w:t>
      </w:r>
      <w:r w:rsidR="00E72F2D" w:rsidRPr="00E72F2D">
        <w:rPr>
          <w:rFonts w:ascii="Times New Roman" w:hAnsi="宋体" w:cs="Times New Roman" w:hint="eastAsia"/>
        </w:rPr>
        <w:t>北京雪球基金销售有限公司</w:t>
      </w:r>
      <w:r w:rsidR="00E72F2D">
        <w:rPr>
          <w:rFonts w:ascii="Times New Roman" w:hAnsi="宋体" w:cs="Times New Roman" w:hint="eastAsia"/>
        </w:rPr>
        <w:t>、</w:t>
      </w:r>
      <w:r w:rsidR="00E72F2D" w:rsidRPr="00E72F2D">
        <w:rPr>
          <w:rFonts w:ascii="Times New Roman" w:hAnsi="宋体" w:cs="Times New Roman" w:hint="eastAsia"/>
        </w:rPr>
        <w:t>上海利得基金销售有限公司</w:t>
      </w:r>
      <w:r w:rsidR="00E72F2D">
        <w:rPr>
          <w:rFonts w:ascii="Times New Roman" w:hAnsi="宋体" w:cs="Times New Roman" w:hint="eastAsia"/>
        </w:rPr>
        <w:t>、</w:t>
      </w:r>
      <w:r w:rsidR="00E72F2D" w:rsidRPr="00E72F2D">
        <w:rPr>
          <w:rFonts w:ascii="Times New Roman" w:hAnsi="宋体" w:cs="Times New Roman" w:hint="eastAsia"/>
        </w:rPr>
        <w:t>北京度小满基金销售有限公司</w:t>
      </w:r>
      <w:r w:rsidR="00E72F2D">
        <w:rPr>
          <w:rFonts w:ascii="Times New Roman" w:hAnsi="宋体" w:cs="Times New Roman" w:hint="eastAsia"/>
        </w:rPr>
        <w:t>、</w:t>
      </w:r>
      <w:r w:rsidR="00E72F2D" w:rsidRPr="00E72F2D">
        <w:rPr>
          <w:rFonts w:ascii="Times New Roman" w:hAnsi="宋体" w:cs="Times New Roman" w:hint="eastAsia"/>
        </w:rPr>
        <w:t>上海陆金所基金销售有限公司</w:t>
      </w:r>
      <w:r w:rsidR="00E72F2D">
        <w:rPr>
          <w:rFonts w:ascii="Times New Roman" w:hAnsi="宋体" w:cs="Times New Roman" w:hint="eastAsia"/>
        </w:rPr>
        <w:t>、</w:t>
      </w:r>
      <w:r w:rsidR="00E72F2D" w:rsidRPr="00E72F2D">
        <w:rPr>
          <w:rFonts w:ascii="Times New Roman" w:hAnsi="宋体" w:cs="Times New Roman" w:hint="eastAsia"/>
        </w:rPr>
        <w:t>北京汇成基金销售有限公司</w:t>
      </w:r>
      <w:r w:rsidR="00E72F2D">
        <w:rPr>
          <w:rFonts w:ascii="Times New Roman" w:hAnsi="宋体" w:cs="Times New Roman" w:hint="eastAsia"/>
        </w:rPr>
        <w:t>、</w:t>
      </w:r>
      <w:r w:rsidR="00E72F2D" w:rsidRPr="00E72F2D">
        <w:rPr>
          <w:rFonts w:ascii="Times New Roman" w:hAnsi="宋体" w:cs="Times New Roman" w:hint="eastAsia"/>
        </w:rPr>
        <w:t>易方达财富管理基金销售（广州）有限公司</w:t>
      </w:r>
      <w:r w:rsidR="00E31BE7">
        <w:rPr>
          <w:rFonts w:ascii="Times New Roman" w:hAnsi="宋体" w:cs="Times New Roman" w:hint="eastAsia"/>
        </w:rPr>
        <w:t>。</w:t>
      </w:r>
    </w:p>
    <w:p w:rsidR="00453DF1" w:rsidRDefault="00E31BE7">
      <w:pPr>
        <w:spacing w:line="360" w:lineRule="auto"/>
        <w:ind w:firstLine="567"/>
        <w:jc w:val="both"/>
        <w:rPr>
          <w:rFonts w:ascii="Times New Roman" w:cs="Times New Roman"/>
        </w:rPr>
      </w:pPr>
      <w:r>
        <w:rPr>
          <w:rFonts w:ascii="Times New Roman" w:hAnsi="宋体" w:cs="Times New Roman"/>
        </w:rPr>
        <w:t>代销机构的具体地点和联系方式见本公告第（八）部分。</w:t>
      </w:r>
    </w:p>
    <w:p w:rsidR="00453DF1" w:rsidRDefault="00E31BE7">
      <w:pPr>
        <w:spacing w:line="360" w:lineRule="auto"/>
        <w:ind w:firstLine="567"/>
        <w:jc w:val="both"/>
        <w:rPr>
          <w:rFonts w:ascii="Times New Roman" w:cs="Times New Roman"/>
        </w:rPr>
      </w:pPr>
      <w:r>
        <w:rPr>
          <w:rFonts w:ascii="Times New Roman" w:cs="Times New Roman"/>
        </w:rPr>
        <w:t>12</w:t>
      </w:r>
      <w:r>
        <w:rPr>
          <w:rFonts w:ascii="Times New Roman" w:hAnsi="宋体" w:cs="Times New Roman"/>
        </w:rPr>
        <w:t>、募集时间安排与基金合同的生效</w:t>
      </w:r>
      <w:r>
        <w:rPr>
          <w:rFonts w:ascii="Times New Roman" w:cs="Times New Roman"/>
        </w:rPr>
        <w:t xml:space="preserve"> </w:t>
      </w:r>
    </w:p>
    <w:p w:rsidR="00453DF1" w:rsidRDefault="00E31BE7">
      <w:pPr>
        <w:spacing w:line="360" w:lineRule="auto"/>
        <w:ind w:firstLine="567"/>
        <w:jc w:val="both"/>
        <w:rPr>
          <w:rFonts w:ascii="Times New Roman" w:cs="Times New Roman"/>
        </w:rPr>
      </w:pPr>
      <w:r>
        <w:rPr>
          <w:rFonts w:ascii="Times New Roman" w:hAnsi="宋体" w:cs="Times New Roman"/>
        </w:rPr>
        <w:t>根据有关法律法规的规定，本基金的募集期为自基金份额发售之日起不超过</w:t>
      </w:r>
      <w:r>
        <w:rPr>
          <w:rFonts w:ascii="Times New Roman" w:cs="Times New Roman"/>
        </w:rPr>
        <w:t>3</w:t>
      </w:r>
      <w:r>
        <w:rPr>
          <w:rFonts w:ascii="Times New Roman" w:hAnsi="宋体" w:cs="Times New Roman"/>
        </w:rPr>
        <w:t>个月。</w:t>
      </w:r>
    </w:p>
    <w:p w:rsidR="00453DF1" w:rsidRDefault="00E31BE7">
      <w:pPr>
        <w:spacing w:line="360" w:lineRule="auto"/>
        <w:ind w:firstLine="567"/>
        <w:jc w:val="both"/>
        <w:rPr>
          <w:rFonts w:ascii="Times New Roman" w:cs="Times New Roman"/>
        </w:rPr>
      </w:pPr>
      <w:r>
        <w:rPr>
          <w:rFonts w:ascii="Times New Roman" w:hAnsi="宋体" w:cs="Times New Roman"/>
        </w:rPr>
        <w:t>本基金的募集期自</w:t>
      </w:r>
      <w:r>
        <w:rPr>
          <w:rFonts w:ascii="Times New Roman" w:hAnsi="宋体" w:cs="Times New Roman"/>
        </w:rPr>
        <w:t>2026</w:t>
      </w:r>
      <w:r>
        <w:rPr>
          <w:rFonts w:ascii="Times New Roman" w:hAnsi="宋体" w:cs="Times New Roman"/>
        </w:rPr>
        <w:t>年</w:t>
      </w:r>
      <w:r>
        <w:rPr>
          <w:rFonts w:ascii="Times New Roman" w:hAnsi="宋体" w:cs="Times New Roman"/>
        </w:rPr>
        <w:t>2</w:t>
      </w:r>
      <w:r>
        <w:rPr>
          <w:rFonts w:ascii="Times New Roman" w:hAnsi="宋体" w:cs="Times New Roman"/>
        </w:rPr>
        <w:t>月</w:t>
      </w:r>
      <w:r>
        <w:rPr>
          <w:rFonts w:ascii="Times New Roman" w:hAnsi="宋体" w:cs="Times New Roman"/>
        </w:rPr>
        <w:t>2</w:t>
      </w:r>
      <w:r>
        <w:rPr>
          <w:rFonts w:ascii="Times New Roman" w:hAnsi="宋体" w:cs="Times New Roman"/>
        </w:rPr>
        <w:t>日至</w:t>
      </w:r>
      <w:r>
        <w:rPr>
          <w:rFonts w:ascii="Times New Roman" w:hAnsi="宋体" w:cs="Times New Roman"/>
        </w:rPr>
        <w:t>2026</w:t>
      </w:r>
      <w:r>
        <w:rPr>
          <w:rFonts w:ascii="Times New Roman" w:hAnsi="宋体" w:cs="Times New Roman"/>
        </w:rPr>
        <w:t>年</w:t>
      </w:r>
      <w:r>
        <w:rPr>
          <w:rFonts w:ascii="Times New Roman" w:hAnsi="宋体" w:cs="Times New Roman"/>
        </w:rPr>
        <w:t>2</w:t>
      </w:r>
      <w:r>
        <w:rPr>
          <w:rFonts w:ascii="Times New Roman" w:hAnsi="宋体" w:cs="Times New Roman"/>
        </w:rPr>
        <w:t>月</w:t>
      </w:r>
      <w:r>
        <w:rPr>
          <w:rFonts w:ascii="Times New Roman" w:hAnsi="宋体" w:cs="Times New Roman"/>
        </w:rPr>
        <w:t>27</w:t>
      </w:r>
      <w:r>
        <w:rPr>
          <w:rFonts w:ascii="Times New Roman" w:hAnsi="宋体" w:cs="Times New Roman"/>
        </w:rPr>
        <w:t>日。在上述期间，本基金面</w:t>
      </w:r>
      <w:r>
        <w:rPr>
          <w:rFonts w:ascii="Times New Roman" w:hAnsi="宋体" w:cs="Times New Roman" w:hint="eastAsia"/>
        </w:rPr>
        <w:t>向</w:t>
      </w:r>
      <w:r>
        <w:rPr>
          <w:bCs/>
        </w:rPr>
        <w:t>符合法律法规规定的可投资于证券投资基金的个人投资者、机构投资者</w:t>
      </w:r>
      <w:r>
        <w:rPr>
          <w:rFonts w:hint="eastAsia"/>
          <w:bCs/>
        </w:rPr>
        <w:t>、</w:t>
      </w:r>
      <w:r>
        <w:rPr>
          <w:rFonts w:hAnsi="宋体" w:hint="eastAsia"/>
        </w:rPr>
        <w:t>合格境外投资者</w:t>
      </w:r>
      <w:r>
        <w:rPr>
          <w:bCs/>
        </w:rPr>
        <w:t>以及法律法规或中国证监会允许购买证券投资基金的其他投资人</w:t>
      </w:r>
      <w:r>
        <w:rPr>
          <w:rFonts w:ascii="Times New Roman" w:hAnsi="宋体" w:cs="Times New Roman"/>
        </w:rPr>
        <w:t>同时公开发售。</w:t>
      </w:r>
    </w:p>
    <w:p w:rsidR="00453DF1" w:rsidRDefault="00E31BE7">
      <w:pPr>
        <w:spacing w:line="360" w:lineRule="auto"/>
        <w:ind w:firstLine="567"/>
        <w:jc w:val="both"/>
        <w:rPr>
          <w:rFonts w:ascii="Times New Roman" w:cs="Times New Roman"/>
        </w:rPr>
      </w:pPr>
      <w:r>
        <w:rPr>
          <w:rFonts w:ascii="Times New Roman" w:hAnsi="宋体" w:cs="Times New Roman"/>
        </w:rPr>
        <w:t>基金管理人根据认购的情况可适当调整募集时间，但最长不超过</w:t>
      </w:r>
      <w:r>
        <w:rPr>
          <w:rFonts w:ascii="Times New Roman" w:cs="Times New Roman"/>
        </w:rPr>
        <w:t>3</w:t>
      </w:r>
      <w:r>
        <w:rPr>
          <w:rFonts w:ascii="Times New Roman" w:hAnsi="宋体" w:cs="Times New Roman"/>
        </w:rPr>
        <w:t>个月。</w:t>
      </w:r>
    </w:p>
    <w:p w:rsidR="00453DF1" w:rsidRDefault="00E31BE7">
      <w:pPr>
        <w:spacing w:line="360" w:lineRule="auto"/>
        <w:ind w:firstLine="567"/>
        <w:jc w:val="both"/>
        <w:rPr>
          <w:rFonts w:ascii="Times New Roman" w:cs="Times New Roman"/>
        </w:rPr>
      </w:pPr>
      <w:r>
        <w:rPr>
          <w:rFonts w:ascii="Times New Roman" w:hAnsi="宋体" w:cs="Times New Roman"/>
        </w:rPr>
        <w:t>基金募集期届满，本基金具备下列条件的，基金管理人应当按照规定办理验资和基金备案手续：</w:t>
      </w:r>
    </w:p>
    <w:p w:rsidR="00453DF1" w:rsidRDefault="00E31BE7">
      <w:pPr>
        <w:spacing w:line="360" w:lineRule="auto"/>
        <w:ind w:firstLine="567"/>
        <w:jc w:val="both"/>
        <w:rPr>
          <w:bCs/>
        </w:rPr>
      </w:pPr>
      <w:r>
        <w:rPr>
          <w:rFonts w:hint="eastAsia"/>
          <w:bCs/>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453DF1" w:rsidRDefault="00E31BE7">
      <w:pPr>
        <w:spacing w:line="360" w:lineRule="auto"/>
        <w:ind w:firstLine="567"/>
        <w:jc w:val="both"/>
        <w:rPr>
          <w:bCs/>
        </w:rPr>
      </w:pPr>
      <w:r>
        <w:rPr>
          <w:rFonts w:hint="eastAsia"/>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53DF1" w:rsidRDefault="00E31BE7">
      <w:pPr>
        <w:spacing w:line="360" w:lineRule="auto"/>
        <w:ind w:firstLineChars="200" w:firstLine="480"/>
        <w:rPr>
          <w:bCs/>
        </w:rPr>
      </w:pPr>
      <w:r>
        <w:rPr>
          <w:rFonts w:hint="eastAsia"/>
          <w:bCs/>
        </w:rPr>
        <w:t>如果募集期限届满，未满足基金备案条件，基金管理人应当承担下列责任：</w:t>
      </w:r>
    </w:p>
    <w:p w:rsidR="00453DF1" w:rsidRDefault="00E31BE7">
      <w:pPr>
        <w:spacing w:line="360" w:lineRule="auto"/>
        <w:ind w:firstLineChars="200" w:firstLine="480"/>
        <w:rPr>
          <w:bCs/>
        </w:rPr>
      </w:pPr>
      <w:r>
        <w:rPr>
          <w:rFonts w:hint="eastAsia"/>
          <w:bCs/>
        </w:rPr>
        <w:t>（1）以其固有财产承担因募集行为而产生的债务和费用；</w:t>
      </w:r>
    </w:p>
    <w:p w:rsidR="00453DF1" w:rsidRDefault="00E31BE7">
      <w:pPr>
        <w:spacing w:line="360" w:lineRule="auto"/>
        <w:ind w:firstLineChars="200" w:firstLine="480"/>
        <w:rPr>
          <w:bCs/>
        </w:rPr>
      </w:pPr>
      <w:r>
        <w:rPr>
          <w:rFonts w:hint="eastAsia"/>
          <w:bCs/>
        </w:rPr>
        <w:t>（2）</w:t>
      </w:r>
      <w:r>
        <w:rPr>
          <w:bCs/>
        </w:rPr>
        <w:t>在基金募集期限届满后</w:t>
      </w:r>
      <w:r>
        <w:rPr>
          <w:rFonts w:hint="eastAsia"/>
          <w:bCs/>
        </w:rPr>
        <w:t>30</w:t>
      </w:r>
      <w:r>
        <w:rPr>
          <w:bCs/>
        </w:rPr>
        <w:t>日内返还投资者已缴纳的款项，并加计银行同期</w:t>
      </w:r>
      <w:r>
        <w:rPr>
          <w:rFonts w:hint="eastAsia"/>
          <w:bCs/>
        </w:rPr>
        <w:t>活期</w:t>
      </w:r>
      <w:r>
        <w:rPr>
          <w:bCs/>
        </w:rPr>
        <w:t>存款利息</w:t>
      </w:r>
      <w:r>
        <w:rPr>
          <w:rFonts w:hint="eastAsia"/>
          <w:bCs/>
        </w:rPr>
        <w:t>；</w:t>
      </w:r>
    </w:p>
    <w:p w:rsidR="00453DF1" w:rsidRDefault="00E31BE7">
      <w:pPr>
        <w:spacing w:line="360" w:lineRule="auto"/>
        <w:ind w:firstLineChars="200" w:firstLine="480"/>
        <w:rPr>
          <w:bCs/>
        </w:rPr>
      </w:pPr>
      <w:r>
        <w:rPr>
          <w:rFonts w:hint="eastAsia"/>
          <w:bCs/>
        </w:rPr>
        <w:t>（3）</w:t>
      </w:r>
      <w:r>
        <w:rPr>
          <w:bCs/>
        </w:rPr>
        <w:t>如基金募集失败，基金管理人、基金托管人及</w:t>
      </w:r>
      <w:r>
        <w:rPr>
          <w:rFonts w:hint="eastAsia"/>
          <w:bCs/>
        </w:rPr>
        <w:t>销售</w:t>
      </w:r>
      <w:r>
        <w:rPr>
          <w:bCs/>
        </w:rPr>
        <w:t>机构不得请求报酬。基金管理人、基金托管人和</w:t>
      </w:r>
      <w:r>
        <w:rPr>
          <w:rFonts w:hint="eastAsia"/>
          <w:bCs/>
        </w:rPr>
        <w:t>销售</w:t>
      </w:r>
      <w:r>
        <w:rPr>
          <w:bCs/>
        </w:rPr>
        <w:t>机构为基金募集支付之一切费用应由各方各自承担</w:t>
      </w:r>
      <w:r>
        <w:rPr>
          <w:rFonts w:hint="eastAsia"/>
          <w:bCs/>
        </w:rPr>
        <w:t>。</w:t>
      </w:r>
    </w:p>
    <w:p w:rsidR="00453DF1" w:rsidRDefault="00E31BE7">
      <w:pPr>
        <w:spacing w:line="360" w:lineRule="auto"/>
        <w:ind w:firstLine="567"/>
        <w:jc w:val="both"/>
        <w:rPr>
          <w:rFonts w:ascii="Times New Roman" w:cs="Times New Roman"/>
        </w:rPr>
      </w:pPr>
      <w:r>
        <w:rPr>
          <w:rFonts w:ascii="Times New Roman" w:cs="Times New Roman"/>
        </w:rPr>
        <w:t>13</w:t>
      </w:r>
      <w:r>
        <w:rPr>
          <w:rFonts w:ascii="Times New Roman" w:hAnsi="宋体" w:cs="Times New Roman"/>
        </w:rPr>
        <w:t>、认购方式与费率</w:t>
      </w:r>
    </w:p>
    <w:p w:rsidR="00453DF1" w:rsidRDefault="00E31BE7">
      <w:pPr>
        <w:spacing w:line="360" w:lineRule="auto"/>
        <w:ind w:firstLine="567"/>
        <w:jc w:val="both"/>
        <w:rPr>
          <w:rFonts w:ascii="Times New Roman" w:cs="Times New Roman"/>
        </w:rPr>
      </w:pPr>
      <w:r>
        <w:rPr>
          <w:rFonts w:ascii="Times New Roman" w:hAnsi="宋体" w:cs="Times New Roman"/>
        </w:rPr>
        <w:t>（</w:t>
      </w:r>
      <w:r>
        <w:rPr>
          <w:rFonts w:ascii="Times New Roman" w:cs="Times New Roman"/>
        </w:rPr>
        <w:t>1</w:t>
      </w:r>
      <w:r>
        <w:rPr>
          <w:rFonts w:ascii="Times New Roman" w:hAnsi="宋体" w:cs="Times New Roman"/>
        </w:rPr>
        <w:t>）认购方式</w:t>
      </w:r>
    </w:p>
    <w:p w:rsidR="00453DF1" w:rsidRDefault="00E31BE7">
      <w:pPr>
        <w:spacing w:line="360" w:lineRule="auto"/>
        <w:ind w:firstLine="567"/>
        <w:jc w:val="both"/>
        <w:rPr>
          <w:rFonts w:ascii="Times New Roman" w:cs="Times New Roman"/>
        </w:rPr>
      </w:pPr>
      <w:r>
        <w:rPr>
          <w:rFonts w:ascii="Times New Roman" w:hAnsi="宋体" w:cs="Times New Roman"/>
        </w:rPr>
        <w:t>本基金认购采取金额认购的方式。</w:t>
      </w:r>
    </w:p>
    <w:p w:rsidR="00453DF1" w:rsidRDefault="00E31BE7">
      <w:pPr>
        <w:pStyle w:val="ad"/>
        <w:spacing w:line="360" w:lineRule="auto"/>
        <w:ind w:firstLine="567"/>
        <w:jc w:val="both"/>
        <w:rPr>
          <w:rFonts w:ascii="Times New Roman" w:hAnsi="宋体" w:cs="Times New Roman"/>
        </w:rPr>
      </w:pPr>
      <w:r>
        <w:rPr>
          <w:rFonts w:ascii="Times New Roman" w:hAnsi="宋体" w:cs="Times New Roman"/>
        </w:rPr>
        <w:t>（</w:t>
      </w:r>
      <w:r>
        <w:rPr>
          <w:rFonts w:ascii="Times New Roman" w:cs="Times New Roman"/>
        </w:rPr>
        <w:t>2</w:t>
      </w:r>
      <w:r>
        <w:rPr>
          <w:rFonts w:ascii="Times New Roman" w:hAnsi="宋体" w:cs="Times New Roman"/>
        </w:rPr>
        <w:t>）认购费率</w:t>
      </w:r>
    </w:p>
    <w:p w:rsidR="00453DF1" w:rsidRDefault="00E31BE7">
      <w:pPr>
        <w:spacing w:line="360" w:lineRule="auto"/>
        <w:ind w:firstLineChars="200" w:firstLine="480"/>
        <w:jc w:val="both"/>
        <w:rPr>
          <w:rFonts w:hAnsi="宋体"/>
        </w:rPr>
      </w:pPr>
      <w:r>
        <w:t>本基金</w:t>
      </w:r>
      <w:r>
        <w:rPr>
          <w:rFonts w:hint="eastAsia"/>
        </w:rPr>
        <w:t>A类基金份额</w:t>
      </w:r>
      <w:r>
        <w:t>在</w:t>
      </w:r>
      <w:r>
        <w:rPr>
          <w:rFonts w:hint="eastAsia"/>
        </w:rPr>
        <w:t>通过直销机构认购时不收取认购费用，通过其他销售机构</w:t>
      </w:r>
      <w:r>
        <w:t>认购时收取认购费用</w:t>
      </w:r>
      <w:r>
        <w:rPr>
          <w:rFonts w:hint="eastAsia"/>
        </w:rPr>
        <w:t>；C类基金份额不收取认购费</w:t>
      </w:r>
      <w:r>
        <w:t>。本基金</w:t>
      </w:r>
      <w:r>
        <w:rPr>
          <w:rFonts w:hint="eastAsia"/>
        </w:rPr>
        <w:t>A类基金份额</w:t>
      </w:r>
      <w:r>
        <w:t>的认购费采用前端收费方式，</w:t>
      </w:r>
      <w:r>
        <w:rPr>
          <w:rFonts w:hAnsi="宋体" w:hint="eastAsia"/>
        </w:rPr>
        <w:t>投资者可以多次认购本基金，通过其他销售机构认购本基金A类基金份额认购费率按每笔A类基金份额的认购申请单独计算。</w:t>
      </w:r>
    </w:p>
    <w:p w:rsidR="00453DF1" w:rsidRDefault="00E31BE7">
      <w:pPr>
        <w:spacing w:line="360" w:lineRule="auto"/>
        <w:ind w:firstLineChars="200" w:firstLine="480"/>
        <w:jc w:val="both"/>
      </w:pPr>
      <w:r>
        <w:rPr>
          <w:rFonts w:hint="eastAsia"/>
          <w:bCs/>
        </w:rPr>
        <w:t>通过其他销售机构认购</w:t>
      </w:r>
      <w:r>
        <w:rPr>
          <w:rFonts w:hint="eastAsia"/>
        </w:rPr>
        <w:t>A类</w:t>
      </w:r>
      <w:r>
        <w:t>基金份额的认购费率</w:t>
      </w:r>
      <w:r>
        <w:rPr>
          <w:rFonts w:hint="eastAsia"/>
        </w:rPr>
        <w:t>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76"/>
        <w:gridCol w:w="1964"/>
      </w:tblGrid>
      <w:tr w:rsidR="00453DF1">
        <w:trPr>
          <w:jc w:val="center"/>
        </w:trPr>
        <w:tc>
          <w:tcPr>
            <w:tcW w:w="3276" w:type="dxa"/>
            <w:tcBorders>
              <w:top w:val="single" w:sz="4" w:space="0" w:color="auto"/>
              <w:left w:val="single" w:sz="4" w:space="0" w:color="auto"/>
              <w:bottom w:val="single" w:sz="4" w:space="0" w:color="auto"/>
              <w:right w:val="single" w:sz="4" w:space="0" w:color="auto"/>
            </w:tcBorders>
          </w:tcPr>
          <w:p w:rsidR="00453DF1" w:rsidRDefault="00E31BE7">
            <w:pPr>
              <w:spacing w:line="360" w:lineRule="auto"/>
              <w:ind w:firstLineChars="200" w:firstLine="480"/>
              <w:jc w:val="both"/>
            </w:pPr>
            <w:r>
              <w:t>认购金额（</w:t>
            </w:r>
            <w:r>
              <w:rPr>
                <w:rFonts w:hint="eastAsia"/>
              </w:rPr>
              <w:t>M，</w:t>
            </w:r>
            <w:r>
              <w:t>含认购费）</w:t>
            </w:r>
          </w:p>
        </w:tc>
        <w:tc>
          <w:tcPr>
            <w:tcW w:w="1964" w:type="dxa"/>
            <w:tcBorders>
              <w:top w:val="single" w:sz="4" w:space="0" w:color="auto"/>
              <w:left w:val="single" w:sz="4" w:space="0" w:color="auto"/>
              <w:bottom w:val="single" w:sz="4" w:space="0" w:color="auto"/>
              <w:right w:val="single" w:sz="4" w:space="0" w:color="auto"/>
            </w:tcBorders>
          </w:tcPr>
          <w:p w:rsidR="00453DF1" w:rsidRDefault="00E31BE7">
            <w:pPr>
              <w:spacing w:line="360" w:lineRule="auto"/>
              <w:ind w:firstLineChars="200" w:firstLine="480"/>
              <w:jc w:val="both"/>
            </w:pPr>
            <w:r>
              <w:rPr>
                <w:rFonts w:hint="eastAsia"/>
              </w:rPr>
              <w:t>认购</w:t>
            </w:r>
            <w:r>
              <w:t>费率</w:t>
            </w:r>
          </w:p>
        </w:tc>
      </w:tr>
      <w:tr w:rsidR="00453DF1">
        <w:trPr>
          <w:jc w:val="center"/>
        </w:trPr>
        <w:tc>
          <w:tcPr>
            <w:tcW w:w="3276" w:type="dxa"/>
            <w:tcBorders>
              <w:top w:val="single" w:sz="4" w:space="0" w:color="auto"/>
              <w:left w:val="single" w:sz="4" w:space="0" w:color="auto"/>
              <w:bottom w:val="single" w:sz="4" w:space="0" w:color="auto"/>
              <w:right w:val="single" w:sz="4" w:space="0" w:color="auto"/>
            </w:tcBorders>
            <w:vAlign w:val="center"/>
          </w:tcPr>
          <w:p w:rsidR="00453DF1" w:rsidRDefault="00E31BE7">
            <w:pPr>
              <w:spacing w:line="360" w:lineRule="auto"/>
              <w:ind w:firstLineChars="200" w:firstLine="480"/>
              <w:jc w:val="both"/>
            </w:pPr>
            <w:r>
              <w:t>M&lt;500</w:t>
            </w:r>
            <w:r>
              <w:rPr>
                <w:rFonts w:hint="eastAsia"/>
              </w:rPr>
              <w:t>万元</w:t>
            </w:r>
          </w:p>
        </w:tc>
        <w:tc>
          <w:tcPr>
            <w:tcW w:w="1964" w:type="dxa"/>
            <w:tcBorders>
              <w:top w:val="single" w:sz="4" w:space="0" w:color="auto"/>
              <w:left w:val="single" w:sz="4" w:space="0" w:color="auto"/>
              <w:bottom w:val="single" w:sz="4" w:space="0" w:color="auto"/>
              <w:right w:val="single" w:sz="4" w:space="0" w:color="auto"/>
            </w:tcBorders>
            <w:vAlign w:val="center"/>
          </w:tcPr>
          <w:p w:rsidR="00453DF1" w:rsidRDefault="00E31BE7">
            <w:pPr>
              <w:spacing w:line="360" w:lineRule="auto"/>
              <w:ind w:firstLineChars="200" w:firstLine="480"/>
              <w:jc w:val="both"/>
            </w:pPr>
            <w:r>
              <w:t>0.</w:t>
            </w:r>
            <w:r>
              <w:rPr>
                <w:rFonts w:hint="eastAsia"/>
              </w:rPr>
              <w:t>3</w:t>
            </w:r>
            <w:r>
              <w:t>%</w:t>
            </w:r>
          </w:p>
        </w:tc>
      </w:tr>
      <w:tr w:rsidR="00453DF1">
        <w:trPr>
          <w:jc w:val="center"/>
        </w:trPr>
        <w:tc>
          <w:tcPr>
            <w:tcW w:w="3276" w:type="dxa"/>
            <w:tcBorders>
              <w:top w:val="single" w:sz="4" w:space="0" w:color="auto"/>
              <w:left w:val="single" w:sz="4" w:space="0" w:color="auto"/>
              <w:bottom w:val="single" w:sz="4" w:space="0" w:color="auto"/>
              <w:right w:val="single" w:sz="4" w:space="0" w:color="auto"/>
            </w:tcBorders>
            <w:vAlign w:val="center"/>
          </w:tcPr>
          <w:p w:rsidR="00453DF1" w:rsidRDefault="00E31BE7">
            <w:pPr>
              <w:spacing w:line="360" w:lineRule="auto"/>
              <w:ind w:firstLineChars="200" w:firstLine="480"/>
              <w:jc w:val="both"/>
            </w:pPr>
            <w:r>
              <w:t>M</w:t>
            </w:r>
            <w:r>
              <w:rPr>
                <w:rFonts w:hint="eastAsia"/>
              </w:rPr>
              <w:t>≥</w:t>
            </w:r>
            <w:r>
              <w:t>500</w:t>
            </w:r>
            <w:r>
              <w:rPr>
                <w:rFonts w:hint="eastAsia"/>
              </w:rPr>
              <w:t>万元</w:t>
            </w:r>
          </w:p>
        </w:tc>
        <w:tc>
          <w:tcPr>
            <w:tcW w:w="1964" w:type="dxa"/>
            <w:tcBorders>
              <w:top w:val="single" w:sz="4" w:space="0" w:color="auto"/>
              <w:left w:val="single" w:sz="4" w:space="0" w:color="auto"/>
              <w:bottom w:val="single" w:sz="4" w:space="0" w:color="auto"/>
              <w:right w:val="single" w:sz="4" w:space="0" w:color="auto"/>
            </w:tcBorders>
            <w:vAlign w:val="center"/>
          </w:tcPr>
          <w:p w:rsidR="00453DF1" w:rsidRDefault="00E31BE7">
            <w:pPr>
              <w:spacing w:line="360" w:lineRule="auto"/>
              <w:ind w:firstLineChars="200" w:firstLine="480"/>
              <w:jc w:val="both"/>
            </w:pPr>
            <w:r>
              <w:t>1000</w:t>
            </w:r>
            <w:r>
              <w:rPr>
                <w:rFonts w:hint="eastAsia"/>
              </w:rPr>
              <w:t>元</w:t>
            </w:r>
            <w:r>
              <w:t>/</w:t>
            </w:r>
            <w:r>
              <w:rPr>
                <w:rFonts w:hint="eastAsia"/>
              </w:rPr>
              <w:t>笔</w:t>
            </w:r>
          </w:p>
        </w:tc>
      </w:tr>
    </w:tbl>
    <w:p w:rsidR="00453DF1" w:rsidRDefault="00E31BE7">
      <w:pPr>
        <w:spacing w:line="360" w:lineRule="auto"/>
        <w:ind w:firstLineChars="200" w:firstLine="480"/>
        <w:jc w:val="both"/>
      </w:pPr>
      <w:r>
        <w:t>基金认购费用不列入基金财产，主要用于支付基金的市场推广、销售等募集期间发生的各项费用。</w:t>
      </w:r>
    </w:p>
    <w:p w:rsidR="00453DF1" w:rsidRDefault="00E31BE7">
      <w:pPr>
        <w:spacing w:line="360" w:lineRule="auto"/>
        <w:ind w:firstLine="420"/>
        <w:jc w:val="both"/>
        <w:rPr>
          <w:rFonts w:ascii="Times New Roman" w:cs="Times New Roman"/>
        </w:rPr>
      </w:pPr>
      <w:r>
        <w:rPr>
          <w:rFonts w:ascii="Times New Roman" w:hAnsi="宋体" w:cs="Times New Roman"/>
        </w:rPr>
        <w:t>（</w:t>
      </w:r>
      <w:r>
        <w:rPr>
          <w:rFonts w:ascii="Times New Roman" w:cs="Times New Roman"/>
        </w:rPr>
        <w:t>3</w:t>
      </w:r>
      <w:r>
        <w:rPr>
          <w:rFonts w:ascii="Times New Roman" w:hAnsi="宋体" w:cs="Times New Roman"/>
        </w:rPr>
        <w:t>）基金认购份额的计算</w:t>
      </w:r>
    </w:p>
    <w:p w:rsidR="00453DF1" w:rsidRDefault="00E31BE7">
      <w:pPr>
        <w:spacing w:line="360" w:lineRule="auto"/>
        <w:ind w:firstLineChars="200" w:firstLine="480"/>
        <w:jc w:val="both"/>
        <w:rPr>
          <w:bCs/>
        </w:rPr>
      </w:pPr>
      <w:r>
        <w:t>基金的认购份额将依据投资人认购时所缴纳的认购金额（加计认购金额在募集期所产生的利息，以登记机构的记录为准）扣除认购费用</w:t>
      </w:r>
      <w:r>
        <w:rPr>
          <w:rFonts w:hint="eastAsia"/>
        </w:rPr>
        <w:t>（如有）</w:t>
      </w:r>
      <w:r>
        <w:t>后除以基金份额</w:t>
      </w:r>
      <w:r>
        <w:rPr>
          <w:rFonts w:hint="eastAsia"/>
        </w:rPr>
        <w:t>初始面值</w:t>
      </w:r>
      <w:r>
        <w:t>确定。认购费用以人民币元为单位，计算结果按照四舍五入方法，保留到小数点后2位；</w:t>
      </w:r>
      <w:r>
        <w:rPr>
          <w:bCs/>
        </w:rPr>
        <w:t>认购份额的计算保留到小数点后</w:t>
      </w:r>
      <w:r>
        <w:t>2</w:t>
      </w:r>
      <w:r>
        <w:rPr>
          <w:bCs/>
        </w:rPr>
        <w:t>位，小数点</w:t>
      </w:r>
      <w:r>
        <w:t>2</w:t>
      </w:r>
      <w:r>
        <w:rPr>
          <w:bCs/>
        </w:rPr>
        <w:t>位以后的部分四舍五入，由此误差产生的收益或损失由基金财产承担。</w:t>
      </w:r>
    </w:p>
    <w:p w:rsidR="00453DF1" w:rsidRDefault="00E31BE7">
      <w:pPr>
        <w:spacing w:line="360" w:lineRule="auto"/>
        <w:ind w:firstLineChars="200" w:firstLine="480"/>
        <w:jc w:val="both"/>
      </w:pPr>
      <w:r>
        <w:t>本基金</w:t>
      </w:r>
      <w:r>
        <w:rPr>
          <w:rFonts w:hint="eastAsia"/>
        </w:rPr>
        <w:t>A类基金份额、C类</w:t>
      </w:r>
      <w:r>
        <w:t>基金份额初始面值均为人民币1.00元。</w:t>
      </w:r>
    </w:p>
    <w:p w:rsidR="00453DF1" w:rsidRDefault="00E31BE7">
      <w:pPr>
        <w:spacing w:line="360" w:lineRule="auto"/>
        <w:ind w:firstLineChars="200" w:firstLine="480"/>
        <w:jc w:val="both"/>
      </w:pPr>
      <w:r>
        <w:rPr>
          <w:rFonts w:hint="eastAsia"/>
        </w:rPr>
        <w:t>1）</w:t>
      </w:r>
      <w:r>
        <w:t>认购</w:t>
      </w:r>
      <w:r>
        <w:rPr>
          <w:rFonts w:hint="eastAsia"/>
        </w:rPr>
        <w:t>A类基金</w:t>
      </w:r>
      <w:r>
        <w:t>份额的计算方法如下：</w:t>
      </w:r>
    </w:p>
    <w:p w:rsidR="00453DF1" w:rsidRDefault="00E31BE7">
      <w:pPr>
        <w:spacing w:line="360" w:lineRule="auto"/>
        <w:ind w:firstLineChars="200" w:firstLine="480"/>
        <w:rPr>
          <w:bCs/>
        </w:rPr>
      </w:pPr>
      <w:r>
        <w:rPr>
          <w:rFonts w:hint="eastAsia"/>
          <w:bCs/>
        </w:rPr>
        <w:t xml:space="preserve">a.若投资者通过直销机构认购A类基金份额： </w:t>
      </w:r>
    </w:p>
    <w:p w:rsidR="00453DF1" w:rsidRDefault="00E31BE7">
      <w:pPr>
        <w:spacing w:line="360" w:lineRule="auto"/>
        <w:ind w:firstLineChars="200" w:firstLine="480"/>
        <w:rPr>
          <w:bCs/>
        </w:rPr>
      </w:pPr>
      <w:r>
        <w:rPr>
          <w:rFonts w:hint="eastAsia"/>
          <w:bCs/>
        </w:rPr>
        <w:t>认购份额＝（认购金额＋认购资金利息）/基金份额初始面值</w:t>
      </w:r>
    </w:p>
    <w:p w:rsidR="00453DF1" w:rsidRDefault="00E31BE7">
      <w:pPr>
        <w:spacing w:line="360" w:lineRule="auto"/>
        <w:ind w:firstLineChars="200" w:firstLine="480"/>
        <w:rPr>
          <w:bCs/>
        </w:rPr>
      </w:pPr>
      <w:r>
        <w:rPr>
          <w:rFonts w:hint="eastAsia"/>
          <w:bCs/>
        </w:rPr>
        <w:t>b.若投资者通过其他销售机构认购A类基金份额：</w:t>
      </w:r>
    </w:p>
    <w:p w:rsidR="00453DF1" w:rsidRDefault="00E31BE7">
      <w:pPr>
        <w:spacing w:line="360" w:lineRule="auto"/>
        <w:ind w:firstLineChars="200" w:firstLine="480"/>
        <w:jc w:val="both"/>
      </w:pPr>
      <w:r>
        <w:rPr>
          <w:rFonts w:hAnsi="宋体" w:hint="eastAsia"/>
          <w:bCs/>
          <w:color w:val="000000"/>
        </w:rPr>
        <w:t>①对于</w:t>
      </w:r>
      <w:r>
        <w:rPr>
          <w:rFonts w:hint="eastAsia"/>
        </w:rPr>
        <w:t>适用比例费率的认购：</w:t>
      </w:r>
    </w:p>
    <w:p w:rsidR="00453DF1" w:rsidRDefault="00E31BE7">
      <w:pPr>
        <w:spacing w:line="360" w:lineRule="auto"/>
        <w:ind w:firstLineChars="200" w:firstLine="480"/>
        <w:jc w:val="both"/>
      </w:pPr>
      <w:r>
        <w:t>净认购金额＝认购金额/（1＋认购费率）</w:t>
      </w:r>
    </w:p>
    <w:p w:rsidR="00453DF1" w:rsidRDefault="00E31BE7">
      <w:pPr>
        <w:spacing w:line="360" w:lineRule="auto"/>
        <w:ind w:firstLineChars="200" w:firstLine="480"/>
        <w:jc w:val="both"/>
      </w:pPr>
      <w:r>
        <w:t>认购费用＝认购金额－净认购金额</w:t>
      </w:r>
    </w:p>
    <w:p w:rsidR="00453DF1" w:rsidRDefault="00E31BE7">
      <w:pPr>
        <w:spacing w:line="360" w:lineRule="auto"/>
        <w:ind w:firstLineChars="200" w:firstLine="480"/>
        <w:jc w:val="both"/>
      </w:pPr>
      <w:r>
        <w:t>认购份额＝（净认购金额＋利息）/基金份额初始面值</w:t>
      </w:r>
    </w:p>
    <w:p w:rsidR="00453DF1" w:rsidRDefault="00E31BE7">
      <w:pPr>
        <w:spacing w:line="360" w:lineRule="auto"/>
        <w:ind w:firstLineChars="200" w:firstLine="480"/>
        <w:jc w:val="both"/>
      </w:pPr>
      <w:r>
        <w:rPr>
          <w:rFonts w:hAnsi="宋体" w:hint="eastAsia"/>
          <w:bCs/>
          <w:color w:val="000000"/>
        </w:rPr>
        <w:t>②</w:t>
      </w:r>
      <w:r>
        <w:t>对于适用固定金额认购费的认购：</w:t>
      </w:r>
    </w:p>
    <w:p w:rsidR="00453DF1" w:rsidRDefault="00E31BE7">
      <w:pPr>
        <w:spacing w:line="360" w:lineRule="auto"/>
        <w:ind w:firstLineChars="200" w:firstLine="480"/>
        <w:jc w:val="both"/>
        <w:rPr>
          <w:bCs/>
          <w:color w:val="000000"/>
        </w:rPr>
      </w:pPr>
      <w:r>
        <w:rPr>
          <w:rFonts w:hint="eastAsia"/>
          <w:bCs/>
          <w:color w:val="000000"/>
        </w:rPr>
        <w:t>认购费用＝固定金额</w:t>
      </w:r>
    </w:p>
    <w:p w:rsidR="00453DF1" w:rsidRDefault="00E31BE7">
      <w:pPr>
        <w:spacing w:line="360" w:lineRule="auto"/>
        <w:ind w:firstLineChars="200" w:firstLine="480"/>
        <w:jc w:val="both"/>
      </w:pPr>
      <w:r>
        <w:t>净认购金额＝认购金额－认购费用</w:t>
      </w:r>
    </w:p>
    <w:p w:rsidR="00453DF1" w:rsidRDefault="00E31BE7">
      <w:pPr>
        <w:spacing w:line="360" w:lineRule="auto"/>
        <w:ind w:firstLineChars="200" w:firstLine="480"/>
        <w:jc w:val="both"/>
      </w:pPr>
      <w:r>
        <w:t>认购份额＝（净认购金额＋利息）/基金份额初始面值</w:t>
      </w:r>
    </w:p>
    <w:p w:rsidR="00453DF1" w:rsidRDefault="00E31BE7">
      <w:pPr>
        <w:spacing w:line="360" w:lineRule="auto"/>
        <w:ind w:firstLineChars="200" w:firstLine="480"/>
        <w:jc w:val="both"/>
      </w:pPr>
      <w:r>
        <w:rPr>
          <w:rFonts w:hint="eastAsia"/>
        </w:rPr>
        <w:t>例：某投资人投资</w:t>
      </w:r>
      <w:r>
        <w:t>10</w:t>
      </w:r>
      <w:r>
        <w:rPr>
          <w:rFonts w:hint="eastAsia"/>
        </w:rPr>
        <w:t>,000.00元通过直销机构认购本基金A类基金份额，无认购费用，假定募集期间认购资金所得利息为2.00元，则根据公式计算出：</w:t>
      </w:r>
    </w:p>
    <w:p w:rsidR="00453DF1" w:rsidRDefault="00E31BE7">
      <w:pPr>
        <w:spacing w:line="360" w:lineRule="auto"/>
        <w:ind w:firstLineChars="200" w:firstLine="480"/>
        <w:jc w:val="both"/>
      </w:pPr>
      <w:r>
        <w:rPr>
          <w:rFonts w:hint="eastAsia"/>
        </w:rPr>
        <w:t>认购份额＝（</w:t>
      </w:r>
      <w:r>
        <w:t>10</w:t>
      </w:r>
      <w:r>
        <w:rPr>
          <w:rFonts w:hint="eastAsia"/>
        </w:rPr>
        <w:t>,000.00＋2.00）/1.00＝</w:t>
      </w:r>
      <w:r>
        <w:t>10</w:t>
      </w:r>
      <w:r>
        <w:rPr>
          <w:rFonts w:hint="eastAsia"/>
        </w:rPr>
        <w:t>,002.00份</w:t>
      </w:r>
    </w:p>
    <w:p w:rsidR="00453DF1" w:rsidRDefault="00E31BE7">
      <w:pPr>
        <w:spacing w:line="360" w:lineRule="auto"/>
        <w:ind w:firstLineChars="200" w:firstLine="480"/>
        <w:jc w:val="both"/>
      </w:pPr>
      <w:r>
        <w:rPr>
          <w:rFonts w:hint="eastAsia"/>
        </w:rPr>
        <w:t>即：投资人投资</w:t>
      </w:r>
      <w:r>
        <w:t>10</w:t>
      </w:r>
      <w:r>
        <w:rPr>
          <w:rFonts w:hint="eastAsia"/>
        </w:rPr>
        <w:t>,000.00元通过直销机构认购本基金A类基金份额，假定认购资金利息为2.00元，则可得到</w:t>
      </w:r>
      <w:r>
        <w:t>10</w:t>
      </w:r>
      <w:r>
        <w:rPr>
          <w:rFonts w:hint="eastAsia"/>
        </w:rPr>
        <w:t>,002.00份A类基金份额。</w:t>
      </w:r>
    </w:p>
    <w:p w:rsidR="00453DF1" w:rsidRDefault="00E31BE7">
      <w:pPr>
        <w:spacing w:line="360" w:lineRule="auto"/>
        <w:ind w:firstLineChars="200" w:firstLine="480"/>
        <w:jc w:val="both"/>
      </w:pPr>
      <w:r>
        <w:t>例：某投资人投资10,000.00元</w:t>
      </w:r>
      <w:r>
        <w:rPr>
          <w:rFonts w:hint="eastAsia"/>
        </w:rPr>
        <w:t>通过其他销售机构</w:t>
      </w:r>
      <w:r>
        <w:t>认购</w:t>
      </w:r>
      <w:r>
        <w:rPr>
          <w:rFonts w:hint="eastAsia"/>
        </w:rPr>
        <w:t>本</w:t>
      </w:r>
      <w:r>
        <w:t>基金的</w:t>
      </w:r>
      <w:r>
        <w:rPr>
          <w:rFonts w:hint="eastAsia"/>
        </w:rPr>
        <w:t>A类基金份额</w:t>
      </w:r>
      <w:r>
        <w:t>，</w:t>
      </w:r>
      <w:r>
        <w:rPr>
          <w:rFonts w:hint="eastAsia"/>
        </w:rPr>
        <w:t>其对应的</w:t>
      </w:r>
      <w:r>
        <w:t>认购</w:t>
      </w:r>
      <w:r>
        <w:rPr>
          <w:rFonts w:hint="eastAsia"/>
        </w:rPr>
        <w:t>费率</w:t>
      </w:r>
      <w:r>
        <w:t>为0.</w:t>
      </w:r>
      <w:r>
        <w:rPr>
          <w:rFonts w:hint="eastAsia"/>
        </w:rPr>
        <w:t>3%，假设该笔认购</w:t>
      </w:r>
      <w:bookmarkStart w:id="13" w:name="OLE_LINK98"/>
      <w:bookmarkStart w:id="14" w:name="OLE_LINK99"/>
      <w:r>
        <w:rPr>
          <w:rFonts w:hint="eastAsia"/>
        </w:rPr>
        <w:t>资金产生的</w:t>
      </w:r>
      <w:bookmarkEnd w:id="13"/>
      <w:bookmarkEnd w:id="14"/>
      <w:r>
        <w:t>利息为2.00元，则其可得到的</w:t>
      </w:r>
      <w:r>
        <w:rPr>
          <w:rFonts w:hint="eastAsia"/>
        </w:rPr>
        <w:t>A类</w:t>
      </w:r>
      <w:r>
        <w:t>基金份额计算如下：</w:t>
      </w:r>
    </w:p>
    <w:p w:rsidR="00453DF1" w:rsidRDefault="00E31BE7">
      <w:pPr>
        <w:spacing w:line="360" w:lineRule="auto"/>
        <w:ind w:firstLineChars="200" w:firstLine="480"/>
        <w:jc w:val="both"/>
      </w:pPr>
      <w:r>
        <w:rPr>
          <w:rFonts w:hAnsi="宋体"/>
        </w:rPr>
        <w:t>净认购金额＝</w:t>
      </w:r>
      <w:r>
        <w:t>10,000.00/</w:t>
      </w:r>
      <w:r>
        <w:rPr>
          <w:rFonts w:hAnsi="宋体"/>
        </w:rPr>
        <w:t>（</w:t>
      </w:r>
      <w:r>
        <w:t>1+</w:t>
      </w:r>
      <w:r>
        <w:rPr>
          <w:rFonts w:hint="eastAsia"/>
        </w:rPr>
        <w:t>0.</w:t>
      </w:r>
      <w:r>
        <w:t>3%</w:t>
      </w:r>
      <w:r>
        <w:rPr>
          <w:rFonts w:hAnsi="宋体"/>
        </w:rPr>
        <w:t>）＝</w:t>
      </w:r>
      <w:r>
        <w:t>9,970.09</w:t>
      </w:r>
      <w:r>
        <w:rPr>
          <w:rFonts w:hAnsi="宋体"/>
        </w:rPr>
        <w:t>元</w:t>
      </w:r>
    </w:p>
    <w:p w:rsidR="00453DF1" w:rsidRDefault="00E31BE7">
      <w:pPr>
        <w:spacing w:line="360" w:lineRule="auto"/>
        <w:ind w:firstLineChars="200" w:firstLine="480"/>
        <w:jc w:val="both"/>
      </w:pPr>
      <w:r>
        <w:rPr>
          <w:rFonts w:hAnsi="宋体"/>
        </w:rPr>
        <w:t>认购费用＝</w:t>
      </w:r>
      <w:r>
        <w:t>10,000.00-9,970.09</w:t>
      </w:r>
      <w:r>
        <w:rPr>
          <w:rFonts w:hAnsi="宋体"/>
        </w:rPr>
        <w:t>＝</w:t>
      </w:r>
      <w:r>
        <w:t>29.91</w:t>
      </w:r>
      <w:r>
        <w:rPr>
          <w:rFonts w:hAnsi="宋体"/>
        </w:rPr>
        <w:t>元</w:t>
      </w:r>
    </w:p>
    <w:p w:rsidR="00453DF1" w:rsidRDefault="00E31BE7">
      <w:pPr>
        <w:spacing w:line="360" w:lineRule="auto"/>
        <w:ind w:firstLineChars="200" w:firstLine="480"/>
        <w:jc w:val="both"/>
      </w:pPr>
      <w:r>
        <w:rPr>
          <w:rFonts w:hAnsi="宋体"/>
        </w:rPr>
        <w:t>认购份额＝（</w:t>
      </w:r>
      <w:r>
        <w:t>9,970.09</w:t>
      </w:r>
      <w:r>
        <w:rPr>
          <w:rFonts w:hAnsi="宋体"/>
        </w:rPr>
        <w:t>＋</w:t>
      </w:r>
      <w:r>
        <w:t>2.00</w:t>
      </w:r>
      <w:r>
        <w:rPr>
          <w:rFonts w:hAnsi="宋体"/>
        </w:rPr>
        <w:t>）</w:t>
      </w:r>
      <w:r>
        <w:t>/1.00</w:t>
      </w:r>
      <w:r>
        <w:rPr>
          <w:rFonts w:hAnsi="宋体"/>
        </w:rPr>
        <w:t>＝</w:t>
      </w:r>
      <w:r>
        <w:t>9,972.09</w:t>
      </w:r>
      <w:r>
        <w:rPr>
          <w:rFonts w:hAnsi="宋体"/>
        </w:rPr>
        <w:t>份</w:t>
      </w:r>
    </w:p>
    <w:p w:rsidR="00453DF1" w:rsidRDefault="00E31BE7">
      <w:pPr>
        <w:spacing w:line="360" w:lineRule="auto"/>
        <w:ind w:firstLineChars="200" w:firstLine="480"/>
        <w:jc w:val="both"/>
      </w:pPr>
      <w:r>
        <w:t>即</w:t>
      </w:r>
      <w:r>
        <w:rPr>
          <w:rFonts w:hint="eastAsia"/>
        </w:rPr>
        <w:t>该</w:t>
      </w:r>
      <w:r>
        <w:t>投资人投资10,000.00元</w:t>
      </w:r>
      <w:r>
        <w:rPr>
          <w:rFonts w:hint="eastAsia"/>
        </w:rPr>
        <w:t>通过其他销售机构</w:t>
      </w:r>
      <w:r>
        <w:t>认购</w:t>
      </w:r>
      <w:r>
        <w:rPr>
          <w:rFonts w:hint="eastAsia"/>
        </w:rPr>
        <w:t>本</w:t>
      </w:r>
      <w:r>
        <w:t>基金的</w:t>
      </w:r>
      <w:r>
        <w:rPr>
          <w:rFonts w:hint="eastAsia"/>
        </w:rPr>
        <w:t>A类基金份额</w:t>
      </w:r>
      <w:r>
        <w:t>，</w:t>
      </w:r>
      <w:r>
        <w:rPr>
          <w:rFonts w:hint="eastAsia"/>
        </w:rPr>
        <w:t>其对应的</w:t>
      </w:r>
      <w:r>
        <w:t>认购</w:t>
      </w:r>
      <w:r>
        <w:rPr>
          <w:rFonts w:hint="eastAsia"/>
        </w:rPr>
        <w:t>费率</w:t>
      </w:r>
      <w:r>
        <w:t>为0.3</w:t>
      </w:r>
      <w:r>
        <w:rPr>
          <w:rFonts w:hint="eastAsia"/>
        </w:rPr>
        <w:t>%，假设该笔认购资金产生的</w:t>
      </w:r>
      <w:r>
        <w:rPr>
          <w:rFonts w:hAnsi="宋体"/>
        </w:rPr>
        <w:t>认购利息为</w:t>
      </w:r>
      <w:r>
        <w:t>2.00</w:t>
      </w:r>
      <w:r>
        <w:rPr>
          <w:rFonts w:hAnsi="宋体"/>
        </w:rPr>
        <w:t>元，可得到</w:t>
      </w:r>
      <w:r>
        <w:t>9,972.09</w:t>
      </w:r>
      <w:r>
        <w:rPr>
          <w:rFonts w:hAnsi="宋体"/>
        </w:rPr>
        <w:t>份</w:t>
      </w:r>
      <w:r>
        <w:rPr>
          <w:rFonts w:hAnsi="宋体" w:hint="eastAsia"/>
        </w:rPr>
        <w:t>A类</w:t>
      </w:r>
      <w:r>
        <w:rPr>
          <w:rFonts w:hAnsi="宋体"/>
        </w:rPr>
        <w:t>基金份额</w:t>
      </w:r>
      <w:r>
        <w:t>。</w:t>
      </w:r>
    </w:p>
    <w:p w:rsidR="00453DF1" w:rsidRDefault="00E31BE7">
      <w:pPr>
        <w:spacing w:line="360" w:lineRule="auto"/>
        <w:ind w:firstLineChars="200" w:firstLine="480"/>
        <w:jc w:val="both"/>
      </w:pPr>
      <w:r>
        <w:rPr>
          <w:rFonts w:hint="eastAsia"/>
        </w:rPr>
        <w:t>2）认购C类基金份额的计算方法如下：</w:t>
      </w:r>
    </w:p>
    <w:p w:rsidR="00453DF1" w:rsidRDefault="00E31BE7">
      <w:pPr>
        <w:spacing w:line="360" w:lineRule="auto"/>
        <w:ind w:firstLineChars="200" w:firstLine="480"/>
        <w:jc w:val="both"/>
      </w:pPr>
      <w:r>
        <w:rPr>
          <w:rFonts w:hint="eastAsia"/>
        </w:rPr>
        <w:t>认购份额=（认购金额+利息）/基金份额初始面值</w:t>
      </w:r>
    </w:p>
    <w:p w:rsidR="00453DF1" w:rsidRDefault="00E31BE7">
      <w:pPr>
        <w:spacing w:line="360" w:lineRule="auto"/>
        <w:ind w:firstLineChars="200" w:firstLine="480"/>
        <w:jc w:val="both"/>
      </w:pPr>
      <w:r>
        <w:t>例</w:t>
      </w:r>
      <w:r>
        <w:rPr>
          <w:rFonts w:hint="eastAsia"/>
        </w:rPr>
        <w:t>：某投资人投资</w:t>
      </w:r>
      <w:r>
        <w:t>10</w:t>
      </w:r>
      <w:r>
        <w:rPr>
          <w:rFonts w:hint="eastAsia"/>
        </w:rPr>
        <w:t>,000</w:t>
      </w:r>
      <w:r>
        <w:t>.00</w:t>
      </w:r>
      <w:r>
        <w:rPr>
          <w:rFonts w:hint="eastAsia"/>
        </w:rPr>
        <w:t>元认购本基金</w:t>
      </w:r>
      <w:r>
        <w:t>C</w:t>
      </w:r>
      <w:r>
        <w:rPr>
          <w:rFonts w:hint="eastAsia"/>
        </w:rPr>
        <w:t>类基金份额，假设该笔认购资金产生的利息为</w:t>
      </w:r>
      <w:r>
        <w:t>2.00</w:t>
      </w:r>
      <w:r>
        <w:rPr>
          <w:rFonts w:hint="eastAsia"/>
        </w:rPr>
        <w:t>元，则其可得到的</w:t>
      </w:r>
      <w:r>
        <w:t>C</w:t>
      </w:r>
      <w:r>
        <w:rPr>
          <w:rFonts w:hint="eastAsia"/>
        </w:rPr>
        <w:t>类基金份额计算如下：</w:t>
      </w:r>
    </w:p>
    <w:p w:rsidR="00453DF1" w:rsidRDefault="00E31BE7">
      <w:pPr>
        <w:spacing w:line="360" w:lineRule="auto"/>
        <w:ind w:firstLineChars="200" w:firstLine="480"/>
        <w:jc w:val="both"/>
      </w:pPr>
      <w:r>
        <w:t>认购份额</w:t>
      </w:r>
      <w:r>
        <w:rPr>
          <w:rFonts w:hint="eastAsia"/>
        </w:rPr>
        <w:t>=（</w:t>
      </w:r>
      <w:r>
        <w:t>10</w:t>
      </w:r>
      <w:r>
        <w:rPr>
          <w:rFonts w:hint="eastAsia"/>
        </w:rPr>
        <w:t>,0</w:t>
      </w:r>
      <w:r>
        <w:t>00.00</w:t>
      </w:r>
      <w:r>
        <w:rPr>
          <w:rFonts w:hint="eastAsia"/>
        </w:rPr>
        <w:t>+</w:t>
      </w:r>
      <w:r>
        <w:t>2.00</w:t>
      </w:r>
      <w:r>
        <w:rPr>
          <w:rFonts w:hint="eastAsia"/>
        </w:rPr>
        <w:t>）/</w:t>
      </w:r>
      <w:r>
        <w:t>1.0000</w:t>
      </w:r>
      <w:r>
        <w:rPr>
          <w:rFonts w:hint="eastAsia"/>
        </w:rPr>
        <w:t>=</w:t>
      </w:r>
      <w:r>
        <w:t>10</w:t>
      </w:r>
      <w:r>
        <w:rPr>
          <w:rFonts w:hint="eastAsia"/>
        </w:rPr>
        <w:t>,0</w:t>
      </w:r>
      <w:r>
        <w:t>02.00份</w:t>
      </w:r>
    </w:p>
    <w:p w:rsidR="00453DF1" w:rsidRDefault="00E31BE7">
      <w:pPr>
        <w:spacing w:line="360" w:lineRule="auto"/>
        <w:ind w:firstLineChars="200" w:firstLine="480"/>
        <w:jc w:val="both"/>
      </w:pPr>
      <w:r>
        <w:rPr>
          <w:rFonts w:hint="eastAsia"/>
        </w:rPr>
        <w:t>即投资人投资</w:t>
      </w:r>
      <w:r>
        <w:t>10</w:t>
      </w:r>
      <w:r>
        <w:rPr>
          <w:rFonts w:hint="eastAsia"/>
        </w:rPr>
        <w:t>,000</w:t>
      </w:r>
      <w:r>
        <w:t>.00</w:t>
      </w:r>
      <w:r>
        <w:rPr>
          <w:rFonts w:hint="eastAsia"/>
        </w:rPr>
        <w:t>元认购本</w:t>
      </w:r>
      <w:r>
        <w:t>基金的C</w:t>
      </w:r>
      <w:r>
        <w:rPr>
          <w:rFonts w:hint="eastAsia"/>
        </w:rPr>
        <w:t>类基金份额，假设该笔认购资金产生的利息为</w:t>
      </w:r>
      <w:r>
        <w:t>2.00</w:t>
      </w:r>
      <w:r>
        <w:rPr>
          <w:rFonts w:hint="eastAsia"/>
        </w:rPr>
        <w:t>元，可得到</w:t>
      </w:r>
      <w:r>
        <w:t>10</w:t>
      </w:r>
      <w:r>
        <w:rPr>
          <w:rFonts w:hint="eastAsia"/>
        </w:rPr>
        <w:t>,0</w:t>
      </w:r>
      <w:r>
        <w:t>02.00</w:t>
      </w:r>
      <w:r>
        <w:rPr>
          <w:rFonts w:hint="eastAsia"/>
        </w:rPr>
        <w:t>份</w:t>
      </w:r>
      <w:r>
        <w:t>C</w:t>
      </w:r>
      <w:r>
        <w:rPr>
          <w:rFonts w:hint="eastAsia"/>
        </w:rPr>
        <w:t>类基金份额。</w:t>
      </w:r>
    </w:p>
    <w:p w:rsidR="00453DF1" w:rsidRDefault="00E31BE7">
      <w:pPr>
        <w:pStyle w:val="2"/>
        <w:spacing w:before="0" w:after="0" w:line="360" w:lineRule="auto"/>
        <w:rPr>
          <w:rFonts w:ascii="Times New Roman"/>
        </w:rPr>
      </w:pPr>
      <w:bookmarkStart w:id="15" w:name="_Toc270592441"/>
      <w:bookmarkStart w:id="16" w:name="_Toc270592472"/>
      <w:r>
        <w:rPr>
          <w:rFonts w:ascii="Times New Roman" w:eastAsia="宋体" w:hAnsi="宋体"/>
          <w:sz w:val="24"/>
          <w:szCs w:val="24"/>
        </w:rPr>
        <w:t>（二）募集方式及相关规定</w:t>
      </w:r>
      <w:bookmarkEnd w:id="15"/>
      <w:bookmarkEnd w:id="16"/>
      <w:r>
        <w:rPr>
          <w:rFonts w:ascii="Times New Roman" w:eastAsia="宋体" w:hAnsi="宋体"/>
          <w:sz w:val="24"/>
          <w:szCs w:val="24"/>
        </w:rPr>
        <w:t xml:space="preserve">  </w:t>
      </w:r>
    </w:p>
    <w:p w:rsidR="00453DF1" w:rsidRDefault="00E31BE7">
      <w:pPr>
        <w:spacing w:line="360" w:lineRule="auto"/>
        <w:ind w:firstLine="567"/>
        <w:jc w:val="both"/>
        <w:rPr>
          <w:rFonts w:ascii="Times New Roman" w:cs="Times New Roman"/>
        </w:rPr>
      </w:pPr>
      <w:r>
        <w:rPr>
          <w:rFonts w:ascii="Times New Roman" w:hAnsi="宋体" w:cs="Times New Roman"/>
        </w:rPr>
        <w:t>本次基金的募集，在募集期内面向</w:t>
      </w:r>
      <w:r>
        <w:rPr>
          <w:rFonts w:hAnsi="宋体"/>
          <w:bCs/>
        </w:rPr>
        <w:t>符合法律法规规定的可投资于证券投资基金的个人投资者、机构投资者</w:t>
      </w:r>
      <w:r>
        <w:rPr>
          <w:rFonts w:hint="eastAsia"/>
          <w:bCs/>
        </w:rPr>
        <w:t>、</w:t>
      </w:r>
      <w:r>
        <w:rPr>
          <w:bCs/>
        </w:rPr>
        <w:t>合格境外投资者</w:t>
      </w:r>
      <w:r>
        <w:rPr>
          <w:rFonts w:hAnsi="宋体"/>
          <w:bCs/>
        </w:rPr>
        <w:t>以及法律法规或中国证监会允许购买证券投资基金的其他投资人</w:t>
      </w:r>
      <w:r>
        <w:rPr>
          <w:rFonts w:ascii="Times New Roman" w:hAnsi="宋体" w:cs="Times New Roman"/>
        </w:rPr>
        <w:t>同时公开发售。</w:t>
      </w:r>
    </w:p>
    <w:p w:rsidR="00453DF1" w:rsidRDefault="00E31BE7">
      <w:pPr>
        <w:spacing w:line="360" w:lineRule="auto"/>
        <w:ind w:firstLineChars="200" w:firstLine="480"/>
        <w:jc w:val="both"/>
        <w:rPr>
          <w:bCs/>
        </w:rPr>
      </w:pPr>
      <w:r>
        <w:rPr>
          <w:rFonts w:ascii="Times New Roman" w:hAnsi="宋体" w:cs="Times New Roman"/>
        </w:rPr>
        <w:t>1</w:t>
      </w:r>
      <w:r>
        <w:rPr>
          <w:rFonts w:ascii="Times New Roman" w:hAnsi="宋体" w:cs="Times New Roman" w:hint="eastAsia"/>
        </w:rPr>
        <w:t>、</w:t>
      </w:r>
      <w:r>
        <w:rPr>
          <w:rFonts w:hAnsi="宋体" w:hint="eastAsia"/>
        </w:rPr>
        <w:t>投资人每次认购本基金的最低金额为10元（含认购费，如有）。基金管理人的直销中心个人投资者首次认购本基金的最低金额为50,000元，机构投资者首次认购本基金的最低金额为500,000元，追加认购的最低认购金额为10元</w:t>
      </w:r>
      <w:r>
        <w:rPr>
          <w:rFonts w:hAnsi="宋体" w:hint="eastAsia"/>
          <w:szCs w:val="21"/>
        </w:rPr>
        <w:t>。</w:t>
      </w:r>
    </w:p>
    <w:p w:rsidR="00453DF1" w:rsidRDefault="00E31BE7">
      <w:pPr>
        <w:spacing w:line="360" w:lineRule="auto"/>
        <w:ind w:firstLineChars="200" w:firstLine="480"/>
        <w:jc w:val="both"/>
      </w:pPr>
      <w:r>
        <w:rPr>
          <w:rFonts w:hAnsi="宋体"/>
        </w:rPr>
        <w:t>各销售机构对最低认购</w:t>
      </w:r>
      <w:r>
        <w:rPr>
          <w:rFonts w:hAnsi="宋体" w:hint="eastAsia"/>
        </w:rPr>
        <w:t>限</w:t>
      </w:r>
      <w:r>
        <w:rPr>
          <w:rFonts w:hAnsi="宋体"/>
        </w:rPr>
        <w:t>额及交易级差有其他规定的，以各销售机构的业务规定为准。</w:t>
      </w:r>
    </w:p>
    <w:p w:rsidR="00453DF1" w:rsidRDefault="00E31BE7">
      <w:pPr>
        <w:spacing w:line="360" w:lineRule="auto"/>
        <w:ind w:firstLineChars="200" w:firstLine="480"/>
        <w:jc w:val="both"/>
        <w:rPr>
          <w:rFonts w:hAnsi="宋体"/>
        </w:rPr>
      </w:pPr>
      <w:r>
        <w:rPr>
          <w:rFonts w:hAnsi="宋体"/>
        </w:rPr>
        <w:t>本基金募集期间不设置投资人单个账户最高认购金额限制。但是，</w:t>
      </w:r>
      <w:r>
        <w:rPr>
          <w:rFonts w:hint="eastAsia"/>
          <w:bCs/>
        </w:rPr>
        <w:t>如果本基金单一投资人累计认购的基金份额数达到</w:t>
      </w:r>
      <w:r>
        <w:rPr>
          <w:bCs/>
        </w:rPr>
        <w:t>或者</w:t>
      </w:r>
      <w:r>
        <w:rPr>
          <w:rFonts w:hint="eastAsia"/>
          <w:bCs/>
        </w:rPr>
        <w:t>超过基金总份额的50%，基金管理人有权对该投资人的认购申请进行限制。基金管理人接受某笔或者某些认购申请有可能导致单一投资人持有基金份额的比例达到</w:t>
      </w:r>
      <w:r>
        <w:rPr>
          <w:bCs/>
        </w:rPr>
        <w:t>或者</w:t>
      </w:r>
      <w:r>
        <w:rPr>
          <w:rFonts w:hint="eastAsia"/>
          <w:bCs/>
        </w:rPr>
        <w:t>超过50%，或者变相规避前述50%比例要求的，基金管理人有权拒绝该等全部或者部分认购申请。投资人认购的基金份额数以基金合同生效后登记机构的确认结果为准。</w:t>
      </w:r>
    </w:p>
    <w:p w:rsidR="00453DF1" w:rsidRDefault="00E31BE7">
      <w:pPr>
        <w:spacing w:line="360" w:lineRule="auto"/>
        <w:ind w:firstLineChars="200" w:firstLine="480"/>
        <w:jc w:val="both"/>
        <w:rPr>
          <w:rFonts w:ascii="Times New Roman" w:cs="Times New Roman"/>
        </w:rPr>
      </w:pPr>
      <w:r>
        <w:rPr>
          <w:rFonts w:ascii="Times New Roman" w:cs="Times New Roman"/>
        </w:rPr>
        <w:t>2</w:t>
      </w:r>
      <w:r>
        <w:rPr>
          <w:rFonts w:ascii="Times New Roman" w:hAnsi="宋体" w:cs="Times New Roman"/>
        </w:rPr>
        <w:t>、投资者在募集期内可多次认购本基金</w:t>
      </w:r>
      <w:r>
        <w:rPr>
          <w:rFonts w:ascii="Times New Roman" w:hAnsi="宋体" w:cs="Times New Roman" w:hint="eastAsia"/>
        </w:rPr>
        <w:t>，</w:t>
      </w:r>
      <w:r>
        <w:rPr>
          <w:rFonts w:ascii="Times New Roman" w:hAnsi="宋体" w:cs="Times New Roman" w:hint="eastAsia"/>
        </w:rPr>
        <w:t>A</w:t>
      </w:r>
      <w:r>
        <w:rPr>
          <w:rFonts w:ascii="Times New Roman" w:hAnsi="宋体" w:cs="Times New Roman" w:hint="eastAsia"/>
        </w:rPr>
        <w:t>类基金份额的认购费按每笔</w:t>
      </w:r>
      <w:r>
        <w:rPr>
          <w:rFonts w:ascii="Times New Roman" w:hAnsi="宋体" w:cs="Times New Roman" w:hint="eastAsia"/>
        </w:rPr>
        <w:t>A</w:t>
      </w:r>
      <w:r>
        <w:rPr>
          <w:rFonts w:ascii="Times New Roman" w:hAnsi="宋体" w:cs="Times New Roman" w:hint="eastAsia"/>
        </w:rPr>
        <w:t>类基金份额的认购申请单独计算</w:t>
      </w:r>
      <w:r>
        <w:rPr>
          <w:rFonts w:ascii="Times New Roman" w:hAnsi="宋体" w:cs="Times New Roman"/>
        </w:rPr>
        <w:t>。认购申请一经受理，即不得撤销。</w:t>
      </w:r>
      <w:r>
        <w:rPr>
          <w:rFonts w:ascii="Times New Roman" w:cs="Times New Roman"/>
        </w:rPr>
        <w:t xml:space="preserve">  </w:t>
      </w:r>
    </w:p>
    <w:p w:rsidR="00453DF1" w:rsidRDefault="00E31BE7">
      <w:pPr>
        <w:pStyle w:val="2"/>
        <w:spacing w:before="0" w:after="0" w:line="360" w:lineRule="auto"/>
        <w:rPr>
          <w:rFonts w:ascii="Times New Roman" w:eastAsia="宋体" w:hAnsi="Times New Roman"/>
          <w:sz w:val="24"/>
          <w:szCs w:val="24"/>
        </w:rPr>
      </w:pPr>
      <w:bookmarkStart w:id="17" w:name="_Toc270592474"/>
      <w:bookmarkStart w:id="18" w:name="_Toc270592443"/>
      <w:r>
        <w:rPr>
          <w:rFonts w:ascii="Times New Roman" w:eastAsia="宋体" w:hAnsi="宋体"/>
          <w:sz w:val="24"/>
          <w:szCs w:val="24"/>
        </w:rPr>
        <w:t>（</w:t>
      </w:r>
      <w:r>
        <w:rPr>
          <w:rFonts w:ascii="Times New Roman" w:eastAsia="宋体" w:hAnsi="宋体" w:hint="eastAsia"/>
          <w:sz w:val="24"/>
          <w:szCs w:val="24"/>
        </w:rPr>
        <w:t>三</w:t>
      </w:r>
      <w:r>
        <w:rPr>
          <w:rFonts w:ascii="Times New Roman" w:eastAsia="宋体" w:hAnsi="宋体"/>
          <w:sz w:val="24"/>
          <w:szCs w:val="24"/>
        </w:rPr>
        <w:t>）代销机构开户与认购程序</w:t>
      </w:r>
      <w:bookmarkEnd w:id="17"/>
      <w:bookmarkEnd w:id="18"/>
      <w:r>
        <w:rPr>
          <w:rFonts w:ascii="Times New Roman" w:eastAsia="宋体" w:hAnsi="Times New Roman"/>
          <w:sz w:val="24"/>
          <w:szCs w:val="24"/>
        </w:rPr>
        <w:t xml:space="preserve"> </w:t>
      </w:r>
    </w:p>
    <w:p w:rsidR="00453DF1" w:rsidRDefault="00E31BE7">
      <w:pPr>
        <w:spacing w:line="360" w:lineRule="auto"/>
        <w:ind w:firstLine="480"/>
        <w:jc w:val="both"/>
        <w:rPr>
          <w:rFonts w:ascii="Times New Roman" w:cs="Times New Roman"/>
        </w:rPr>
      </w:pPr>
      <w:r>
        <w:rPr>
          <w:rFonts w:ascii="Times New Roman" w:cs="Times New Roman"/>
        </w:rPr>
        <w:t>1</w:t>
      </w:r>
      <w:r>
        <w:rPr>
          <w:rFonts w:ascii="Times New Roman" w:hAnsi="宋体" w:cs="Times New Roman"/>
        </w:rPr>
        <w:t>、注意事项</w:t>
      </w:r>
      <w:r>
        <w:rPr>
          <w:rFonts w:ascii="Times New Roman" w:cs="Times New Roman"/>
        </w:rPr>
        <w:t xml:space="preserve"> </w:t>
      </w:r>
    </w:p>
    <w:p w:rsidR="00453DF1" w:rsidRDefault="00E31BE7">
      <w:pPr>
        <w:spacing w:line="360" w:lineRule="auto"/>
        <w:ind w:firstLine="567"/>
        <w:jc w:val="both"/>
        <w:rPr>
          <w:rFonts w:ascii="Times New Roman" w:cs="Times New Roman"/>
        </w:rPr>
      </w:pPr>
      <w:r>
        <w:rPr>
          <w:rFonts w:ascii="Times New Roman" w:hAnsi="宋体" w:cs="Times New Roman"/>
        </w:rPr>
        <w:t>（</w:t>
      </w:r>
      <w:r>
        <w:rPr>
          <w:rFonts w:ascii="Times New Roman" w:hAnsi="宋体" w:cs="Times New Roman"/>
        </w:rPr>
        <w:t>1</w:t>
      </w:r>
      <w:r>
        <w:rPr>
          <w:rFonts w:ascii="Times New Roman" w:hAnsi="宋体" w:cs="Times New Roman"/>
        </w:rPr>
        <w:t>）业务办理时间：以各代销机构规定为准。</w:t>
      </w:r>
      <w:r>
        <w:rPr>
          <w:rFonts w:ascii="Times New Roman" w:hAnsi="宋体" w:cs="Times New Roman"/>
        </w:rPr>
        <w:t xml:space="preserve"> </w:t>
      </w:r>
    </w:p>
    <w:p w:rsidR="00453DF1" w:rsidRDefault="00E31BE7">
      <w:pPr>
        <w:spacing w:line="360" w:lineRule="auto"/>
        <w:ind w:firstLine="567"/>
        <w:jc w:val="both"/>
        <w:rPr>
          <w:rFonts w:ascii="Times New Roman" w:cs="Times New Roman"/>
        </w:rPr>
      </w:pPr>
      <w:r>
        <w:rPr>
          <w:rFonts w:ascii="Times New Roman" w:hAnsi="宋体" w:cs="Times New Roman"/>
        </w:rPr>
        <w:t>（</w:t>
      </w:r>
      <w:r>
        <w:rPr>
          <w:rFonts w:ascii="Times New Roman" w:cs="Times New Roman"/>
        </w:rPr>
        <w:t>2</w:t>
      </w:r>
      <w:r>
        <w:rPr>
          <w:rFonts w:ascii="Times New Roman" w:hAnsi="宋体" w:cs="Times New Roman"/>
        </w:rPr>
        <w:t>）投资者通过代销机构办理本基金的认购必须事先在代销机构开立资金账户并存入足够的认购资金。</w:t>
      </w:r>
      <w:r>
        <w:rPr>
          <w:rFonts w:ascii="Times New Roman" w:cs="Times New Roman"/>
        </w:rPr>
        <w:t xml:space="preserve"> </w:t>
      </w:r>
    </w:p>
    <w:p w:rsidR="00453DF1" w:rsidRDefault="00E31BE7">
      <w:pPr>
        <w:spacing w:line="360" w:lineRule="auto"/>
        <w:ind w:firstLine="567"/>
        <w:jc w:val="both"/>
        <w:rPr>
          <w:rFonts w:ascii="Times New Roman" w:cs="Times New Roman"/>
        </w:rPr>
      </w:pPr>
      <w:r>
        <w:rPr>
          <w:rFonts w:ascii="Times New Roman" w:hAnsi="宋体" w:cs="Times New Roman"/>
        </w:rPr>
        <w:t>（</w:t>
      </w:r>
      <w:r>
        <w:rPr>
          <w:rFonts w:ascii="Times New Roman" w:cs="Times New Roman"/>
        </w:rPr>
        <w:t>3</w:t>
      </w:r>
      <w:r>
        <w:rPr>
          <w:rFonts w:ascii="Times New Roman" w:hAnsi="宋体" w:cs="Times New Roman"/>
        </w:rPr>
        <w:t>）投资者认购本基金，须注册开放式基金账户。本基金各代销机构均可接受办理开放式基金账户的注册（具体以各代销机构的业务规定为准）。</w:t>
      </w:r>
      <w:r>
        <w:rPr>
          <w:rFonts w:ascii="Times New Roman" w:cs="Times New Roman"/>
        </w:rPr>
        <w:t xml:space="preserve">  </w:t>
      </w:r>
    </w:p>
    <w:p w:rsidR="00453DF1" w:rsidRDefault="00E31BE7">
      <w:pPr>
        <w:spacing w:line="360" w:lineRule="auto"/>
        <w:ind w:firstLine="567"/>
        <w:rPr>
          <w:rFonts w:ascii="Times New Roman" w:cs="Times New Roman"/>
        </w:rPr>
      </w:pPr>
      <w:r>
        <w:rPr>
          <w:rFonts w:ascii="Times New Roman" w:cs="Times New Roman"/>
        </w:rPr>
        <w:t>2</w:t>
      </w:r>
      <w:r>
        <w:rPr>
          <w:rFonts w:ascii="Times New Roman" w:hAnsi="宋体" w:cs="Times New Roman"/>
        </w:rPr>
        <w:t>、通过其它代销机构开户和认购的程序</w:t>
      </w:r>
    </w:p>
    <w:p w:rsidR="00453DF1" w:rsidRDefault="00E31BE7">
      <w:pPr>
        <w:spacing w:line="360" w:lineRule="auto"/>
        <w:ind w:firstLine="567"/>
        <w:jc w:val="both"/>
        <w:rPr>
          <w:rFonts w:ascii="Times New Roman" w:cs="Times New Roman"/>
        </w:rPr>
      </w:pPr>
      <w:r>
        <w:rPr>
          <w:rFonts w:ascii="Times New Roman" w:hAnsi="宋体" w:cs="Times New Roman"/>
        </w:rPr>
        <w:t>本基金其它代销机构的开户与认购流程详见各代销机构的业务流程规则。</w:t>
      </w:r>
      <w:r>
        <w:rPr>
          <w:rFonts w:ascii="Times New Roman" w:cs="Times New Roman"/>
        </w:rPr>
        <w:t xml:space="preserve"> </w:t>
      </w:r>
    </w:p>
    <w:p w:rsidR="00453DF1" w:rsidRDefault="00E31BE7">
      <w:pPr>
        <w:pStyle w:val="2"/>
        <w:spacing w:before="0" w:after="0" w:line="360" w:lineRule="auto"/>
        <w:rPr>
          <w:rFonts w:ascii="Times New Roman" w:eastAsia="宋体" w:hAnsi="Times New Roman"/>
          <w:sz w:val="24"/>
          <w:szCs w:val="24"/>
        </w:rPr>
      </w:pPr>
      <w:bookmarkStart w:id="19" w:name="_Toc270592444"/>
      <w:bookmarkStart w:id="20" w:name="_Toc270592475"/>
      <w:r>
        <w:rPr>
          <w:rFonts w:ascii="Times New Roman" w:eastAsia="宋体" w:hAnsi="宋体"/>
          <w:sz w:val="24"/>
          <w:szCs w:val="24"/>
        </w:rPr>
        <w:t>（</w:t>
      </w:r>
      <w:r>
        <w:rPr>
          <w:rFonts w:ascii="Times New Roman" w:eastAsia="宋体" w:hAnsi="宋体" w:hint="eastAsia"/>
          <w:sz w:val="24"/>
          <w:szCs w:val="24"/>
        </w:rPr>
        <w:t>四</w:t>
      </w:r>
      <w:r>
        <w:rPr>
          <w:rFonts w:ascii="Times New Roman" w:eastAsia="宋体" w:hAnsi="宋体"/>
          <w:sz w:val="24"/>
          <w:szCs w:val="24"/>
        </w:rPr>
        <w:t>）清算与交割</w:t>
      </w:r>
      <w:bookmarkEnd w:id="19"/>
      <w:bookmarkEnd w:id="20"/>
      <w:r>
        <w:rPr>
          <w:rFonts w:ascii="Times New Roman" w:eastAsia="宋体" w:hAnsi="Times New Roman"/>
          <w:sz w:val="24"/>
          <w:szCs w:val="24"/>
        </w:rPr>
        <w:t xml:space="preserve">  </w:t>
      </w:r>
    </w:p>
    <w:p w:rsidR="00453DF1" w:rsidRDefault="00E31BE7">
      <w:pPr>
        <w:spacing w:line="360" w:lineRule="auto"/>
        <w:ind w:firstLine="567"/>
        <w:jc w:val="both"/>
        <w:rPr>
          <w:rFonts w:ascii="Times New Roman" w:cs="Times New Roman"/>
        </w:rPr>
      </w:pPr>
      <w:r>
        <w:rPr>
          <w:rFonts w:ascii="Times New Roman" w:cs="Times New Roman"/>
        </w:rPr>
        <w:t>1</w:t>
      </w:r>
      <w:r>
        <w:rPr>
          <w:rFonts w:ascii="Times New Roman" w:hAnsi="宋体" w:cs="Times New Roman"/>
        </w:rPr>
        <w:t>、本基金验资前，全部认购资金将存放在本基金募集专户中。投资人认购资金利息的计算以登记机构的记录为准，在基金合同生效时折合成基金份额，登记在投资者名下。</w:t>
      </w:r>
    </w:p>
    <w:p w:rsidR="00453DF1" w:rsidRDefault="00E31BE7">
      <w:pPr>
        <w:spacing w:line="360" w:lineRule="auto"/>
        <w:ind w:firstLine="567"/>
        <w:jc w:val="both"/>
        <w:rPr>
          <w:rFonts w:ascii="Times New Roman" w:cs="Times New Roman"/>
        </w:rPr>
      </w:pPr>
      <w:r>
        <w:rPr>
          <w:rFonts w:ascii="Times New Roman" w:cs="Times New Roman"/>
        </w:rPr>
        <w:t>2</w:t>
      </w:r>
      <w:r>
        <w:rPr>
          <w:rFonts w:ascii="Times New Roman" w:hAnsi="宋体" w:cs="Times New Roman"/>
        </w:rPr>
        <w:t>、本基金权益登记由基金登记机构在募集结束后完成。</w:t>
      </w:r>
    </w:p>
    <w:p w:rsidR="00453DF1" w:rsidRDefault="00E31BE7">
      <w:pPr>
        <w:pStyle w:val="2"/>
        <w:spacing w:before="0" w:after="0" w:line="360" w:lineRule="auto"/>
        <w:rPr>
          <w:rFonts w:ascii="Times New Roman" w:eastAsia="宋体" w:hAnsi="Times New Roman"/>
          <w:sz w:val="24"/>
          <w:szCs w:val="24"/>
        </w:rPr>
      </w:pPr>
      <w:bookmarkStart w:id="21" w:name="_Toc270592445"/>
      <w:bookmarkStart w:id="22" w:name="_Toc270592476"/>
      <w:r>
        <w:rPr>
          <w:rFonts w:ascii="Times New Roman" w:eastAsia="宋体" w:hAnsi="宋体"/>
          <w:sz w:val="24"/>
          <w:szCs w:val="24"/>
        </w:rPr>
        <w:t>（</w:t>
      </w:r>
      <w:r>
        <w:rPr>
          <w:rFonts w:ascii="Times New Roman" w:eastAsia="宋体" w:hAnsi="宋体" w:hint="eastAsia"/>
          <w:sz w:val="24"/>
          <w:szCs w:val="24"/>
        </w:rPr>
        <w:t>五</w:t>
      </w:r>
      <w:r>
        <w:rPr>
          <w:rFonts w:ascii="Times New Roman" w:eastAsia="宋体" w:hAnsi="宋体"/>
          <w:sz w:val="24"/>
          <w:szCs w:val="24"/>
        </w:rPr>
        <w:t>）募集费用</w:t>
      </w:r>
      <w:bookmarkEnd w:id="21"/>
      <w:bookmarkEnd w:id="22"/>
    </w:p>
    <w:p w:rsidR="00453DF1" w:rsidRDefault="00E31BE7">
      <w:pPr>
        <w:spacing w:line="360" w:lineRule="auto"/>
        <w:ind w:firstLine="567"/>
        <w:jc w:val="both"/>
        <w:rPr>
          <w:rFonts w:ascii="Times New Roman" w:cs="Times New Roman"/>
        </w:rPr>
      </w:pPr>
      <w:r>
        <w:rPr>
          <w:rFonts w:ascii="Times New Roman" w:hAnsi="宋体" w:cs="Times New Roman"/>
        </w:rPr>
        <w:t>本次基金募集过程中所发生的律师费和会计师费、法定信息披露费等费用自募集费用中列支，不从基金财产中列支。</w:t>
      </w:r>
    </w:p>
    <w:p w:rsidR="00453DF1" w:rsidRDefault="00E31BE7">
      <w:pPr>
        <w:pStyle w:val="2"/>
        <w:spacing w:before="0" w:after="0" w:line="360" w:lineRule="auto"/>
        <w:rPr>
          <w:rFonts w:ascii="Times New Roman" w:eastAsia="宋体" w:hAnsi="Times New Roman"/>
          <w:sz w:val="24"/>
          <w:szCs w:val="24"/>
        </w:rPr>
      </w:pPr>
      <w:bookmarkStart w:id="23" w:name="_Toc270592446"/>
      <w:bookmarkStart w:id="24" w:name="_Toc270592477"/>
      <w:r>
        <w:rPr>
          <w:rFonts w:ascii="Times New Roman" w:eastAsia="宋体" w:hAnsi="宋体"/>
          <w:sz w:val="24"/>
          <w:szCs w:val="24"/>
        </w:rPr>
        <w:t>（</w:t>
      </w:r>
      <w:r>
        <w:rPr>
          <w:rFonts w:ascii="Times New Roman" w:eastAsia="宋体" w:hAnsi="宋体" w:hint="eastAsia"/>
          <w:sz w:val="24"/>
          <w:szCs w:val="24"/>
        </w:rPr>
        <w:t>六</w:t>
      </w:r>
      <w:r>
        <w:rPr>
          <w:rFonts w:ascii="Times New Roman" w:eastAsia="宋体" w:hAnsi="宋体"/>
          <w:sz w:val="24"/>
          <w:szCs w:val="24"/>
        </w:rPr>
        <w:t>）基金的验资与合同的生效</w:t>
      </w:r>
      <w:bookmarkEnd w:id="23"/>
      <w:bookmarkEnd w:id="24"/>
      <w:r>
        <w:rPr>
          <w:rFonts w:ascii="Times New Roman" w:eastAsia="宋体" w:hAnsi="Times New Roman"/>
          <w:sz w:val="24"/>
          <w:szCs w:val="24"/>
        </w:rPr>
        <w:t xml:space="preserve"> </w:t>
      </w:r>
    </w:p>
    <w:p w:rsidR="00453DF1" w:rsidRDefault="00E31BE7">
      <w:pPr>
        <w:spacing w:line="360" w:lineRule="auto"/>
        <w:ind w:firstLine="567"/>
        <w:jc w:val="both"/>
        <w:rPr>
          <w:rFonts w:ascii="Times New Roman" w:cs="Times New Roman"/>
        </w:rPr>
      </w:pPr>
      <w:r>
        <w:rPr>
          <w:rFonts w:ascii="Times New Roman" w:hAnsi="宋体" w:cs="Times New Roman"/>
        </w:rPr>
        <w:t>在本基金募集结束后，由基金管理人委托</w:t>
      </w:r>
      <w:r>
        <w:rPr>
          <w:rFonts w:ascii="Times New Roman" w:hAnsi="宋体" w:cs="Times New Roman" w:hint="eastAsia"/>
        </w:rPr>
        <w:t>符合《中华人民共和国证券法》规定</w:t>
      </w:r>
      <w:r>
        <w:rPr>
          <w:rFonts w:ascii="Times New Roman" w:hAnsi="宋体" w:cs="Times New Roman"/>
        </w:rPr>
        <w:t>的会计师事务所对认购资金进行验资并出具验资报告，基金登记机构出具认购户数证明。</w:t>
      </w:r>
    </w:p>
    <w:p w:rsidR="00453DF1" w:rsidRDefault="00E31BE7">
      <w:pPr>
        <w:spacing w:line="360" w:lineRule="auto"/>
        <w:ind w:firstLine="567"/>
        <w:jc w:val="both"/>
        <w:rPr>
          <w:rFonts w:ascii="Times New Roman" w:cs="Times New Roman"/>
        </w:rPr>
      </w:pPr>
      <w:r>
        <w:rPr>
          <w:rFonts w:ascii="Times New Roman" w:hAnsi="宋体" w:cs="Times New Roman"/>
        </w:rPr>
        <w:t>若基金符合基金备案条件，基金管理人将按照有关法律规定，十日内向中国证监会提交法定验资机构的验资报告，办理基金备案手续，并自获得证监会的书面确认之日起，基金合同生效，基金管理人将于次日发布基金合同生效公告。</w:t>
      </w:r>
      <w:r>
        <w:rPr>
          <w:rFonts w:ascii="Times New Roman" w:cs="Times New Roman"/>
        </w:rPr>
        <w:t xml:space="preserve"> </w:t>
      </w:r>
    </w:p>
    <w:p w:rsidR="00453DF1" w:rsidRDefault="00E31BE7">
      <w:pPr>
        <w:spacing w:line="360" w:lineRule="auto"/>
        <w:ind w:firstLine="567"/>
        <w:jc w:val="both"/>
        <w:rPr>
          <w:rFonts w:ascii="Times New Roman" w:cs="Times New Roman"/>
        </w:rPr>
      </w:pPr>
      <w:r>
        <w:rPr>
          <w:rFonts w:ascii="Times New Roman" w:hAnsi="宋体" w:cs="Times New Roman"/>
        </w:rPr>
        <w:t>本基金募集失败时，本基金管理人以固有财产承担因募集行为而产生的债务和费用，将已募集资金并加计银行同期</w:t>
      </w:r>
      <w:r>
        <w:rPr>
          <w:rFonts w:ascii="Times New Roman" w:hAnsi="宋体" w:cs="Times New Roman" w:hint="eastAsia"/>
        </w:rPr>
        <w:t>活期</w:t>
      </w:r>
      <w:r>
        <w:rPr>
          <w:rFonts w:ascii="Times New Roman" w:hAnsi="宋体" w:cs="Times New Roman"/>
        </w:rPr>
        <w:t>存款利息在设立募集期结束后</w:t>
      </w:r>
      <w:r>
        <w:rPr>
          <w:rFonts w:ascii="Times New Roman" w:cs="Times New Roman"/>
        </w:rPr>
        <w:t>30</w:t>
      </w:r>
      <w:r>
        <w:rPr>
          <w:rFonts w:ascii="Times New Roman" w:hAnsi="宋体" w:cs="Times New Roman"/>
        </w:rPr>
        <w:t>天内退还基金认购者。</w:t>
      </w:r>
    </w:p>
    <w:p w:rsidR="00453DF1" w:rsidRDefault="00E31BE7">
      <w:pPr>
        <w:pStyle w:val="2"/>
        <w:spacing w:before="0" w:after="0" w:line="360" w:lineRule="auto"/>
        <w:rPr>
          <w:rFonts w:ascii="Times New Roman" w:eastAsia="宋体" w:hAnsi="Times New Roman"/>
          <w:sz w:val="24"/>
          <w:szCs w:val="24"/>
        </w:rPr>
      </w:pPr>
      <w:bookmarkStart w:id="25" w:name="_Toc270592447"/>
      <w:bookmarkStart w:id="26" w:name="_Toc270592478"/>
      <w:r>
        <w:rPr>
          <w:rFonts w:ascii="Times New Roman" w:eastAsia="宋体" w:hAnsi="宋体"/>
          <w:sz w:val="24"/>
          <w:szCs w:val="24"/>
        </w:rPr>
        <w:t>（八）本次募集当事人和中介机构</w:t>
      </w:r>
      <w:bookmarkEnd w:id="25"/>
      <w:bookmarkEnd w:id="26"/>
      <w:r>
        <w:rPr>
          <w:rFonts w:ascii="Times New Roman" w:eastAsia="宋体" w:hAnsi="Times New Roman"/>
          <w:sz w:val="24"/>
          <w:szCs w:val="24"/>
        </w:rPr>
        <w:t xml:space="preserve"> </w:t>
      </w:r>
    </w:p>
    <w:p w:rsidR="00453DF1" w:rsidRDefault="00E31BE7">
      <w:pPr>
        <w:spacing w:line="360" w:lineRule="auto"/>
        <w:ind w:firstLine="480"/>
        <w:jc w:val="both"/>
        <w:rPr>
          <w:rFonts w:ascii="Times New Roman" w:cs="Times New Roman"/>
        </w:rPr>
      </w:pPr>
      <w:r>
        <w:rPr>
          <w:rFonts w:ascii="Times New Roman" w:cs="Times New Roman"/>
        </w:rPr>
        <w:t>1</w:t>
      </w:r>
      <w:r>
        <w:rPr>
          <w:rFonts w:ascii="Times New Roman" w:hAnsi="宋体" w:cs="Times New Roman"/>
        </w:rPr>
        <w:t>、基金管理人</w:t>
      </w:r>
    </w:p>
    <w:p w:rsidR="00453DF1" w:rsidRDefault="00E31BE7">
      <w:pPr>
        <w:spacing w:line="360" w:lineRule="auto"/>
        <w:ind w:firstLine="480"/>
        <w:jc w:val="both"/>
        <w:rPr>
          <w:rFonts w:ascii="Times New Roman" w:cs="Times New Roman"/>
        </w:rPr>
      </w:pPr>
      <w:r>
        <w:rPr>
          <w:rFonts w:ascii="Times New Roman" w:hAnsi="宋体" w:cs="Times New Roman"/>
        </w:rPr>
        <w:t>名称：农银汇理基金管理有限公司</w:t>
      </w:r>
      <w:r>
        <w:rPr>
          <w:rFonts w:ascii="Times New Roman" w:cs="Times New Roman"/>
        </w:rPr>
        <w:t xml:space="preserve">  </w:t>
      </w:r>
    </w:p>
    <w:p w:rsidR="00453DF1" w:rsidRDefault="00E31BE7">
      <w:pPr>
        <w:spacing w:line="360" w:lineRule="auto"/>
        <w:ind w:firstLine="480"/>
        <w:jc w:val="both"/>
        <w:rPr>
          <w:rFonts w:ascii="Times New Roman" w:cs="Times New Roman"/>
        </w:rPr>
      </w:pPr>
      <w:r>
        <w:rPr>
          <w:rFonts w:ascii="Times New Roman" w:hAnsi="宋体" w:cs="Times New Roman"/>
        </w:rPr>
        <w:t>住所：</w:t>
      </w:r>
      <w:r>
        <w:rPr>
          <w:rFonts w:hint="eastAsia"/>
          <w:bCs/>
        </w:rPr>
        <w:t>中国（上海）自由贸易试验区银城路</w:t>
      </w:r>
      <w:r>
        <w:rPr>
          <w:bCs/>
        </w:rPr>
        <w:t>9</w:t>
      </w:r>
      <w:r>
        <w:rPr>
          <w:rFonts w:hint="eastAsia"/>
          <w:bCs/>
        </w:rPr>
        <w:t>号</w:t>
      </w:r>
      <w:r>
        <w:rPr>
          <w:bCs/>
        </w:rPr>
        <w:t>50</w:t>
      </w:r>
      <w:r>
        <w:rPr>
          <w:rFonts w:hint="eastAsia"/>
          <w:bCs/>
        </w:rPr>
        <w:t>层</w:t>
      </w:r>
    </w:p>
    <w:p w:rsidR="00453DF1" w:rsidRDefault="00E31BE7">
      <w:pPr>
        <w:spacing w:line="360" w:lineRule="auto"/>
        <w:ind w:firstLine="480"/>
        <w:jc w:val="both"/>
        <w:rPr>
          <w:rFonts w:ascii="Times New Roman" w:cs="Times New Roman"/>
        </w:rPr>
      </w:pPr>
      <w:r>
        <w:rPr>
          <w:rFonts w:ascii="Times New Roman" w:hAnsi="宋体" w:cs="Times New Roman"/>
        </w:rPr>
        <w:t>办公地址：</w:t>
      </w:r>
      <w:r>
        <w:rPr>
          <w:rFonts w:hint="eastAsia"/>
          <w:bCs/>
        </w:rPr>
        <w:t>中国（上海）自由贸易试验区银城路</w:t>
      </w:r>
      <w:r>
        <w:rPr>
          <w:bCs/>
        </w:rPr>
        <w:t>9</w:t>
      </w:r>
      <w:r>
        <w:rPr>
          <w:rFonts w:hint="eastAsia"/>
          <w:bCs/>
        </w:rPr>
        <w:t>号</w:t>
      </w:r>
      <w:r>
        <w:rPr>
          <w:bCs/>
        </w:rPr>
        <w:t>50</w:t>
      </w:r>
      <w:r>
        <w:rPr>
          <w:rFonts w:hint="eastAsia"/>
          <w:bCs/>
        </w:rPr>
        <w:t>层</w:t>
      </w:r>
    </w:p>
    <w:p w:rsidR="00453DF1" w:rsidRDefault="00E31BE7">
      <w:pPr>
        <w:spacing w:line="360" w:lineRule="auto"/>
        <w:ind w:firstLine="480"/>
        <w:jc w:val="both"/>
        <w:rPr>
          <w:rFonts w:ascii="Times New Roman" w:cs="Times New Roman"/>
        </w:rPr>
      </w:pPr>
      <w:r>
        <w:rPr>
          <w:rFonts w:ascii="Times New Roman" w:hAnsi="宋体" w:cs="Times New Roman"/>
        </w:rPr>
        <w:t>法定代表人：</w:t>
      </w:r>
      <w:r>
        <w:rPr>
          <w:rFonts w:ascii="Times New Roman" w:hAnsi="宋体" w:cs="Times New Roman" w:hint="eastAsia"/>
        </w:rPr>
        <w:t>黄涛</w:t>
      </w:r>
    </w:p>
    <w:p w:rsidR="00453DF1" w:rsidRDefault="00E31BE7">
      <w:pPr>
        <w:spacing w:line="360" w:lineRule="auto"/>
        <w:ind w:firstLine="480"/>
        <w:jc w:val="both"/>
        <w:rPr>
          <w:rFonts w:ascii="Times New Roman" w:cs="Times New Roman"/>
        </w:rPr>
      </w:pPr>
      <w:r>
        <w:rPr>
          <w:rFonts w:ascii="Times New Roman" w:hAnsi="宋体" w:cs="Times New Roman"/>
        </w:rPr>
        <w:t>批准设立机关：中国证券监督管理委员会</w:t>
      </w:r>
    </w:p>
    <w:p w:rsidR="00453DF1" w:rsidRDefault="00E31BE7">
      <w:pPr>
        <w:spacing w:line="360" w:lineRule="auto"/>
        <w:ind w:firstLine="480"/>
        <w:jc w:val="both"/>
        <w:rPr>
          <w:rFonts w:ascii="Times New Roman" w:cs="Times New Roman"/>
        </w:rPr>
      </w:pPr>
      <w:r>
        <w:rPr>
          <w:rFonts w:ascii="Times New Roman" w:hAnsi="宋体" w:cs="Times New Roman"/>
        </w:rPr>
        <w:t>批准设立文号：中国证监会证监许可【</w:t>
      </w:r>
      <w:r>
        <w:rPr>
          <w:rFonts w:ascii="Times New Roman" w:cs="Times New Roman"/>
        </w:rPr>
        <w:t>2008</w:t>
      </w:r>
      <w:r>
        <w:rPr>
          <w:rFonts w:ascii="Times New Roman" w:hAnsi="宋体" w:cs="Times New Roman"/>
        </w:rPr>
        <w:t>】</w:t>
      </w:r>
      <w:r>
        <w:rPr>
          <w:rFonts w:ascii="Times New Roman" w:cs="Times New Roman"/>
        </w:rPr>
        <w:t>307</w:t>
      </w:r>
      <w:r>
        <w:rPr>
          <w:rFonts w:ascii="Times New Roman" w:hAnsi="宋体" w:cs="Times New Roman"/>
        </w:rPr>
        <w:t>号</w:t>
      </w:r>
    </w:p>
    <w:p w:rsidR="00453DF1" w:rsidRDefault="00E31BE7">
      <w:pPr>
        <w:spacing w:line="360" w:lineRule="auto"/>
        <w:ind w:firstLine="480"/>
        <w:jc w:val="both"/>
        <w:rPr>
          <w:rFonts w:ascii="Times New Roman" w:cs="Times New Roman"/>
        </w:rPr>
      </w:pPr>
      <w:r>
        <w:rPr>
          <w:rFonts w:ascii="Times New Roman" w:hAnsi="宋体" w:cs="Times New Roman"/>
        </w:rPr>
        <w:t>设立日期：</w:t>
      </w:r>
      <w:r>
        <w:rPr>
          <w:rFonts w:ascii="Times New Roman" w:cs="Times New Roman"/>
        </w:rPr>
        <w:t>2008</w:t>
      </w:r>
      <w:r>
        <w:rPr>
          <w:rFonts w:ascii="Times New Roman" w:hAnsi="宋体" w:cs="Times New Roman"/>
        </w:rPr>
        <w:t>年</w:t>
      </w:r>
      <w:r>
        <w:rPr>
          <w:rFonts w:ascii="Times New Roman" w:cs="Times New Roman"/>
        </w:rPr>
        <w:t>3</w:t>
      </w:r>
      <w:r>
        <w:rPr>
          <w:rFonts w:ascii="Times New Roman" w:hAnsi="宋体" w:cs="Times New Roman"/>
        </w:rPr>
        <w:t>月</w:t>
      </w:r>
      <w:r>
        <w:rPr>
          <w:rFonts w:ascii="Times New Roman" w:cs="Times New Roman"/>
        </w:rPr>
        <w:t>18</w:t>
      </w:r>
      <w:r>
        <w:rPr>
          <w:rFonts w:ascii="Times New Roman" w:hAnsi="宋体" w:cs="Times New Roman"/>
        </w:rPr>
        <w:t>日</w:t>
      </w:r>
      <w:r>
        <w:rPr>
          <w:rFonts w:ascii="Times New Roman" w:cs="Times New Roman"/>
        </w:rPr>
        <w:t xml:space="preserve"> </w:t>
      </w:r>
    </w:p>
    <w:p w:rsidR="00453DF1" w:rsidRDefault="00E31BE7">
      <w:pPr>
        <w:spacing w:line="360" w:lineRule="auto"/>
        <w:ind w:firstLine="480"/>
        <w:jc w:val="both"/>
        <w:rPr>
          <w:rFonts w:ascii="Times New Roman" w:cs="Times New Roman"/>
        </w:rPr>
      </w:pPr>
      <w:r>
        <w:rPr>
          <w:rFonts w:ascii="Times New Roman" w:hAnsi="宋体" w:cs="Times New Roman"/>
        </w:rPr>
        <w:t>电话：</w:t>
      </w:r>
      <w:r>
        <w:rPr>
          <w:rFonts w:ascii="Times New Roman" w:cs="Times New Roman"/>
        </w:rPr>
        <w:t>4006895599</w:t>
      </w:r>
      <w:r>
        <w:rPr>
          <w:rFonts w:ascii="Times New Roman" w:hAnsi="宋体" w:cs="Times New Roman"/>
        </w:rPr>
        <w:t>、</w:t>
      </w:r>
      <w:r>
        <w:rPr>
          <w:rFonts w:ascii="Times New Roman" w:cs="Times New Roman"/>
        </w:rPr>
        <w:t xml:space="preserve">021-61095588 </w:t>
      </w:r>
    </w:p>
    <w:p w:rsidR="00453DF1" w:rsidRDefault="00E31BE7">
      <w:pPr>
        <w:spacing w:line="360" w:lineRule="auto"/>
        <w:ind w:firstLine="480"/>
        <w:jc w:val="both"/>
        <w:rPr>
          <w:rFonts w:ascii="Times New Roman" w:cs="Times New Roman"/>
        </w:rPr>
      </w:pPr>
      <w:r>
        <w:rPr>
          <w:rFonts w:ascii="Times New Roman" w:hAnsi="宋体" w:cs="Times New Roman"/>
        </w:rPr>
        <w:t>传真：</w:t>
      </w:r>
      <w:r>
        <w:rPr>
          <w:rFonts w:ascii="Times New Roman" w:cs="Times New Roman"/>
        </w:rPr>
        <w:t>021-61095556</w:t>
      </w:r>
    </w:p>
    <w:p w:rsidR="00453DF1" w:rsidRDefault="00E31BE7">
      <w:pPr>
        <w:spacing w:line="360" w:lineRule="auto"/>
        <w:ind w:firstLine="480"/>
        <w:jc w:val="both"/>
        <w:rPr>
          <w:rFonts w:ascii="Times New Roman" w:cs="Times New Roman"/>
        </w:rPr>
      </w:pPr>
      <w:r>
        <w:rPr>
          <w:rFonts w:ascii="Times New Roman" w:hAnsi="宋体" w:cs="Times New Roman"/>
        </w:rPr>
        <w:t>网址：</w:t>
      </w:r>
      <w:hyperlink r:id="rId9" w:history="1">
        <w:r>
          <w:rPr>
            <w:rFonts w:ascii="Times New Roman" w:cs="Times New Roman"/>
          </w:rPr>
          <w:t>www.abc-ca.com</w:t>
        </w:r>
      </w:hyperlink>
    </w:p>
    <w:p w:rsidR="00453DF1" w:rsidRDefault="00453DF1">
      <w:pPr>
        <w:pStyle w:val="Default"/>
        <w:spacing w:line="360" w:lineRule="auto"/>
        <w:rPr>
          <w:rFonts w:ascii="Times New Roman" w:cs="Times New Roman"/>
          <w:color w:val="auto"/>
          <w:kern w:val="2"/>
        </w:rPr>
      </w:pPr>
    </w:p>
    <w:p w:rsidR="00453DF1" w:rsidRDefault="00E31BE7">
      <w:pPr>
        <w:spacing w:line="360" w:lineRule="auto"/>
        <w:ind w:firstLine="480"/>
        <w:jc w:val="both"/>
        <w:rPr>
          <w:rFonts w:ascii="Times New Roman" w:cs="Times New Roman"/>
        </w:rPr>
      </w:pPr>
      <w:r>
        <w:rPr>
          <w:rFonts w:ascii="Times New Roman" w:cs="Times New Roman"/>
        </w:rPr>
        <w:t>2</w:t>
      </w:r>
      <w:r>
        <w:rPr>
          <w:rFonts w:ascii="Times New Roman" w:hAnsi="宋体" w:cs="Times New Roman"/>
        </w:rPr>
        <w:t>、基金托管人</w:t>
      </w:r>
      <w:r>
        <w:rPr>
          <w:rFonts w:ascii="Times New Roman" w:cs="Times New Roman"/>
        </w:rPr>
        <w:t xml:space="preserve"> </w:t>
      </w:r>
    </w:p>
    <w:p w:rsidR="00453DF1" w:rsidRDefault="00E31BE7">
      <w:pPr>
        <w:spacing w:line="360" w:lineRule="auto"/>
        <w:ind w:firstLineChars="200" w:firstLine="480"/>
        <w:jc w:val="both"/>
        <w:rPr>
          <w:rFonts w:hAnsi="宋体"/>
          <w:kern w:val="2"/>
          <w:szCs w:val="21"/>
        </w:rPr>
      </w:pPr>
      <w:r>
        <w:rPr>
          <w:rFonts w:hAnsi="宋体" w:hint="eastAsia"/>
          <w:kern w:val="2"/>
          <w:szCs w:val="21"/>
        </w:rPr>
        <w:t>名称：财通证券股份有限公司</w:t>
      </w:r>
    </w:p>
    <w:p w:rsidR="00453DF1" w:rsidRDefault="00E31BE7">
      <w:pPr>
        <w:spacing w:line="360" w:lineRule="auto"/>
        <w:ind w:firstLineChars="200" w:firstLine="480"/>
        <w:jc w:val="both"/>
        <w:rPr>
          <w:rFonts w:hAnsi="宋体"/>
          <w:kern w:val="2"/>
          <w:szCs w:val="21"/>
        </w:rPr>
      </w:pPr>
      <w:r>
        <w:rPr>
          <w:rFonts w:hAnsi="宋体" w:hint="eastAsia"/>
          <w:kern w:val="2"/>
          <w:szCs w:val="21"/>
        </w:rPr>
        <w:t>注册地址：浙江省杭州市西湖区天目山路198号财通双冠大厦西楼</w:t>
      </w:r>
    </w:p>
    <w:p w:rsidR="00453DF1" w:rsidRDefault="00E31BE7">
      <w:pPr>
        <w:spacing w:line="360" w:lineRule="auto"/>
        <w:ind w:firstLineChars="200" w:firstLine="480"/>
        <w:jc w:val="both"/>
        <w:rPr>
          <w:rFonts w:hAnsi="宋体"/>
          <w:kern w:val="2"/>
          <w:szCs w:val="21"/>
        </w:rPr>
      </w:pPr>
      <w:r>
        <w:rPr>
          <w:rFonts w:hAnsi="宋体" w:hint="eastAsia"/>
          <w:kern w:val="2"/>
          <w:szCs w:val="21"/>
        </w:rPr>
        <w:t>办公地址：浙江省杭州市西湖区天目山路198号财通双冠大厦西楼</w:t>
      </w:r>
    </w:p>
    <w:p w:rsidR="00453DF1" w:rsidRDefault="00E31BE7">
      <w:pPr>
        <w:spacing w:line="360" w:lineRule="auto"/>
        <w:ind w:firstLineChars="200" w:firstLine="480"/>
        <w:jc w:val="both"/>
        <w:rPr>
          <w:rFonts w:hAnsi="宋体"/>
          <w:kern w:val="2"/>
          <w:szCs w:val="21"/>
        </w:rPr>
      </w:pPr>
      <w:r>
        <w:rPr>
          <w:rFonts w:hAnsi="宋体" w:hint="eastAsia"/>
          <w:kern w:val="2"/>
          <w:szCs w:val="21"/>
        </w:rPr>
        <w:t>法定代表人：章启诚</w:t>
      </w:r>
    </w:p>
    <w:p w:rsidR="00453DF1" w:rsidRDefault="00E31BE7">
      <w:pPr>
        <w:spacing w:line="360" w:lineRule="auto"/>
        <w:ind w:firstLineChars="200" w:firstLine="480"/>
        <w:jc w:val="both"/>
        <w:rPr>
          <w:rFonts w:hAnsi="宋体"/>
          <w:kern w:val="2"/>
          <w:szCs w:val="21"/>
        </w:rPr>
      </w:pPr>
      <w:r>
        <w:rPr>
          <w:rFonts w:hAnsi="宋体" w:hint="eastAsia"/>
          <w:kern w:val="2"/>
          <w:szCs w:val="21"/>
        </w:rPr>
        <w:t>成立日期：2003年06月11日</w:t>
      </w:r>
    </w:p>
    <w:p w:rsidR="00453DF1" w:rsidRDefault="00E31BE7">
      <w:pPr>
        <w:spacing w:line="360" w:lineRule="auto"/>
        <w:ind w:firstLineChars="200" w:firstLine="480"/>
        <w:jc w:val="both"/>
        <w:rPr>
          <w:rFonts w:hAnsi="宋体"/>
          <w:kern w:val="2"/>
          <w:szCs w:val="21"/>
        </w:rPr>
      </w:pPr>
      <w:r>
        <w:rPr>
          <w:rFonts w:hAnsi="宋体" w:hint="eastAsia"/>
          <w:kern w:val="2"/>
          <w:szCs w:val="21"/>
        </w:rPr>
        <w:t>批准设立机关和批准设立文号：中国证券监督管理委员会证监许可〔2013〕968号《关于核准财通证券有限责任公司变更为股份有限公司的批复》</w:t>
      </w:r>
    </w:p>
    <w:p w:rsidR="00453DF1" w:rsidRDefault="00E31BE7">
      <w:pPr>
        <w:spacing w:line="360" w:lineRule="auto"/>
        <w:ind w:firstLineChars="200" w:firstLine="480"/>
        <w:jc w:val="both"/>
        <w:rPr>
          <w:rFonts w:hAnsi="宋体"/>
          <w:kern w:val="2"/>
          <w:szCs w:val="21"/>
        </w:rPr>
      </w:pPr>
      <w:r>
        <w:rPr>
          <w:rFonts w:hAnsi="宋体" w:hint="eastAsia"/>
          <w:kern w:val="2"/>
          <w:szCs w:val="21"/>
        </w:rPr>
        <w:t>基金托管业务批准文号：《关于核准财通证券股份有限公司证券投资基金托管资格的批复》（证监许可〔2020〕2829号）</w:t>
      </w:r>
    </w:p>
    <w:p w:rsidR="00453DF1" w:rsidRDefault="00453DF1">
      <w:pPr>
        <w:spacing w:line="360" w:lineRule="auto"/>
        <w:ind w:firstLineChars="200" w:firstLine="480"/>
        <w:rPr>
          <w:rFonts w:ascii="Times New Roman" w:cs="Times New Roman"/>
        </w:rPr>
      </w:pPr>
    </w:p>
    <w:p w:rsidR="00453DF1" w:rsidRDefault="00E31BE7">
      <w:pPr>
        <w:spacing w:line="360" w:lineRule="auto"/>
        <w:ind w:firstLine="480"/>
        <w:jc w:val="both"/>
        <w:rPr>
          <w:rFonts w:ascii="Times New Roman" w:cs="Times New Roman"/>
        </w:rPr>
      </w:pPr>
      <w:r>
        <w:rPr>
          <w:rFonts w:ascii="Times New Roman" w:cs="Times New Roman"/>
        </w:rPr>
        <w:t>3</w:t>
      </w:r>
      <w:r>
        <w:rPr>
          <w:rFonts w:ascii="Times New Roman" w:hAnsi="宋体" w:cs="Times New Roman"/>
        </w:rPr>
        <w:t>、销售机构</w:t>
      </w:r>
    </w:p>
    <w:p w:rsidR="00453DF1" w:rsidRDefault="00E31BE7">
      <w:pPr>
        <w:spacing w:line="360" w:lineRule="auto"/>
        <w:ind w:firstLine="480"/>
        <w:jc w:val="both"/>
        <w:rPr>
          <w:rFonts w:hAnsi="宋体"/>
        </w:rPr>
      </w:pPr>
      <w:r>
        <w:rPr>
          <w:rFonts w:ascii="Times New Roman" w:hAnsi="宋体" w:cs="Times New Roman"/>
        </w:rPr>
        <w:t>代销机构</w:t>
      </w:r>
      <w:r w:rsidR="00103CFF">
        <w:rPr>
          <w:rFonts w:ascii="Times New Roman" w:hAnsi="宋体" w:cs="Times New Roman" w:hint="eastAsia"/>
        </w:rPr>
        <w:t>：</w:t>
      </w:r>
    </w:p>
    <w:p w:rsidR="00D02EE7" w:rsidRPr="00D02EE7" w:rsidRDefault="00D02EE7" w:rsidP="00D02EE7">
      <w:pPr>
        <w:spacing w:line="360" w:lineRule="auto"/>
        <w:ind w:firstLine="480"/>
        <w:jc w:val="both"/>
        <w:rPr>
          <w:rFonts w:hAnsi="宋体"/>
        </w:rPr>
      </w:pPr>
      <w:r w:rsidRPr="00D02EE7">
        <w:rPr>
          <w:rFonts w:hAnsi="宋体" w:hint="eastAsia"/>
        </w:rPr>
        <w:t>中国农业银行股份有限公司</w:t>
      </w:r>
    </w:p>
    <w:p w:rsidR="00D02EE7" w:rsidRPr="00D02EE7" w:rsidRDefault="00D02EE7" w:rsidP="00D02EE7">
      <w:pPr>
        <w:spacing w:line="360" w:lineRule="auto"/>
        <w:ind w:firstLine="480"/>
        <w:jc w:val="both"/>
        <w:rPr>
          <w:rFonts w:hAnsi="宋体"/>
        </w:rPr>
      </w:pPr>
      <w:r w:rsidRPr="00D02EE7">
        <w:rPr>
          <w:rFonts w:hAnsi="宋体" w:hint="eastAsia"/>
        </w:rPr>
        <w:t xml:space="preserve">注册地址：北京市东城区建国门内大街69号 </w:t>
      </w:r>
    </w:p>
    <w:p w:rsidR="00D02EE7" w:rsidRPr="00D02EE7" w:rsidRDefault="00D02EE7" w:rsidP="00D02EE7">
      <w:pPr>
        <w:spacing w:line="360" w:lineRule="auto"/>
        <w:ind w:firstLine="480"/>
        <w:jc w:val="both"/>
        <w:rPr>
          <w:rFonts w:hAnsi="宋体"/>
        </w:rPr>
      </w:pPr>
      <w:r w:rsidRPr="00D02EE7">
        <w:rPr>
          <w:rFonts w:hAnsi="宋体" w:hint="eastAsia"/>
        </w:rPr>
        <w:t xml:space="preserve">办公地址：北京市东城区建国门内大街69号 </w:t>
      </w:r>
    </w:p>
    <w:p w:rsidR="00D02EE7" w:rsidRPr="00D02EE7" w:rsidRDefault="00D02EE7" w:rsidP="00D02EE7">
      <w:pPr>
        <w:spacing w:line="360" w:lineRule="auto"/>
        <w:ind w:firstLine="480"/>
        <w:jc w:val="both"/>
        <w:rPr>
          <w:rFonts w:hAnsi="宋体"/>
        </w:rPr>
      </w:pPr>
      <w:r w:rsidRPr="00D02EE7">
        <w:rPr>
          <w:rFonts w:hAnsi="宋体" w:hint="eastAsia"/>
        </w:rPr>
        <w:t xml:space="preserve">法定代表人：谷澍 </w:t>
      </w:r>
    </w:p>
    <w:p w:rsidR="00D02EE7" w:rsidRPr="00D02EE7" w:rsidRDefault="00D02EE7" w:rsidP="00D02EE7">
      <w:pPr>
        <w:spacing w:line="360" w:lineRule="auto"/>
        <w:ind w:firstLine="480"/>
        <w:jc w:val="both"/>
        <w:rPr>
          <w:rFonts w:hAnsi="宋体"/>
        </w:rPr>
      </w:pPr>
      <w:r w:rsidRPr="00D02EE7">
        <w:rPr>
          <w:rFonts w:hAnsi="宋体" w:hint="eastAsia"/>
        </w:rPr>
        <w:t xml:space="preserve">客服电话：95599 </w:t>
      </w:r>
    </w:p>
    <w:p w:rsidR="00453DF1" w:rsidRDefault="00D02EE7" w:rsidP="00D02EE7">
      <w:pPr>
        <w:spacing w:line="360" w:lineRule="auto"/>
        <w:ind w:firstLine="480"/>
        <w:jc w:val="both"/>
        <w:rPr>
          <w:rFonts w:hAnsi="宋体"/>
        </w:rPr>
      </w:pPr>
      <w:r w:rsidRPr="00D02EE7">
        <w:rPr>
          <w:rFonts w:hAnsi="宋体" w:hint="eastAsia"/>
        </w:rPr>
        <w:t>网址：www.abchina.com</w:t>
      </w:r>
    </w:p>
    <w:p w:rsid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蚂蚁(杭州)基金销售有限公司</w:t>
      </w:r>
    </w:p>
    <w:p w:rsidR="00D02EE7" w:rsidRPr="00D02EE7" w:rsidRDefault="00D02EE7" w:rsidP="00D02EE7">
      <w:pPr>
        <w:spacing w:line="360" w:lineRule="auto"/>
        <w:ind w:firstLine="480"/>
        <w:jc w:val="both"/>
        <w:rPr>
          <w:rFonts w:hAnsi="宋体"/>
        </w:rPr>
      </w:pPr>
      <w:r w:rsidRPr="00D02EE7">
        <w:rPr>
          <w:rFonts w:hAnsi="宋体" w:hint="eastAsia"/>
        </w:rPr>
        <w:t>注册地址：浙江省杭州市余杭区五常街道文一西路969号3幢5层599室</w:t>
      </w:r>
    </w:p>
    <w:p w:rsidR="00D02EE7" w:rsidRPr="00D02EE7" w:rsidRDefault="00D02EE7" w:rsidP="00D02EE7">
      <w:pPr>
        <w:spacing w:line="360" w:lineRule="auto"/>
        <w:ind w:firstLine="480"/>
        <w:jc w:val="both"/>
        <w:rPr>
          <w:rFonts w:hAnsi="宋体"/>
        </w:rPr>
      </w:pPr>
      <w:r w:rsidRPr="00D02EE7">
        <w:rPr>
          <w:rFonts w:hAnsi="宋体" w:hint="eastAsia"/>
        </w:rPr>
        <w:t>办公地址：浙江省杭州市西湖区万塘路18号黄龙时代广场B座6F</w:t>
      </w:r>
    </w:p>
    <w:p w:rsidR="00D02EE7" w:rsidRPr="00D02EE7" w:rsidRDefault="00D02EE7" w:rsidP="00D02EE7">
      <w:pPr>
        <w:spacing w:line="360" w:lineRule="auto"/>
        <w:ind w:firstLine="480"/>
        <w:jc w:val="both"/>
        <w:rPr>
          <w:rFonts w:hAnsi="宋体"/>
        </w:rPr>
      </w:pPr>
      <w:r w:rsidRPr="00D02EE7">
        <w:rPr>
          <w:rFonts w:hAnsi="宋体" w:hint="eastAsia"/>
        </w:rPr>
        <w:t>法定代表人：王珺</w:t>
      </w:r>
    </w:p>
    <w:p w:rsidR="00D02EE7" w:rsidRPr="00D02EE7" w:rsidRDefault="00D02EE7" w:rsidP="00D02EE7">
      <w:pPr>
        <w:spacing w:line="360" w:lineRule="auto"/>
        <w:ind w:firstLine="480"/>
        <w:jc w:val="both"/>
        <w:rPr>
          <w:rFonts w:hAnsi="宋体"/>
        </w:rPr>
      </w:pPr>
      <w:r w:rsidRPr="00D02EE7">
        <w:rPr>
          <w:rFonts w:hAnsi="宋体" w:hint="eastAsia"/>
        </w:rPr>
        <w:t>联系人：韩爱彬</w:t>
      </w:r>
    </w:p>
    <w:p w:rsidR="00D02EE7" w:rsidRPr="00D02EE7" w:rsidRDefault="00D02EE7" w:rsidP="00D02EE7">
      <w:pPr>
        <w:spacing w:line="360" w:lineRule="auto"/>
        <w:ind w:firstLine="480"/>
        <w:jc w:val="both"/>
        <w:rPr>
          <w:rFonts w:hAnsi="宋体"/>
        </w:rPr>
      </w:pPr>
      <w:r w:rsidRPr="00D02EE7">
        <w:rPr>
          <w:rFonts w:hAnsi="宋体" w:hint="eastAsia"/>
        </w:rPr>
        <w:t xml:space="preserve">客服电话：4000-766-123 </w:t>
      </w:r>
    </w:p>
    <w:p w:rsidR="00D02EE7" w:rsidRPr="00D02EE7" w:rsidRDefault="00D02EE7" w:rsidP="00D02EE7">
      <w:pPr>
        <w:spacing w:line="360" w:lineRule="auto"/>
        <w:ind w:firstLine="480"/>
        <w:jc w:val="both"/>
        <w:rPr>
          <w:rFonts w:hAnsi="宋体"/>
        </w:rPr>
      </w:pPr>
      <w:r w:rsidRPr="00D02EE7">
        <w:rPr>
          <w:rFonts w:hAnsi="宋体" w:hint="eastAsia"/>
        </w:rPr>
        <w:t>网址：www.fund123.cn</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上海天天基金销售有限公司</w:t>
      </w:r>
    </w:p>
    <w:p w:rsidR="00D02EE7" w:rsidRPr="00D02EE7" w:rsidRDefault="00D02EE7" w:rsidP="00D02EE7">
      <w:pPr>
        <w:spacing w:line="360" w:lineRule="auto"/>
        <w:ind w:firstLine="480"/>
        <w:jc w:val="both"/>
        <w:rPr>
          <w:rFonts w:hAnsi="宋体"/>
        </w:rPr>
      </w:pPr>
      <w:r w:rsidRPr="00D02EE7">
        <w:rPr>
          <w:rFonts w:hAnsi="宋体" w:hint="eastAsia"/>
        </w:rPr>
        <w:t xml:space="preserve">注册地址：上海市徐汇区龙田路190号2号楼二层 </w:t>
      </w:r>
    </w:p>
    <w:p w:rsidR="00D02EE7" w:rsidRPr="00D02EE7" w:rsidRDefault="00D02EE7" w:rsidP="00D02EE7">
      <w:pPr>
        <w:spacing w:line="360" w:lineRule="auto"/>
        <w:ind w:firstLine="480"/>
        <w:jc w:val="both"/>
        <w:rPr>
          <w:rFonts w:hAnsi="宋体"/>
        </w:rPr>
      </w:pPr>
      <w:r w:rsidRPr="00D02EE7">
        <w:rPr>
          <w:rFonts w:hAnsi="宋体" w:hint="eastAsia"/>
        </w:rPr>
        <w:t xml:space="preserve">办公地址：上海市徐汇区宛平南路88号金座（东方财富大厦） </w:t>
      </w:r>
    </w:p>
    <w:p w:rsidR="00D02EE7" w:rsidRPr="00D02EE7" w:rsidRDefault="00D02EE7" w:rsidP="00D02EE7">
      <w:pPr>
        <w:spacing w:line="360" w:lineRule="auto"/>
        <w:ind w:firstLine="480"/>
        <w:jc w:val="both"/>
        <w:rPr>
          <w:rFonts w:hAnsi="宋体"/>
        </w:rPr>
      </w:pPr>
      <w:r w:rsidRPr="00D02EE7">
        <w:rPr>
          <w:rFonts w:hAnsi="宋体" w:hint="eastAsia"/>
        </w:rPr>
        <w:t xml:space="preserve">法定代表人：其实 </w:t>
      </w:r>
    </w:p>
    <w:p w:rsidR="00D02EE7" w:rsidRPr="00D02EE7" w:rsidRDefault="00D02EE7" w:rsidP="00D02EE7">
      <w:pPr>
        <w:spacing w:line="360" w:lineRule="auto"/>
        <w:ind w:firstLine="480"/>
        <w:jc w:val="both"/>
        <w:rPr>
          <w:rFonts w:hAnsi="宋体"/>
        </w:rPr>
      </w:pPr>
      <w:r w:rsidRPr="00D02EE7">
        <w:rPr>
          <w:rFonts w:hAnsi="宋体" w:hint="eastAsia"/>
        </w:rPr>
        <w:t xml:space="preserve">联系人：王超 </w:t>
      </w:r>
    </w:p>
    <w:p w:rsidR="00D02EE7" w:rsidRPr="00D02EE7" w:rsidRDefault="00D02EE7" w:rsidP="00D02EE7">
      <w:pPr>
        <w:spacing w:line="360" w:lineRule="auto"/>
        <w:ind w:firstLine="480"/>
        <w:jc w:val="both"/>
        <w:rPr>
          <w:rFonts w:hAnsi="宋体"/>
        </w:rPr>
      </w:pPr>
      <w:r w:rsidRPr="00D02EE7">
        <w:rPr>
          <w:rFonts w:hAnsi="宋体" w:hint="eastAsia"/>
        </w:rPr>
        <w:t xml:space="preserve">电话：021-54509988 </w:t>
      </w:r>
    </w:p>
    <w:p w:rsidR="00D02EE7" w:rsidRPr="00D02EE7" w:rsidRDefault="00D02EE7" w:rsidP="00D02EE7">
      <w:pPr>
        <w:spacing w:line="360" w:lineRule="auto"/>
        <w:ind w:firstLine="480"/>
        <w:jc w:val="both"/>
        <w:rPr>
          <w:rFonts w:hAnsi="宋体"/>
        </w:rPr>
      </w:pPr>
      <w:r w:rsidRPr="00D02EE7">
        <w:rPr>
          <w:rFonts w:hAnsi="宋体" w:hint="eastAsia"/>
        </w:rPr>
        <w:t xml:space="preserve">客服电话：400-1818-188 </w:t>
      </w:r>
    </w:p>
    <w:p w:rsidR="00D02EE7" w:rsidRPr="00D02EE7" w:rsidRDefault="00D02EE7" w:rsidP="00D02EE7">
      <w:pPr>
        <w:spacing w:line="360" w:lineRule="auto"/>
        <w:ind w:firstLine="480"/>
        <w:jc w:val="both"/>
        <w:rPr>
          <w:rFonts w:hAnsi="宋体"/>
        </w:rPr>
      </w:pPr>
      <w:r w:rsidRPr="00D02EE7">
        <w:rPr>
          <w:rFonts w:hAnsi="宋体" w:hint="eastAsia"/>
        </w:rPr>
        <w:t>网址：www.1234567.com.cn</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腾安基金销售（深圳）有限公司</w:t>
      </w:r>
    </w:p>
    <w:p w:rsidR="00D02EE7" w:rsidRPr="00D02EE7" w:rsidRDefault="00D02EE7" w:rsidP="00D02EE7">
      <w:pPr>
        <w:spacing w:line="360" w:lineRule="auto"/>
        <w:ind w:firstLine="480"/>
        <w:jc w:val="both"/>
        <w:rPr>
          <w:rFonts w:hAnsi="宋体"/>
        </w:rPr>
      </w:pPr>
      <w:bookmarkStart w:id="27" w:name="_GoBack"/>
      <w:bookmarkEnd w:id="27"/>
      <w:r w:rsidRPr="00D02EE7">
        <w:rPr>
          <w:rFonts w:hAnsi="宋体" w:hint="eastAsia"/>
        </w:rPr>
        <w:t>注册地址：深圳市前海深港合作区前湾一路1号A栋201室</w:t>
      </w:r>
    </w:p>
    <w:p w:rsidR="00D02EE7" w:rsidRPr="00D02EE7" w:rsidRDefault="00D02EE7" w:rsidP="00D02EE7">
      <w:pPr>
        <w:spacing w:line="360" w:lineRule="auto"/>
        <w:ind w:firstLine="480"/>
        <w:jc w:val="both"/>
        <w:rPr>
          <w:rFonts w:hAnsi="宋体"/>
        </w:rPr>
      </w:pPr>
      <w:r w:rsidRPr="00D02EE7">
        <w:rPr>
          <w:rFonts w:hAnsi="宋体" w:hint="eastAsia"/>
        </w:rPr>
        <w:t>办公地址：深圳市南山区海天二路33号腾讯滨海大厦15楼</w:t>
      </w:r>
    </w:p>
    <w:p w:rsidR="00D02EE7" w:rsidRPr="00D02EE7" w:rsidRDefault="00D02EE7" w:rsidP="00D02EE7">
      <w:pPr>
        <w:spacing w:line="360" w:lineRule="auto"/>
        <w:ind w:firstLine="480"/>
        <w:jc w:val="both"/>
        <w:rPr>
          <w:rFonts w:hAnsi="宋体"/>
        </w:rPr>
      </w:pPr>
      <w:r w:rsidRPr="00D02EE7">
        <w:rPr>
          <w:rFonts w:hAnsi="宋体" w:hint="eastAsia"/>
        </w:rPr>
        <w:t>法定代表人：林海峰</w:t>
      </w:r>
    </w:p>
    <w:p w:rsidR="00D02EE7" w:rsidRPr="00D02EE7" w:rsidRDefault="00D02EE7" w:rsidP="00D02EE7">
      <w:pPr>
        <w:spacing w:line="360" w:lineRule="auto"/>
        <w:ind w:firstLine="480"/>
        <w:jc w:val="both"/>
        <w:rPr>
          <w:rFonts w:hAnsi="宋体"/>
        </w:rPr>
      </w:pPr>
      <w:r w:rsidRPr="00D02EE7">
        <w:rPr>
          <w:rFonts w:hAnsi="宋体" w:hint="eastAsia"/>
        </w:rPr>
        <w:t>联系人：丁洁</w:t>
      </w:r>
    </w:p>
    <w:p w:rsidR="00D02EE7" w:rsidRPr="00D02EE7" w:rsidRDefault="00D02EE7" w:rsidP="00D02EE7">
      <w:pPr>
        <w:spacing w:line="360" w:lineRule="auto"/>
        <w:ind w:firstLine="480"/>
        <w:jc w:val="both"/>
        <w:rPr>
          <w:rFonts w:hAnsi="宋体"/>
        </w:rPr>
      </w:pPr>
      <w:r w:rsidRPr="00D02EE7">
        <w:rPr>
          <w:rFonts w:hAnsi="宋体" w:hint="eastAsia"/>
        </w:rPr>
        <w:t>客户服务电话：95017(拨通后转1再转8)</w:t>
      </w:r>
    </w:p>
    <w:p w:rsidR="00D02EE7" w:rsidRPr="00D02EE7" w:rsidRDefault="00D02EE7" w:rsidP="00D02EE7">
      <w:pPr>
        <w:spacing w:line="360" w:lineRule="auto"/>
        <w:ind w:firstLine="480"/>
        <w:jc w:val="both"/>
        <w:rPr>
          <w:rFonts w:hAnsi="宋体"/>
        </w:rPr>
      </w:pPr>
      <w:r w:rsidRPr="00D02EE7">
        <w:rPr>
          <w:rFonts w:hAnsi="宋体" w:hint="eastAsia"/>
        </w:rPr>
        <w:t>网址：www.tenganxinxi.com</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浙江同花顺基金销售有限公司</w:t>
      </w:r>
    </w:p>
    <w:p w:rsidR="00D02EE7" w:rsidRPr="00D02EE7" w:rsidRDefault="00D02EE7" w:rsidP="00D02EE7">
      <w:pPr>
        <w:spacing w:line="360" w:lineRule="auto"/>
        <w:ind w:firstLine="480"/>
        <w:jc w:val="both"/>
        <w:rPr>
          <w:rFonts w:hAnsi="宋体"/>
        </w:rPr>
      </w:pPr>
      <w:r w:rsidRPr="00D02EE7">
        <w:rPr>
          <w:rFonts w:hAnsi="宋体" w:hint="eastAsia"/>
        </w:rPr>
        <w:t xml:space="preserve">注册地址：杭州市文二西路1号903室 </w:t>
      </w:r>
    </w:p>
    <w:p w:rsidR="00D02EE7" w:rsidRPr="00D02EE7" w:rsidRDefault="00D02EE7" w:rsidP="00D02EE7">
      <w:pPr>
        <w:spacing w:line="360" w:lineRule="auto"/>
        <w:ind w:firstLine="480"/>
        <w:jc w:val="both"/>
        <w:rPr>
          <w:rFonts w:hAnsi="宋体"/>
        </w:rPr>
      </w:pPr>
      <w:r w:rsidRPr="00D02EE7">
        <w:rPr>
          <w:rFonts w:hAnsi="宋体" w:hint="eastAsia"/>
        </w:rPr>
        <w:t xml:space="preserve">办公地址: 杭州市余杭区五常街道同顺街 18 号同花顺大楼 4 层 </w:t>
      </w:r>
    </w:p>
    <w:p w:rsidR="00D02EE7" w:rsidRPr="00D02EE7" w:rsidRDefault="00D02EE7" w:rsidP="00D02EE7">
      <w:pPr>
        <w:spacing w:line="360" w:lineRule="auto"/>
        <w:ind w:firstLine="480"/>
        <w:jc w:val="both"/>
        <w:rPr>
          <w:rFonts w:hAnsi="宋体"/>
        </w:rPr>
      </w:pPr>
      <w:r w:rsidRPr="00D02EE7">
        <w:rPr>
          <w:rFonts w:hAnsi="宋体" w:hint="eastAsia"/>
        </w:rPr>
        <w:t xml:space="preserve">法定代表人：吴强 </w:t>
      </w:r>
    </w:p>
    <w:p w:rsidR="00D02EE7" w:rsidRPr="00D02EE7" w:rsidRDefault="00D02EE7" w:rsidP="00D02EE7">
      <w:pPr>
        <w:spacing w:line="360" w:lineRule="auto"/>
        <w:ind w:firstLine="480"/>
        <w:jc w:val="both"/>
        <w:rPr>
          <w:rFonts w:hAnsi="宋体"/>
        </w:rPr>
      </w:pPr>
      <w:r w:rsidRPr="00D02EE7">
        <w:rPr>
          <w:rFonts w:hAnsi="宋体" w:hint="eastAsia"/>
        </w:rPr>
        <w:t xml:space="preserve">电话：0571-88911818 </w:t>
      </w:r>
    </w:p>
    <w:p w:rsidR="00D02EE7" w:rsidRPr="00D02EE7" w:rsidRDefault="00D02EE7" w:rsidP="00D02EE7">
      <w:pPr>
        <w:spacing w:line="360" w:lineRule="auto"/>
        <w:ind w:firstLine="480"/>
        <w:jc w:val="both"/>
        <w:rPr>
          <w:rFonts w:hAnsi="宋体"/>
        </w:rPr>
      </w:pPr>
      <w:r w:rsidRPr="00D02EE7">
        <w:rPr>
          <w:rFonts w:hAnsi="宋体" w:hint="eastAsia"/>
        </w:rPr>
        <w:t>联系人：董一锋</w:t>
      </w:r>
    </w:p>
    <w:p w:rsidR="00D02EE7" w:rsidRPr="00D02EE7" w:rsidRDefault="00D02EE7" w:rsidP="00D02EE7">
      <w:pPr>
        <w:spacing w:line="360" w:lineRule="auto"/>
        <w:ind w:firstLine="480"/>
        <w:jc w:val="both"/>
        <w:rPr>
          <w:rFonts w:hAnsi="宋体"/>
        </w:rPr>
      </w:pPr>
      <w:r w:rsidRPr="00D02EE7">
        <w:rPr>
          <w:rFonts w:hAnsi="宋体" w:hint="eastAsia"/>
        </w:rPr>
        <w:t xml:space="preserve">客服电话：4008-773-772 </w:t>
      </w:r>
    </w:p>
    <w:p w:rsidR="00D02EE7" w:rsidRPr="00D02EE7" w:rsidRDefault="00D02EE7" w:rsidP="00D02EE7">
      <w:pPr>
        <w:spacing w:line="360" w:lineRule="auto"/>
        <w:ind w:firstLine="480"/>
        <w:jc w:val="both"/>
        <w:rPr>
          <w:rFonts w:hAnsi="宋体"/>
        </w:rPr>
      </w:pPr>
      <w:r w:rsidRPr="00D02EE7">
        <w:rPr>
          <w:rFonts w:hAnsi="宋体" w:hint="eastAsia"/>
        </w:rPr>
        <w:t>网址：www.5ifund.com</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 xml:space="preserve">京东肯特瑞基金销售有限公司 </w:t>
      </w:r>
    </w:p>
    <w:p w:rsidR="00D02EE7" w:rsidRPr="00D02EE7" w:rsidRDefault="00D02EE7" w:rsidP="00D02EE7">
      <w:pPr>
        <w:spacing w:line="360" w:lineRule="auto"/>
        <w:ind w:firstLine="480"/>
        <w:jc w:val="both"/>
        <w:rPr>
          <w:rFonts w:hAnsi="宋体"/>
        </w:rPr>
      </w:pPr>
      <w:r w:rsidRPr="00D02EE7">
        <w:rPr>
          <w:rFonts w:hAnsi="宋体" w:hint="eastAsia"/>
        </w:rPr>
        <w:t>注册地址： 北京市海淀区知春路76号（写字楼）1号楼4层1-7-2</w:t>
      </w:r>
    </w:p>
    <w:p w:rsidR="00D02EE7" w:rsidRPr="00D02EE7" w:rsidRDefault="00D02EE7" w:rsidP="00D02EE7">
      <w:pPr>
        <w:spacing w:line="360" w:lineRule="auto"/>
        <w:ind w:firstLine="480"/>
        <w:jc w:val="both"/>
        <w:rPr>
          <w:rFonts w:hAnsi="宋体"/>
        </w:rPr>
      </w:pPr>
      <w:r w:rsidRPr="00D02EE7">
        <w:rPr>
          <w:rFonts w:hAnsi="宋体" w:hint="eastAsia"/>
        </w:rPr>
        <w:t xml:space="preserve">办公地址： 北京市通州区亦庄经济技术开发区科创十一街18号院京东集团总部A座15层 </w:t>
      </w:r>
    </w:p>
    <w:p w:rsidR="00D02EE7" w:rsidRPr="00D02EE7" w:rsidRDefault="00D02EE7" w:rsidP="00D02EE7">
      <w:pPr>
        <w:spacing w:line="360" w:lineRule="auto"/>
        <w:ind w:firstLine="480"/>
        <w:jc w:val="both"/>
        <w:rPr>
          <w:rFonts w:hAnsi="宋体"/>
        </w:rPr>
      </w:pPr>
      <w:r w:rsidRPr="00D02EE7">
        <w:rPr>
          <w:rFonts w:hAnsi="宋体" w:hint="eastAsia"/>
        </w:rPr>
        <w:t>法定代表人：邹保威</w:t>
      </w:r>
    </w:p>
    <w:p w:rsidR="00D02EE7" w:rsidRPr="00D02EE7" w:rsidRDefault="00D02EE7" w:rsidP="00D02EE7">
      <w:pPr>
        <w:spacing w:line="360" w:lineRule="auto"/>
        <w:ind w:firstLine="480"/>
        <w:jc w:val="both"/>
        <w:rPr>
          <w:rFonts w:hAnsi="宋体"/>
        </w:rPr>
      </w:pPr>
      <w:r w:rsidRPr="00D02EE7">
        <w:rPr>
          <w:rFonts w:hAnsi="宋体" w:hint="eastAsia"/>
        </w:rPr>
        <w:t>联系人：文雯</w:t>
      </w:r>
    </w:p>
    <w:p w:rsidR="00D02EE7" w:rsidRPr="00D02EE7" w:rsidRDefault="00D02EE7" w:rsidP="00D02EE7">
      <w:pPr>
        <w:spacing w:line="360" w:lineRule="auto"/>
        <w:ind w:firstLine="480"/>
        <w:jc w:val="both"/>
        <w:rPr>
          <w:rFonts w:hAnsi="宋体"/>
        </w:rPr>
      </w:pPr>
      <w:r w:rsidRPr="00D02EE7">
        <w:rPr>
          <w:rFonts w:hAnsi="宋体" w:hint="eastAsia"/>
        </w:rPr>
        <w:t xml:space="preserve">客服热线： 95118 </w:t>
      </w:r>
    </w:p>
    <w:p w:rsidR="00D02EE7" w:rsidRPr="00D02EE7" w:rsidRDefault="00D02EE7" w:rsidP="00D02EE7">
      <w:pPr>
        <w:spacing w:line="360" w:lineRule="auto"/>
        <w:ind w:firstLine="480"/>
        <w:jc w:val="both"/>
        <w:rPr>
          <w:rFonts w:hAnsi="宋体"/>
        </w:rPr>
      </w:pPr>
      <w:r w:rsidRPr="00D02EE7">
        <w:rPr>
          <w:rFonts w:hAnsi="宋体" w:hint="eastAsia"/>
        </w:rPr>
        <w:t>公司网站： kenterui.jd.com</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东方财富证券股份有限公司</w:t>
      </w:r>
    </w:p>
    <w:p w:rsidR="00D02EE7" w:rsidRPr="00D02EE7" w:rsidRDefault="00D02EE7" w:rsidP="00D02EE7">
      <w:pPr>
        <w:spacing w:line="360" w:lineRule="auto"/>
        <w:ind w:firstLine="480"/>
        <w:jc w:val="both"/>
        <w:rPr>
          <w:rFonts w:hAnsi="宋体"/>
        </w:rPr>
      </w:pPr>
      <w:r w:rsidRPr="00D02EE7">
        <w:rPr>
          <w:rFonts w:hAnsi="宋体" w:hint="eastAsia"/>
        </w:rPr>
        <w:t>注册地址：西藏自治区拉萨市柳梧新区国际总部城10栋楼</w:t>
      </w:r>
    </w:p>
    <w:p w:rsidR="00D02EE7" w:rsidRPr="00D02EE7" w:rsidRDefault="00D02EE7" w:rsidP="00D02EE7">
      <w:pPr>
        <w:spacing w:line="360" w:lineRule="auto"/>
        <w:ind w:firstLine="480"/>
        <w:jc w:val="both"/>
        <w:rPr>
          <w:rFonts w:hAnsi="宋体"/>
        </w:rPr>
      </w:pPr>
      <w:r w:rsidRPr="00D02EE7">
        <w:rPr>
          <w:rFonts w:hAnsi="宋体" w:hint="eastAsia"/>
        </w:rPr>
        <w:t>办公地址：上海市徐汇区宛平南路88号金座东方财富大厦</w:t>
      </w:r>
    </w:p>
    <w:p w:rsidR="00D02EE7" w:rsidRPr="00D02EE7" w:rsidRDefault="00D02EE7" w:rsidP="00D02EE7">
      <w:pPr>
        <w:spacing w:line="360" w:lineRule="auto"/>
        <w:ind w:firstLine="480"/>
        <w:jc w:val="both"/>
        <w:rPr>
          <w:rFonts w:hAnsi="宋体"/>
        </w:rPr>
      </w:pPr>
      <w:r w:rsidRPr="00D02EE7">
        <w:rPr>
          <w:rFonts w:hAnsi="宋体" w:hint="eastAsia"/>
        </w:rPr>
        <w:t>法定代表人：戴彦</w:t>
      </w:r>
    </w:p>
    <w:p w:rsidR="00D02EE7" w:rsidRPr="00D02EE7" w:rsidRDefault="00D02EE7" w:rsidP="00D02EE7">
      <w:pPr>
        <w:spacing w:line="360" w:lineRule="auto"/>
        <w:ind w:firstLine="480"/>
        <w:jc w:val="both"/>
        <w:rPr>
          <w:rFonts w:hAnsi="宋体"/>
        </w:rPr>
      </w:pPr>
      <w:r w:rsidRPr="00D02EE7">
        <w:rPr>
          <w:rFonts w:hAnsi="宋体" w:hint="eastAsia"/>
        </w:rPr>
        <w:t>联系人：陈亚男</w:t>
      </w:r>
    </w:p>
    <w:p w:rsidR="00D02EE7" w:rsidRPr="00D02EE7" w:rsidRDefault="00D02EE7" w:rsidP="00D02EE7">
      <w:pPr>
        <w:spacing w:line="360" w:lineRule="auto"/>
        <w:ind w:firstLine="480"/>
        <w:jc w:val="both"/>
        <w:rPr>
          <w:rFonts w:hAnsi="宋体"/>
        </w:rPr>
      </w:pPr>
      <w:r w:rsidRPr="00D02EE7">
        <w:rPr>
          <w:rFonts w:hAnsi="宋体" w:hint="eastAsia"/>
        </w:rPr>
        <w:t>客服电话：95357</w:t>
      </w:r>
    </w:p>
    <w:p w:rsidR="00D02EE7" w:rsidRPr="00D02EE7" w:rsidRDefault="00D02EE7" w:rsidP="00D02EE7">
      <w:pPr>
        <w:spacing w:line="360" w:lineRule="auto"/>
        <w:ind w:firstLine="480"/>
        <w:jc w:val="both"/>
        <w:rPr>
          <w:rFonts w:hAnsi="宋体"/>
        </w:rPr>
      </w:pPr>
      <w:r w:rsidRPr="00D02EE7">
        <w:rPr>
          <w:rFonts w:hAnsi="宋体" w:hint="eastAsia"/>
        </w:rPr>
        <w:t>网址：www.18.cn</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珠海盈米基金销售有限公司</w:t>
      </w:r>
    </w:p>
    <w:p w:rsidR="00D02EE7" w:rsidRPr="00D02EE7" w:rsidRDefault="00D02EE7" w:rsidP="00D02EE7">
      <w:pPr>
        <w:spacing w:line="360" w:lineRule="auto"/>
        <w:ind w:firstLine="480"/>
        <w:jc w:val="both"/>
        <w:rPr>
          <w:rFonts w:hAnsi="宋体"/>
        </w:rPr>
      </w:pPr>
      <w:r w:rsidRPr="00D02EE7">
        <w:rPr>
          <w:rFonts w:hAnsi="宋体" w:hint="eastAsia"/>
        </w:rPr>
        <w:t>注册地址：珠海市横琴新区宝华路6号105室-3491</w:t>
      </w:r>
    </w:p>
    <w:p w:rsidR="00D02EE7" w:rsidRPr="00D02EE7" w:rsidRDefault="00D02EE7" w:rsidP="00D02EE7">
      <w:pPr>
        <w:spacing w:line="360" w:lineRule="auto"/>
        <w:ind w:firstLine="480"/>
        <w:jc w:val="both"/>
        <w:rPr>
          <w:rFonts w:hAnsi="宋体"/>
        </w:rPr>
      </w:pPr>
      <w:r w:rsidRPr="00D02EE7">
        <w:rPr>
          <w:rFonts w:hAnsi="宋体" w:hint="eastAsia"/>
        </w:rPr>
        <w:t xml:space="preserve">办公地址：广州市海珠区琶洲大道东路 1 号保利国际广场南塔 1201-1203 室 </w:t>
      </w:r>
    </w:p>
    <w:p w:rsidR="00D02EE7" w:rsidRPr="00D02EE7" w:rsidRDefault="00D02EE7" w:rsidP="00D02EE7">
      <w:pPr>
        <w:spacing w:line="360" w:lineRule="auto"/>
        <w:ind w:firstLine="480"/>
        <w:jc w:val="both"/>
        <w:rPr>
          <w:rFonts w:hAnsi="宋体"/>
        </w:rPr>
      </w:pPr>
      <w:r w:rsidRPr="00D02EE7">
        <w:rPr>
          <w:rFonts w:hAnsi="宋体" w:hint="eastAsia"/>
        </w:rPr>
        <w:t>法定代表人：肖雯</w:t>
      </w:r>
    </w:p>
    <w:p w:rsidR="00D02EE7" w:rsidRPr="00D02EE7" w:rsidRDefault="00D02EE7" w:rsidP="00D02EE7">
      <w:pPr>
        <w:spacing w:line="360" w:lineRule="auto"/>
        <w:ind w:firstLine="480"/>
        <w:jc w:val="both"/>
        <w:rPr>
          <w:rFonts w:hAnsi="宋体"/>
        </w:rPr>
      </w:pPr>
      <w:r w:rsidRPr="00D02EE7">
        <w:rPr>
          <w:rFonts w:hAnsi="宋体" w:hint="eastAsia"/>
        </w:rPr>
        <w:t>电话：020-89629099</w:t>
      </w:r>
    </w:p>
    <w:p w:rsidR="00D02EE7" w:rsidRPr="00D02EE7" w:rsidRDefault="00D02EE7" w:rsidP="00D02EE7">
      <w:pPr>
        <w:spacing w:line="360" w:lineRule="auto"/>
        <w:ind w:firstLine="480"/>
        <w:jc w:val="both"/>
        <w:rPr>
          <w:rFonts w:hAnsi="宋体"/>
        </w:rPr>
      </w:pPr>
      <w:r w:rsidRPr="00D02EE7">
        <w:rPr>
          <w:rFonts w:hAnsi="宋体" w:hint="eastAsia"/>
        </w:rPr>
        <w:t>联系人：邱湘湘</w:t>
      </w:r>
    </w:p>
    <w:p w:rsidR="00D02EE7" w:rsidRPr="00D02EE7" w:rsidRDefault="00D02EE7" w:rsidP="00D02EE7">
      <w:pPr>
        <w:spacing w:line="360" w:lineRule="auto"/>
        <w:ind w:firstLine="480"/>
        <w:jc w:val="both"/>
        <w:rPr>
          <w:rFonts w:hAnsi="宋体"/>
        </w:rPr>
      </w:pPr>
      <w:r w:rsidRPr="00D02EE7">
        <w:rPr>
          <w:rFonts w:hAnsi="宋体" w:hint="eastAsia"/>
        </w:rPr>
        <w:t>客服电话：020-89629066</w:t>
      </w:r>
    </w:p>
    <w:p w:rsidR="00D02EE7" w:rsidRPr="00D02EE7" w:rsidRDefault="00D02EE7" w:rsidP="00D02EE7">
      <w:pPr>
        <w:spacing w:line="360" w:lineRule="auto"/>
        <w:ind w:firstLine="480"/>
        <w:jc w:val="both"/>
        <w:rPr>
          <w:rFonts w:hAnsi="宋体"/>
        </w:rPr>
      </w:pPr>
      <w:r w:rsidRPr="00D02EE7">
        <w:rPr>
          <w:rFonts w:hAnsi="宋体" w:hint="eastAsia"/>
        </w:rPr>
        <w:t>网址：www.yingmi.cn</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上海好买基金销售有限公司</w:t>
      </w:r>
    </w:p>
    <w:p w:rsidR="00D02EE7" w:rsidRPr="00D02EE7" w:rsidRDefault="00D02EE7" w:rsidP="00D02EE7">
      <w:pPr>
        <w:spacing w:line="360" w:lineRule="auto"/>
        <w:ind w:firstLine="480"/>
        <w:jc w:val="both"/>
        <w:rPr>
          <w:rFonts w:hAnsi="宋体"/>
        </w:rPr>
      </w:pPr>
      <w:r w:rsidRPr="00D02EE7">
        <w:rPr>
          <w:rFonts w:hAnsi="宋体" w:hint="eastAsia"/>
        </w:rPr>
        <w:t>注册地址：上海市虹口区欧阳路196号26号楼2楼41号</w:t>
      </w:r>
    </w:p>
    <w:p w:rsidR="00D02EE7" w:rsidRPr="00D02EE7" w:rsidRDefault="00D02EE7" w:rsidP="00D02EE7">
      <w:pPr>
        <w:spacing w:line="360" w:lineRule="auto"/>
        <w:ind w:firstLine="480"/>
        <w:jc w:val="both"/>
        <w:rPr>
          <w:rFonts w:hAnsi="宋体"/>
        </w:rPr>
      </w:pPr>
      <w:r w:rsidRPr="00D02EE7">
        <w:rPr>
          <w:rFonts w:hAnsi="宋体" w:hint="eastAsia"/>
        </w:rPr>
        <w:t>办公地址：上海市浦东新区浦东南路1118号鄂尔多斯国际大厦9楼</w:t>
      </w:r>
    </w:p>
    <w:p w:rsidR="00D02EE7" w:rsidRPr="00D02EE7" w:rsidRDefault="00D02EE7" w:rsidP="00D02EE7">
      <w:pPr>
        <w:spacing w:line="360" w:lineRule="auto"/>
        <w:ind w:firstLine="480"/>
        <w:jc w:val="both"/>
        <w:rPr>
          <w:rFonts w:hAnsi="宋体"/>
        </w:rPr>
      </w:pPr>
      <w:r w:rsidRPr="00D02EE7">
        <w:rPr>
          <w:rFonts w:hAnsi="宋体" w:hint="eastAsia"/>
        </w:rPr>
        <w:t>法定代表人：杨文斌</w:t>
      </w:r>
    </w:p>
    <w:p w:rsidR="00D02EE7" w:rsidRPr="00D02EE7" w:rsidRDefault="00D02EE7" w:rsidP="00D02EE7">
      <w:pPr>
        <w:spacing w:line="360" w:lineRule="auto"/>
        <w:ind w:firstLine="480"/>
        <w:jc w:val="both"/>
        <w:rPr>
          <w:rFonts w:hAnsi="宋体"/>
        </w:rPr>
      </w:pPr>
      <w:r w:rsidRPr="00D02EE7">
        <w:rPr>
          <w:rFonts w:hAnsi="宋体" w:hint="eastAsia"/>
        </w:rPr>
        <w:t>联系人：杨樾</w:t>
      </w:r>
    </w:p>
    <w:p w:rsidR="00D02EE7" w:rsidRPr="00D02EE7" w:rsidRDefault="00D02EE7" w:rsidP="00D02EE7">
      <w:pPr>
        <w:spacing w:line="360" w:lineRule="auto"/>
        <w:ind w:firstLine="480"/>
        <w:jc w:val="both"/>
        <w:rPr>
          <w:rFonts w:hAnsi="宋体"/>
        </w:rPr>
      </w:pPr>
      <w:r w:rsidRPr="00D02EE7">
        <w:rPr>
          <w:rFonts w:hAnsi="宋体" w:hint="eastAsia"/>
        </w:rPr>
        <w:t>电话：021-36696312</w:t>
      </w:r>
    </w:p>
    <w:p w:rsidR="00D02EE7" w:rsidRPr="00D02EE7" w:rsidRDefault="00D02EE7" w:rsidP="00D02EE7">
      <w:pPr>
        <w:spacing w:line="360" w:lineRule="auto"/>
        <w:ind w:firstLine="480"/>
        <w:jc w:val="both"/>
        <w:rPr>
          <w:rFonts w:hAnsi="宋体"/>
        </w:rPr>
      </w:pPr>
      <w:r w:rsidRPr="00D02EE7">
        <w:rPr>
          <w:rFonts w:hAnsi="宋体" w:hint="eastAsia"/>
        </w:rPr>
        <w:t>客服电话：400-700-9665</w:t>
      </w:r>
    </w:p>
    <w:p w:rsidR="00D02EE7" w:rsidRPr="00D02EE7" w:rsidRDefault="00D02EE7" w:rsidP="00D02EE7">
      <w:pPr>
        <w:spacing w:line="360" w:lineRule="auto"/>
        <w:ind w:firstLine="480"/>
        <w:jc w:val="both"/>
        <w:rPr>
          <w:rFonts w:hAnsi="宋体"/>
        </w:rPr>
      </w:pPr>
      <w:r w:rsidRPr="00D02EE7">
        <w:rPr>
          <w:rFonts w:hAnsi="宋体" w:hint="eastAsia"/>
        </w:rPr>
        <w:t>网址：www.ehowbuy.com</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北京雪球基金销售有限公司</w:t>
      </w:r>
    </w:p>
    <w:p w:rsidR="00D02EE7" w:rsidRPr="00D02EE7" w:rsidRDefault="00D02EE7" w:rsidP="00D02EE7">
      <w:pPr>
        <w:spacing w:line="360" w:lineRule="auto"/>
        <w:ind w:firstLine="480"/>
        <w:jc w:val="both"/>
        <w:rPr>
          <w:rFonts w:hAnsi="宋体"/>
        </w:rPr>
      </w:pPr>
      <w:r w:rsidRPr="00D02EE7">
        <w:rPr>
          <w:rFonts w:hAnsi="宋体" w:hint="eastAsia"/>
        </w:rPr>
        <w:t>注册地址：北京市朝阳区创远路34号院6号楼15层1501室</w:t>
      </w:r>
    </w:p>
    <w:p w:rsidR="00D02EE7" w:rsidRPr="00D02EE7" w:rsidRDefault="00D02EE7" w:rsidP="00D02EE7">
      <w:pPr>
        <w:spacing w:line="360" w:lineRule="auto"/>
        <w:ind w:firstLine="480"/>
        <w:jc w:val="both"/>
        <w:rPr>
          <w:rFonts w:hAnsi="宋体"/>
        </w:rPr>
      </w:pPr>
      <w:r w:rsidRPr="00D02EE7">
        <w:rPr>
          <w:rFonts w:hAnsi="宋体" w:hint="eastAsia"/>
        </w:rPr>
        <w:t>办公地址：北京市朝阳区融新科技中心C座17层</w:t>
      </w:r>
    </w:p>
    <w:p w:rsidR="00D02EE7" w:rsidRPr="00D02EE7" w:rsidRDefault="00D02EE7" w:rsidP="00D02EE7">
      <w:pPr>
        <w:spacing w:line="360" w:lineRule="auto"/>
        <w:ind w:firstLine="480"/>
        <w:jc w:val="both"/>
        <w:rPr>
          <w:rFonts w:hAnsi="宋体"/>
        </w:rPr>
      </w:pPr>
      <w:r w:rsidRPr="00D02EE7">
        <w:rPr>
          <w:rFonts w:hAnsi="宋体" w:hint="eastAsia"/>
        </w:rPr>
        <w:t>法定代表人：李楠</w:t>
      </w:r>
    </w:p>
    <w:p w:rsidR="00D02EE7" w:rsidRPr="00D02EE7" w:rsidRDefault="00D02EE7" w:rsidP="00D02EE7">
      <w:pPr>
        <w:spacing w:line="360" w:lineRule="auto"/>
        <w:ind w:firstLine="480"/>
        <w:jc w:val="both"/>
        <w:rPr>
          <w:rFonts w:hAnsi="宋体"/>
        </w:rPr>
      </w:pPr>
      <w:r w:rsidRPr="00D02EE7">
        <w:rPr>
          <w:rFonts w:hAnsi="宋体" w:hint="eastAsia"/>
        </w:rPr>
        <w:t>联系人：刘炫</w:t>
      </w:r>
    </w:p>
    <w:p w:rsidR="00D02EE7" w:rsidRPr="00D02EE7" w:rsidRDefault="00D02EE7" w:rsidP="00D02EE7">
      <w:pPr>
        <w:spacing w:line="360" w:lineRule="auto"/>
        <w:ind w:firstLine="480"/>
        <w:jc w:val="both"/>
        <w:rPr>
          <w:rFonts w:hAnsi="宋体"/>
        </w:rPr>
      </w:pPr>
      <w:r w:rsidRPr="00D02EE7">
        <w:rPr>
          <w:rFonts w:hAnsi="宋体" w:hint="eastAsia"/>
        </w:rPr>
        <w:t>客户服务电话：400-159-9288</w:t>
      </w:r>
    </w:p>
    <w:p w:rsidR="00D02EE7" w:rsidRPr="00D02EE7" w:rsidRDefault="00D02EE7" w:rsidP="00D02EE7">
      <w:pPr>
        <w:spacing w:line="360" w:lineRule="auto"/>
        <w:ind w:firstLine="480"/>
        <w:jc w:val="both"/>
        <w:rPr>
          <w:rFonts w:hAnsi="宋体"/>
        </w:rPr>
      </w:pPr>
      <w:r w:rsidRPr="00D02EE7">
        <w:rPr>
          <w:rFonts w:hAnsi="宋体" w:hint="eastAsia"/>
        </w:rPr>
        <w:t>网址：https://danjuanfunds.com/</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上海利得基金销售有限公司</w:t>
      </w:r>
    </w:p>
    <w:p w:rsidR="00D02EE7" w:rsidRPr="00D02EE7" w:rsidRDefault="00D02EE7" w:rsidP="00D02EE7">
      <w:pPr>
        <w:spacing w:line="360" w:lineRule="auto"/>
        <w:ind w:firstLine="480"/>
        <w:jc w:val="both"/>
        <w:rPr>
          <w:rFonts w:hAnsi="宋体"/>
        </w:rPr>
      </w:pPr>
      <w:r w:rsidRPr="00D02EE7">
        <w:rPr>
          <w:rFonts w:hAnsi="宋体" w:hint="eastAsia"/>
        </w:rPr>
        <w:t>注册地址：上海市宝山区月浦镇塘南街57号6幢221室</w:t>
      </w:r>
    </w:p>
    <w:p w:rsidR="00D02EE7" w:rsidRPr="00D02EE7" w:rsidRDefault="00D02EE7" w:rsidP="00D02EE7">
      <w:pPr>
        <w:spacing w:line="360" w:lineRule="auto"/>
        <w:ind w:firstLine="480"/>
        <w:jc w:val="both"/>
        <w:rPr>
          <w:rFonts w:hAnsi="宋体"/>
        </w:rPr>
      </w:pPr>
      <w:r w:rsidRPr="00D02EE7">
        <w:rPr>
          <w:rFonts w:hAnsi="宋体" w:hint="eastAsia"/>
        </w:rPr>
        <w:t>办公地址：上海市虹口区东大名路1098号浦江国际金融广场53层</w:t>
      </w:r>
    </w:p>
    <w:p w:rsidR="00D02EE7" w:rsidRPr="00D02EE7" w:rsidRDefault="00D02EE7" w:rsidP="00D02EE7">
      <w:pPr>
        <w:spacing w:line="360" w:lineRule="auto"/>
        <w:ind w:firstLine="480"/>
        <w:jc w:val="both"/>
        <w:rPr>
          <w:rFonts w:hAnsi="宋体"/>
        </w:rPr>
      </w:pPr>
      <w:r w:rsidRPr="00D02EE7">
        <w:rPr>
          <w:rFonts w:hAnsi="宋体" w:hint="eastAsia"/>
        </w:rPr>
        <w:t>法定代表人：李兴春</w:t>
      </w:r>
    </w:p>
    <w:p w:rsidR="00D02EE7" w:rsidRPr="00D02EE7" w:rsidRDefault="00D02EE7" w:rsidP="00D02EE7">
      <w:pPr>
        <w:spacing w:line="360" w:lineRule="auto"/>
        <w:ind w:firstLine="480"/>
        <w:jc w:val="both"/>
        <w:rPr>
          <w:rFonts w:hAnsi="宋体"/>
        </w:rPr>
      </w:pPr>
      <w:r w:rsidRPr="00D02EE7">
        <w:rPr>
          <w:rFonts w:hAnsi="宋体" w:hint="eastAsia"/>
        </w:rPr>
        <w:t>电话：021-60195205</w:t>
      </w:r>
    </w:p>
    <w:p w:rsidR="00D02EE7" w:rsidRPr="00D02EE7" w:rsidRDefault="00D02EE7" w:rsidP="00D02EE7">
      <w:pPr>
        <w:spacing w:line="360" w:lineRule="auto"/>
        <w:ind w:firstLine="480"/>
        <w:jc w:val="both"/>
        <w:rPr>
          <w:rFonts w:hAnsi="宋体"/>
        </w:rPr>
      </w:pPr>
      <w:r w:rsidRPr="00D02EE7">
        <w:rPr>
          <w:rFonts w:hAnsi="宋体" w:hint="eastAsia"/>
        </w:rPr>
        <w:t>联系人：张仕钰</w:t>
      </w:r>
    </w:p>
    <w:p w:rsidR="00D02EE7" w:rsidRPr="00D02EE7" w:rsidRDefault="00D02EE7" w:rsidP="00D02EE7">
      <w:pPr>
        <w:spacing w:line="360" w:lineRule="auto"/>
        <w:ind w:firstLine="480"/>
        <w:jc w:val="both"/>
        <w:rPr>
          <w:rFonts w:hAnsi="宋体"/>
        </w:rPr>
      </w:pPr>
      <w:r w:rsidRPr="00D02EE7">
        <w:rPr>
          <w:rFonts w:hAnsi="宋体" w:hint="eastAsia"/>
        </w:rPr>
        <w:t>客服电话：400-032-5885</w:t>
      </w:r>
    </w:p>
    <w:p w:rsidR="00D02EE7" w:rsidRPr="00D02EE7" w:rsidRDefault="00D02EE7" w:rsidP="00D02EE7">
      <w:pPr>
        <w:spacing w:line="360" w:lineRule="auto"/>
        <w:ind w:firstLine="480"/>
        <w:jc w:val="both"/>
        <w:rPr>
          <w:rFonts w:hAnsi="宋体"/>
        </w:rPr>
      </w:pPr>
      <w:r w:rsidRPr="00D02EE7">
        <w:rPr>
          <w:rFonts w:hAnsi="宋体" w:hint="eastAsia"/>
        </w:rPr>
        <w:t>网址：www.leadfund.com.cn</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北京度小满基金销售有限公司</w:t>
      </w:r>
    </w:p>
    <w:p w:rsidR="00D02EE7" w:rsidRPr="00D02EE7" w:rsidRDefault="00D02EE7" w:rsidP="00D02EE7">
      <w:pPr>
        <w:spacing w:line="360" w:lineRule="auto"/>
        <w:ind w:firstLine="480"/>
        <w:jc w:val="both"/>
        <w:rPr>
          <w:rFonts w:hAnsi="宋体"/>
        </w:rPr>
      </w:pPr>
      <w:r w:rsidRPr="00D02EE7">
        <w:rPr>
          <w:rFonts w:hAnsi="宋体" w:hint="eastAsia"/>
        </w:rPr>
        <w:t>注册地址： 北京市海淀区西北旺东路10号院西区4号楼1层103室</w:t>
      </w:r>
    </w:p>
    <w:p w:rsidR="00D02EE7" w:rsidRPr="00D02EE7" w:rsidRDefault="00D02EE7" w:rsidP="00D02EE7">
      <w:pPr>
        <w:spacing w:line="360" w:lineRule="auto"/>
        <w:ind w:firstLine="480"/>
        <w:jc w:val="both"/>
        <w:rPr>
          <w:rFonts w:hAnsi="宋体"/>
        </w:rPr>
      </w:pPr>
      <w:r w:rsidRPr="00D02EE7">
        <w:rPr>
          <w:rFonts w:hAnsi="宋体" w:hint="eastAsia"/>
        </w:rPr>
        <w:t>办公地址： 北京市海淀区西北旺东路10号院西区4号楼1层</w:t>
      </w:r>
    </w:p>
    <w:p w:rsidR="00D02EE7" w:rsidRPr="00D02EE7" w:rsidRDefault="00D02EE7" w:rsidP="00D02EE7">
      <w:pPr>
        <w:spacing w:line="360" w:lineRule="auto"/>
        <w:ind w:firstLine="480"/>
        <w:jc w:val="both"/>
        <w:rPr>
          <w:rFonts w:hAnsi="宋体"/>
        </w:rPr>
      </w:pPr>
      <w:r w:rsidRPr="00D02EE7">
        <w:rPr>
          <w:rFonts w:hAnsi="宋体" w:hint="eastAsia"/>
        </w:rPr>
        <w:t>法定代表人： 盛超</w:t>
      </w:r>
    </w:p>
    <w:p w:rsidR="00D02EE7" w:rsidRPr="00D02EE7" w:rsidRDefault="00D02EE7" w:rsidP="00D02EE7">
      <w:pPr>
        <w:spacing w:line="360" w:lineRule="auto"/>
        <w:ind w:firstLine="480"/>
        <w:jc w:val="both"/>
        <w:rPr>
          <w:rFonts w:hAnsi="宋体"/>
        </w:rPr>
      </w:pPr>
      <w:r w:rsidRPr="00D02EE7">
        <w:rPr>
          <w:rFonts w:hAnsi="宋体" w:hint="eastAsia"/>
        </w:rPr>
        <w:t>联系人：段江啸</w:t>
      </w:r>
    </w:p>
    <w:p w:rsidR="00D02EE7" w:rsidRPr="00D02EE7" w:rsidRDefault="00D02EE7" w:rsidP="00D02EE7">
      <w:pPr>
        <w:spacing w:line="360" w:lineRule="auto"/>
        <w:ind w:firstLine="480"/>
        <w:jc w:val="both"/>
        <w:rPr>
          <w:rFonts w:hAnsi="宋体"/>
        </w:rPr>
      </w:pPr>
      <w:r w:rsidRPr="00D02EE7">
        <w:rPr>
          <w:rFonts w:hAnsi="宋体" w:hint="eastAsia"/>
        </w:rPr>
        <w:t>客户服务电话：95055-4</w:t>
      </w:r>
    </w:p>
    <w:p w:rsidR="00D02EE7" w:rsidRPr="00D02EE7" w:rsidRDefault="00D02EE7" w:rsidP="00D02EE7">
      <w:pPr>
        <w:spacing w:line="360" w:lineRule="auto"/>
        <w:ind w:firstLine="480"/>
        <w:jc w:val="both"/>
        <w:rPr>
          <w:rFonts w:hAnsi="宋体"/>
        </w:rPr>
      </w:pPr>
      <w:r w:rsidRPr="00D02EE7">
        <w:rPr>
          <w:rFonts w:hAnsi="宋体" w:hint="eastAsia"/>
        </w:rPr>
        <w:t>网址： https://www.duxiaomanfund.com</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上海陆金所基金销售有限公司</w:t>
      </w:r>
    </w:p>
    <w:p w:rsidR="00D02EE7" w:rsidRPr="00D02EE7" w:rsidRDefault="00D02EE7" w:rsidP="00D02EE7">
      <w:pPr>
        <w:spacing w:line="360" w:lineRule="auto"/>
        <w:ind w:firstLine="480"/>
        <w:jc w:val="both"/>
        <w:rPr>
          <w:rFonts w:hAnsi="宋体"/>
        </w:rPr>
      </w:pPr>
      <w:r w:rsidRPr="00D02EE7">
        <w:rPr>
          <w:rFonts w:hAnsi="宋体" w:hint="eastAsia"/>
        </w:rPr>
        <w:t>注册地址：中国（上海）自由贸易试验区源深路1088号7层（实际楼层6层）</w:t>
      </w:r>
    </w:p>
    <w:p w:rsidR="00D02EE7" w:rsidRPr="00D02EE7" w:rsidRDefault="00D02EE7" w:rsidP="00D02EE7">
      <w:pPr>
        <w:spacing w:line="360" w:lineRule="auto"/>
        <w:ind w:firstLine="480"/>
        <w:jc w:val="both"/>
        <w:rPr>
          <w:rFonts w:hAnsi="宋体"/>
        </w:rPr>
      </w:pPr>
      <w:r w:rsidRPr="00D02EE7">
        <w:rPr>
          <w:rFonts w:hAnsi="宋体" w:hint="eastAsia"/>
        </w:rPr>
        <w:t>办公地址：中国（上海）自由贸易试验区源深路1088号7层（实际楼层6层）</w:t>
      </w:r>
    </w:p>
    <w:p w:rsidR="00D02EE7" w:rsidRPr="00D02EE7" w:rsidRDefault="00D02EE7" w:rsidP="00D02EE7">
      <w:pPr>
        <w:spacing w:line="360" w:lineRule="auto"/>
        <w:ind w:firstLine="480"/>
        <w:jc w:val="both"/>
        <w:rPr>
          <w:rFonts w:hAnsi="宋体"/>
        </w:rPr>
      </w:pPr>
      <w:r w:rsidRPr="00D02EE7">
        <w:rPr>
          <w:rFonts w:hAnsi="宋体" w:hint="eastAsia"/>
        </w:rPr>
        <w:t>法定代表人：陈祎彬</w:t>
      </w:r>
    </w:p>
    <w:p w:rsidR="00D02EE7" w:rsidRPr="00D02EE7" w:rsidRDefault="00D02EE7" w:rsidP="00D02EE7">
      <w:pPr>
        <w:spacing w:line="360" w:lineRule="auto"/>
        <w:ind w:firstLine="480"/>
        <w:jc w:val="both"/>
        <w:rPr>
          <w:rFonts w:hAnsi="宋体"/>
        </w:rPr>
      </w:pPr>
      <w:r w:rsidRPr="00D02EE7">
        <w:rPr>
          <w:rFonts w:hAnsi="宋体" w:hint="eastAsia"/>
        </w:rPr>
        <w:t>联系人：李卓南</w:t>
      </w:r>
    </w:p>
    <w:p w:rsidR="00D02EE7" w:rsidRPr="00D02EE7" w:rsidRDefault="00D02EE7" w:rsidP="00D02EE7">
      <w:pPr>
        <w:spacing w:line="360" w:lineRule="auto"/>
        <w:ind w:firstLine="480"/>
        <w:jc w:val="both"/>
        <w:rPr>
          <w:rFonts w:hAnsi="宋体"/>
        </w:rPr>
      </w:pPr>
      <w:r w:rsidRPr="00D02EE7">
        <w:rPr>
          <w:rFonts w:hAnsi="宋体" w:hint="eastAsia"/>
        </w:rPr>
        <w:t>客服电话：400-821-9031</w:t>
      </w:r>
    </w:p>
    <w:p w:rsidR="00D02EE7" w:rsidRPr="00D02EE7" w:rsidRDefault="00D02EE7" w:rsidP="00D02EE7">
      <w:pPr>
        <w:spacing w:line="360" w:lineRule="auto"/>
        <w:ind w:firstLine="480"/>
        <w:jc w:val="both"/>
        <w:rPr>
          <w:rFonts w:hAnsi="宋体"/>
        </w:rPr>
      </w:pPr>
      <w:r w:rsidRPr="00D02EE7">
        <w:rPr>
          <w:rFonts w:hAnsi="宋体" w:hint="eastAsia"/>
        </w:rPr>
        <w:t>网址：https://lupro.lufunds.com</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 xml:space="preserve">北京汇成基金销售有限公司 </w:t>
      </w:r>
    </w:p>
    <w:p w:rsidR="00D02EE7" w:rsidRPr="00D02EE7" w:rsidRDefault="00D02EE7" w:rsidP="00D02EE7">
      <w:pPr>
        <w:spacing w:line="360" w:lineRule="auto"/>
        <w:ind w:firstLine="480"/>
        <w:jc w:val="both"/>
        <w:rPr>
          <w:rFonts w:hAnsi="宋体"/>
        </w:rPr>
      </w:pPr>
      <w:r w:rsidRPr="00D02EE7">
        <w:rPr>
          <w:rFonts w:hAnsi="宋体" w:hint="eastAsia"/>
        </w:rPr>
        <w:t xml:space="preserve">注册地址：北京市海淀区中关村大街11号E世界财富中心A座11层1108号 </w:t>
      </w:r>
    </w:p>
    <w:p w:rsidR="00D02EE7" w:rsidRPr="00D02EE7" w:rsidRDefault="00D02EE7" w:rsidP="00D02EE7">
      <w:pPr>
        <w:spacing w:line="360" w:lineRule="auto"/>
        <w:ind w:firstLine="480"/>
        <w:jc w:val="both"/>
        <w:rPr>
          <w:rFonts w:hAnsi="宋体"/>
        </w:rPr>
      </w:pPr>
      <w:r w:rsidRPr="00D02EE7">
        <w:rPr>
          <w:rFonts w:hAnsi="宋体" w:hint="eastAsia"/>
        </w:rPr>
        <w:t xml:space="preserve">办公地址：北京市西城区西直门外大街1号院2号楼 </w:t>
      </w:r>
    </w:p>
    <w:p w:rsidR="00D02EE7" w:rsidRPr="00D02EE7" w:rsidRDefault="00D02EE7" w:rsidP="00D02EE7">
      <w:pPr>
        <w:spacing w:line="360" w:lineRule="auto"/>
        <w:ind w:firstLine="480"/>
        <w:jc w:val="both"/>
        <w:rPr>
          <w:rFonts w:hAnsi="宋体"/>
        </w:rPr>
      </w:pPr>
      <w:r w:rsidRPr="00D02EE7">
        <w:rPr>
          <w:rFonts w:hAnsi="宋体" w:hint="eastAsia"/>
        </w:rPr>
        <w:t xml:space="preserve">法定代表人：王伟刚 </w:t>
      </w:r>
    </w:p>
    <w:p w:rsidR="00D02EE7" w:rsidRPr="00D02EE7" w:rsidRDefault="00D02EE7" w:rsidP="00D02EE7">
      <w:pPr>
        <w:spacing w:line="360" w:lineRule="auto"/>
        <w:ind w:firstLine="480"/>
        <w:jc w:val="both"/>
        <w:rPr>
          <w:rFonts w:hAnsi="宋体"/>
        </w:rPr>
      </w:pPr>
      <w:r w:rsidRPr="00D02EE7">
        <w:rPr>
          <w:rFonts w:hAnsi="宋体" w:hint="eastAsia"/>
        </w:rPr>
        <w:t>联系人：史春晖</w:t>
      </w:r>
    </w:p>
    <w:p w:rsidR="00D02EE7" w:rsidRPr="00D02EE7" w:rsidRDefault="00D02EE7" w:rsidP="00D02EE7">
      <w:pPr>
        <w:spacing w:line="360" w:lineRule="auto"/>
        <w:ind w:firstLine="480"/>
        <w:jc w:val="both"/>
        <w:rPr>
          <w:rFonts w:hAnsi="宋体"/>
        </w:rPr>
      </w:pPr>
      <w:r w:rsidRPr="00D02EE7">
        <w:rPr>
          <w:rFonts w:hAnsi="宋体" w:hint="eastAsia"/>
        </w:rPr>
        <w:t xml:space="preserve">电话：010-63158805 </w:t>
      </w:r>
    </w:p>
    <w:p w:rsidR="00D02EE7" w:rsidRPr="00D02EE7" w:rsidRDefault="00D02EE7" w:rsidP="00D02EE7">
      <w:pPr>
        <w:spacing w:line="360" w:lineRule="auto"/>
        <w:ind w:firstLine="480"/>
        <w:jc w:val="both"/>
        <w:rPr>
          <w:rFonts w:hAnsi="宋体"/>
        </w:rPr>
      </w:pPr>
      <w:r w:rsidRPr="00D02EE7">
        <w:rPr>
          <w:rFonts w:hAnsi="宋体" w:hint="eastAsia"/>
        </w:rPr>
        <w:t>网址：www.hcfunds.com</w:t>
      </w:r>
    </w:p>
    <w:p w:rsidR="00D02EE7" w:rsidRPr="00D02EE7" w:rsidRDefault="00D02EE7" w:rsidP="00D02EE7">
      <w:pPr>
        <w:spacing w:line="360" w:lineRule="auto"/>
        <w:ind w:firstLine="480"/>
        <w:jc w:val="both"/>
        <w:rPr>
          <w:rFonts w:hAnsi="宋体"/>
        </w:rPr>
      </w:pPr>
    </w:p>
    <w:p w:rsidR="00D02EE7" w:rsidRPr="00D02EE7" w:rsidRDefault="00D02EE7" w:rsidP="00D02EE7">
      <w:pPr>
        <w:spacing w:line="360" w:lineRule="auto"/>
        <w:ind w:firstLine="480"/>
        <w:jc w:val="both"/>
        <w:rPr>
          <w:rFonts w:hAnsi="宋体"/>
        </w:rPr>
      </w:pPr>
      <w:r w:rsidRPr="00D02EE7">
        <w:rPr>
          <w:rFonts w:hAnsi="宋体" w:hint="eastAsia"/>
        </w:rPr>
        <w:t>易方达财富管理基金销售（广州）有限公司</w:t>
      </w:r>
    </w:p>
    <w:p w:rsidR="00D02EE7" w:rsidRPr="00D02EE7" w:rsidRDefault="00D02EE7" w:rsidP="00D02EE7">
      <w:pPr>
        <w:spacing w:line="360" w:lineRule="auto"/>
        <w:ind w:firstLine="480"/>
        <w:jc w:val="both"/>
        <w:rPr>
          <w:rFonts w:hAnsi="宋体"/>
        </w:rPr>
      </w:pPr>
      <w:r w:rsidRPr="00D02EE7">
        <w:rPr>
          <w:rFonts w:hAnsi="宋体" w:hint="eastAsia"/>
        </w:rPr>
        <w:t>注册地址：广州市南沙区横沥镇期航二街2号101房</w:t>
      </w:r>
    </w:p>
    <w:p w:rsidR="00D02EE7" w:rsidRPr="00D02EE7" w:rsidRDefault="00D02EE7" w:rsidP="00D02EE7">
      <w:pPr>
        <w:spacing w:line="360" w:lineRule="auto"/>
        <w:ind w:firstLine="480"/>
        <w:jc w:val="both"/>
        <w:rPr>
          <w:rFonts w:hAnsi="宋体"/>
        </w:rPr>
      </w:pPr>
      <w:r w:rsidRPr="00D02EE7">
        <w:rPr>
          <w:rFonts w:hAnsi="宋体" w:hint="eastAsia"/>
        </w:rPr>
        <w:t>办公地址：广州市天河区珠江新城珠江东路30号</w:t>
      </w:r>
    </w:p>
    <w:p w:rsidR="00D02EE7" w:rsidRPr="00D02EE7" w:rsidRDefault="00D02EE7" w:rsidP="00D02EE7">
      <w:pPr>
        <w:spacing w:line="360" w:lineRule="auto"/>
        <w:ind w:firstLine="480"/>
        <w:jc w:val="both"/>
        <w:rPr>
          <w:rFonts w:hAnsi="宋体"/>
        </w:rPr>
      </w:pPr>
      <w:r w:rsidRPr="00D02EE7">
        <w:rPr>
          <w:rFonts w:hAnsi="宋体" w:hint="eastAsia"/>
        </w:rPr>
        <w:t>法定代表人：陈彤</w:t>
      </w:r>
    </w:p>
    <w:p w:rsidR="00D02EE7" w:rsidRPr="00D02EE7" w:rsidRDefault="00D02EE7" w:rsidP="00D02EE7">
      <w:pPr>
        <w:spacing w:line="360" w:lineRule="auto"/>
        <w:ind w:firstLine="480"/>
        <w:jc w:val="both"/>
        <w:rPr>
          <w:rFonts w:hAnsi="宋体"/>
        </w:rPr>
      </w:pPr>
      <w:r w:rsidRPr="00D02EE7">
        <w:rPr>
          <w:rFonts w:hAnsi="宋体" w:hint="eastAsia"/>
        </w:rPr>
        <w:t>联系人：吕晋</w:t>
      </w:r>
    </w:p>
    <w:p w:rsidR="00D02EE7" w:rsidRPr="00D02EE7" w:rsidRDefault="00D02EE7" w:rsidP="00D02EE7">
      <w:pPr>
        <w:spacing w:line="360" w:lineRule="auto"/>
        <w:ind w:firstLine="480"/>
        <w:jc w:val="both"/>
        <w:rPr>
          <w:rFonts w:hAnsi="宋体"/>
        </w:rPr>
      </w:pPr>
      <w:r w:rsidRPr="00D02EE7">
        <w:rPr>
          <w:rFonts w:hAnsi="宋体" w:hint="eastAsia"/>
        </w:rPr>
        <w:t>电话：400-160-8888</w:t>
      </w:r>
    </w:p>
    <w:p w:rsidR="00D02EE7" w:rsidRPr="00D02EE7" w:rsidRDefault="00D02EE7" w:rsidP="00D02EE7">
      <w:pPr>
        <w:spacing w:line="360" w:lineRule="auto"/>
        <w:ind w:firstLine="480"/>
        <w:jc w:val="both"/>
        <w:rPr>
          <w:rFonts w:hAnsi="宋体"/>
        </w:rPr>
      </w:pPr>
      <w:r w:rsidRPr="00D02EE7">
        <w:rPr>
          <w:rFonts w:hAnsi="宋体" w:hint="eastAsia"/>
        </w:rPr>
        <w:t>网址：www.efundcf.com.cn</w:t>
      </w:r>
    </w:p>
    <w:p w:rsidR="00453DF1" w:rsidRPr="00D02EE7" w:rsidRDefault="00453DF1">
      <w:pPr>
        <w:spacing w:line="360" w:lineRule="auto"/>
        <w:ind w:firstLine="480"/>
        <w:jc w:val="both"/>
        <w:rPr>
          <w:rFonts w:hAnsi="宋体"/>
        </w:rPr>
      </w:pPr>
    </w:p>
    <w:p w:rsidR="00453DF1" w:rsidRDefault="00E31BE7">
      <w:pPr>
        <w:spacing w:line="360" w:lineRule="auto"/>
        <w:ind w:firstLine="480"/>
        <w:jc w:val="both"/>
        <w:rPr>
          <w:rFonts w:hAnsi="宋体"/>
        </w:rPr>
      </w:pPr>
      <w:r>
        <w:rPr>
          <w:rFonts w:hAnsi="宋体" w:hint="eastAsia"/>
        </w:rPr>
        <w:t>其它代销机构名称及其信息在基金管理人网站列明。</w:t>
      </w:r>
    </w:p>
    <w:p w:rsidR="00453DF1" w:rsidRDefault="00E31BE7">
      <w:pPr>
        <w:spacing w:line="360" w:lineRule="auto"/>
        <w:ind w:firstLine="480"/>
        <w:jc w:val="both"/>
        <w:rPr>
          <w:rFonts w:ascii="Times New Roman" w:hAnsi="宋体" w:cs="Times New Roman"/>
        </w:rPr>
      </w:pPr>
      <w:bookmarkStart w:id="28" w:name="OLE_LINK2"/>
      <w:bookmarkStart w:id="29" w:name="OLE_LINK3"/>
      <w:bookmarkEnd w:id="28"/>
      <w:bookmarkEnd w:id="29"/>
      <w:r>
        <w:rPr>
          <w:rFonts w:ascii="Times New Roman" w:hAnsi="宋体" w:cs="Times New Roman" w:hint="eastAsia"/>
        </w:rPr>
        <w:t>基金管理人可根据有关法律法规要求，根据实际情况，选择其他符合要求的机构销售本基金或变更上述销售机构，并在基金管理人网站公示。</w:t>
      </w:r>
    </w:p>
    <w:p w:rsidR="00453DF1" w:rsidRDefault="00453DF1">
      <w:pPr>
        <w:spacing w:line="360" w:lineRule="auto"/>
        <w:ind w:firstLine="480"/>
        <w:jc w:val="both"/>
        <w:rPr>
          <w:rFonts w:ascii="Times New Roman" w:cs="Times New Roman"/>
        </w:rPr>
      </w:pPr>
    </w:p>
    <w:p w:rsidR="00453DF1" w:rsidRDefault="00E31BE7">
      <w:pPr>
        <w:spacing w:line="360" w:lineRule="auto"/>
        <w:ind w:firstLine="480"/>
        <w:jc w:val="both"/>
        <w:rPr>
          <w:rFonts w:ascii="Times New Roman" w:cs="Times New Roman"/>
        </w:rPr>
      </w:pPr>
      <w:r>
        <w:rPr>
          <w:rFonts w:ascii="Times New Roman" w:cs="Times New Roman" w:hint="eastAsia"/>
        </w:rPr>
        <w:t>4</w:t>
      </w:r>
      <w:r>
        <w:rPr>
          <w:rFonts w:ascii="Times New Roman" w:hAnsi="宋体" w:cs="Times New Roman"/>
        </w:rPr>
        <w:t>、登记机构</w:t>
      </w:r>
    </w:p>
    <w:p w:rsidR="00453DF1" w:rsidRDefault="00E31BE7">
      <w:pPr>
        <w:spacing w:line="360" w:lineRule="auto"/>
        <w:ind w:firstLine="480"/>
        <w:jc w:val="both"/>
        <w:rPr>
          <w:rFonts w:ascii="Times New Roman" w:cs="Times New Roman"/>
        </w:rPr>
      </w:pPr>
      <w:r>
        <w:rPr>
          <w:rFonts w:ascii="Times New Roman" w:hAnsi="宋体" w:cs="Times New Roman"/>
        </w:rPr>
        <w:t>名称：农银汇理基金管理有限公司</w:t>
      </w:r>
    </w:p>
    <w:p w:rsidR="00453DF1" w:rsidRDefault="00E31BE7">
      <w:pPr>
        <w:spacing w:line="360" w:lineRule="auto"/>
        <w:ind w:firstLine="480"/>
        <w:jc w:val="both"/>
        <w:rPr>
          <w:rFonts w:ascii="Times New Roman" w:cs="Times New Roman"/>
        </w:rPr>
      </w:pPr>
      <w:r>
        <w:rPr>
          <w:rFonts w:ascii="Times New Roman" w:hAnsi="宋体" w:cs="Times New Roman"/>
        </w:rPr>
        <w:t>住所：</w:t>
      </w:r>
      <w:r>
        <w:rPr>
          <w:rFonts w:hint="eastAsia"/>
          <w:bCs/>
        </w:rPr>
        <w:t>中国（上海）自由贸易试验区银城路</w:t>
      </w:r>
      <w:r>
        <w:rPr>
          <w:bCs/>
        </w:rPr>
        <w:t>9</w:t>
      </w:r>
      <w:r>
        <w:rPr>
          <w:rFonts w:hint="eastAsia"/>
          <w:bCs/>
        </w:rPr>
        <w:t>号</w:t>
      </w:r>
      <w:r>
        <w:rPr>
          <w:bCs/>
        </w:rPr>
        <w:t>50</w:t>
      </w:r>
      <w:r>
        <w:rPr>
          <w:rFonts w:hint="eastAsia"/>
          <w:bCs/>
        </w:rPr>
        <w:t>层</w:t>
      </w:r>
    </w:p>
    <w:p w:rsidR="00453DF1" w:rsidRDefault="00E31BE7">
      <w:pPr>
        <w:spacing w:line="360" w:lineRule="auto"/>
        <w:ind w:firstLine="480"/>
        <w:jc w:val="both"/>
        <w:rPr>
          <w:rFonts w:ascii="Times New Roman" w:cs="Times New Roman"/>
        </w:rPr>
      </w:pPr>
      <w:r>
        <w:rPr>
          <w:rFonts w:ascii="Times New Roman" w:hAnsi="宋体" w:cs="Times New Roman"/>
        </w:rPr>
        <w:t>办公地址：</w:t>
      </w:r>
      <w:r>
        <w:rPr>
          <w:rFonts w:hint="eastAsia"/>
          <w:bCs/>
        </w:rPr>
        <w:t>中国（上海）自由贸易试验区银城路</w:t>
      </w:r>
      <w:r>
        <w:rPr>
          <w:bCs/>
        </w:rPr>
        <w:t>9</w:t>
      </w:r>
      <w:r>
        <w:rPr>
          <w:rFonts w:hint="eastAsia"/>
          <w:bCs/>
        </w:rPr>
        <w:t>号</w:t>
      </w:r>
      <w:r>
        <w:rPr>
          <w:bCs/>
        </w:rPr>
        <w:t>50</w:t>
      </w:r>
      <w:r>
        <w:rPr>
          <w:rFonts w:hint="eastAsia"/>
          <w:bCs/>
        </w:rPr>
        <w:t>层</w:t>
      </w:r>
    </w:p>
    <w:p w:rsidR="00453DF1" w:rsidRDefault="00E31BE7">
      <w:pPr>
        <w:spacing w:line="360" w:lineRule="auto"/>
        <w:ind w:firstLine="480"/>
        <w:jc w:val="both"/>
        <w:rPr>
          <w:rFonts w:ascii="Times New Roman" w:cs="Times New Roman"/>
        </w:rPr>
      </w:pPr>
      <w:r>
        <w:rPr>
          <w:rFonts w:ascii="Times New Roman" w:hAnsi="宋体" w:cs="Times New Roman"/>
        </w:rPr>
        <w:t>法定代表人：</w:t>
      </w:r>
      <w:r>
        <w:rPr>
          <w:rFonts w:ascii="Times New Roman" w:hAnsi="宋体" w:cs="Times New Roman" w:hint="eastAsia"/>
        </w:rPr>
        <w:t>黄涛</w:t>
      </w:r>
    </w:p>
    <w:p w:rsidR="00453DF1" w:rsidRDefault="00E31BE7">
      <w:pPr>
        <w:spacing w:line="360" w:lineRule="auto"/>
        <w:ind w:firstLine="480"/>
        <w:jc w:val="both"/>
        <w:rPr>
          <w:rFonts w:ascii="Times New Roman" w:cs="Times New Roman"/>
        </w:rPr>
      </w:pPr>
      <w:r>
        <w:rPr>
          <w:rFonts w:ascii="Times New Roman" w:hAnsi="宋体" w:cs="Times New Roman"/>
        </w:rPr>
        <w:t>电话：</w:t>
      </w:r>
      <w:r>
        <w:rPr>
          <w:rFonts w:ascii="Times New Roman" w:cs="Times New Roman"/>
        </w:rPr>
        <w:t>021-61095588</w:t>
      </w:r>
    </w:p>
    <w:p w:rsidR="00453DF1" w:rsidRDefault="00E31BE7">
      <w:pPr>
        <w:spacing w:line="360" w:lineRule="auto"/>
        <w:ind w:firstLine="480"/>
        <w:jc w:val="both"/>
        <w:rPr>
          <w:rFonts w:ascii="Times New Roman" w:cs="Times New Roman"/>
        </w:rPr>
      </w:pPr>
      <w:r>
        <w:rPr>
          <w:rFonts w:ascii="Times New Roman" w:hAnsi="宋体" w:cs="Times New Roman"/>
        </w:rPr>
        <w:t>传真：</w:t>
      </w:r>
      <w:r>
        <w:rPr>
          <w:rFonts w:ascii="Times New Roman" w:cs="Times New Roman"/>
        </w:rPr>
        <w:t>021-61095556</w:t>
      </w:r>
    </w:p>
    <w:p w:rsidR="00453DF1" w:rsidRDefault="00E31BE7">
      <w:pPr>
        <w:spacing w:line="360" w:lineRule="auto"/>
        <w:ind w:firstLine="480"/>
        <w:jc w:val="both"/>
        <w:rPr>
          <w:rFonts w:ascii="Times New Roman" w:cs="Times New Roman"/>
        </w:rPr>
      </w:pPr>
      <w:r>
        <w:rPr>
          <w:rFonts w:ascii="Times New Roman" w:hAnsi="宋体" w:cs="Times New Roman"/>
        </w:rPr>
        <w:t>联系人：</w:t>
      </w:r>
      <w:r>
        <w:rPr>
          <w:rFonts w:ascii="Times New Roman" w:hAnsi="宋体" w:cs="Times New Roman" w:hint="eastAsia"/>
        </w:rPr>
        <w:t>丁煜琼</w:t>
      </w:r>
    </w:p>
    <w:p w:rsidR="00453DF1" w:rsidRDefault="00E31BE7">
      <w:pPr>
        <w:spacing w:line="360" w:lineRule="auto"/>
        <w:ind w:firstLine="480"/>
        <w:jc w:val="both"/>
        <w:rPr>
          <w:bCs/>
        </w:rPr>
      </w:pPr>
      <w:r>
        <w:rPr>
          <w:rFonts w:hAnsi="宋体"/>
          <w:bCs/>
        </w:rPr>
        <w:t>客户服务电话：</w:t>
      </w:r>
      <w:bookmarkStart w:id="30" w:name="OLE_LINK8"/>
      <w:r>
        <w:rPr>
          <w:bCs/>
        </w:rPr>
        <w:t>4006895599</w:t>
      </w:r>
      <w:bookmarkEnd w:id="30"/>
    </w:p>
    <w:p w:rsidR="00453DF1" w:rsidRDefault="00453DF1">
      <w:pPr>
        <w:spacing w:line="360" w:lineRule="auto"/>
        <w:ind w:firstLine="480"/>
        <w:jc w:val="both"/>
        <w:rPr>
          <w:rFonts w:ascii="Times New Roman" w:cs="Times New Roman"/>
        </w:rPr>
      </w:pPr>
    </w:p>
    <w:p w:rsidR="00453DF1" w:rsidRDefault="00E31BE7">
      <w:pPr>
        <w:spacing w:line="360" w:lineRule="auto"/>
        <w:ind w:firstLine="480"/>
        <w:jc w:val="both"/>
        <w:rPr>
          <w:rFonts w:ascii="Times New Roman" w:cs="Times New Roman"/>
        </w:rPr>
      </w:pPr>
      <w:r>
        <w:rPr>
          <w:rFonts w:ascii="Times New Roman" w:cs="Times New Roman" w:hint="eastAsia"/>
        </w:rPr>
        <w:t>5</w:t>
      </w:r>
      <w:r>
        <w:rPr>
          <w:rFonts w:ascii="Times New Roman" w:hAnsi="宋体" w:cs="Times New Roman"/>
        </w:rPr>
        <w:t>、律师事务所与经办律师</w:t>
      </w:r>
    </w:p>
    <w:p w:rsidR="00453DF1" w:rsidRDefault="00E31BE7">
      <w:pPr>
        <w:spacing w:line="360" w:lineRule="auto"/>
        <w:ind w:firstLineChars="200" w:firstLine="480"/>
        <w:jc w:val="both"/>
        <w:rPr>
          <w:rFonts w:hAnsi="宋体"/>
          <w:bCs/>
        </w:rPr>
      </w:pPr>
      <w:r>
        <w:rPr>
          <w:rFonts w:hAnsi="宋体" w:hint="eastAsia"/>
          <w:bCs/>
        </w:rPr>
        <w:t>名称：上海市通力律师事务所</w:t>
      </w:r>
    </w:p>
    <w:p w:rsidR="00453DF1" w:rsidRDefault="00E31BE7">
      <w:pPr>
        <w:spacing w:line="360" w:lineRule="auto"/>
        <w:ind w:firstLineChars="200" w:firstLine="480"/>
        <w:jc w:val="both"/>
        <w:rPr>
          <w:rFonts w:hAnsi="宋体"/>
          <w:bCs/>
        </w:rPr>
      </w:pPr>
      <w:r>
        <w:rPr>
          <w:rFonts w:hAnsi="宋体" w:hint="eastAsia"/>
          <w:bCs/>
        </w:rPr>
        <w:t>住所：上海市银城中路68号时代金融中心19楼</w:t>
      </w:r>
    </w:p>
    <w:p w:rsidR="00453DF1" w:rsidRDefault="00E31BE7">
      <w:pPr>
        <w:spacing w:line="360" w:lineRule="auto"/>
        <w:ind w:firstLineChars="200" w:firstLine="480"/>
        <w:jc w:val="both"/>
        <w:rPr>
          <w:rFonts w:hAnsi="宋体"/>
          <w:bCs/>
        </w:rPr>
      </w:pPr>
      <w:r>
        <w:rPr>
          <w:rFonts w:hAnsi="宋体" w:hint="eastAsia"/>
          <w:bCs/>
        </w:rPr>
        <w:t>办公地址：上海市银城中路68号时代金融中心18-20楼</w:t>
      </w:r>
    </w:p>
    <w:p w:rsidR="00453DF1" w:rsidRDefault="00E31BE7">
      <w:pPr>
        <w:spacing w:line="360" w:lineRule="auto"/>
        <w:ind w:firstLineChars="200" w:firstLine="480"/>
        <w:jc w:val="both"/>
        <w:rPr>
          <w:rFonts w:hAnsi="宋体"/>
          <w:bCs/>
        </w:rPr>
      </w:pPr>
      <w:r>
        <w:rPr>
          <w:rFonts w:hAnsi="宋体" w:hint="eastAsia"/>
          <w:bCs/>
        </w:rPr>
        <w:t>负责人：韩炯</w:t>
      </w:r>
    </w:p>
    <w:p w:rsidR="00453DF1" w:rsidRDefault="00E31BE7">
      <w:pPr>
        <w:spacing w:line="360" w:lineRule="auto"/>
        <w:ind w:firstLineChars="200" w:firstLine="480"/>
        <w:jc w:val="both"/>
        <w:rPr>
          <w:rFonts w:hAnsi="宋体"/>
          <w:bCs/>
        </w:rPr>
      </w:pPr>
      <w:r>
        <w:rPr>
          <w:rFonts w:hAnsi="宋体" w:hint="eastAsia"/>
          <w:bCs/>
        </w:rPr>
        <w:t>经办律师：丁媛、李晓露</w:t>
      </w:r>
    </w:p>
    <w:p w:rsidR="00453DF1" w:rsidRDefault="00E31BE7">
      <w:pPr>
        <w:spacing w:line="360" w:lineRule="auto"/>
        <w:ind w:firstLineChars="200" w:firstLine="480"/>
        <w:jc w:val="both"/>
        <w:rPr>
          <w:rFonts w:hAnsi="宋体"/>
          <w:bCs/>
        </w:rPr>
      </w:pPr>
      <w:r>
        <w:rPr>
          <w:rFonts w:hAnsi="宋体" w:hint="eastAsia"/>
          <w:bCs/>
        </w:rPr>
        <w:t>电话：021-31358666</w:t>
      </w:r>
    </w:p>
    <w:p w:rsidR="00453DF1" w:rsidRDefault="00E31BE7">
      <w:pPr>
        <w:spacing w:line="360" w:lineRule="auto"/>
        <w:ind w:firstLineChars="200" w:firstLine="480"/>
        <w:jc w:val="both"/>
        <w:rPr>
          <w:rFonts w:hAnsi="宋体"/>
          <w:bCs/>
        </w:rPr>
      </w:pPr>
      <w:r>
        <w:rPr>
          <w:rFonts w:hAnsi="宋体" w:hint="eastAsia"/>
          <w:bCs/>
        </w:rPr>
        <w:t>传真：021-31358600</w:t>
      </w:r>
    </w:p>
    <w:p w:rsidR="00453DF1" w:rsidRDefault="00E31BE7">
      <w:pPr>
        <w:spacing w:line="360" w:lineRule="auto"/>
        <w:ind w:firstLine="480"/>
        <w:jc w:val="both"/>
        <w:rPr>
          <w:rFonts w:ascii="Times New Roman" w:cs="Times New Roman"/>
        </w:rPr>
      </w:pPr>
      <w:r>
        <w:rPr>
          <w:rFonts w:hAnsi="宋体" w:hint="eastAsia"/>
          <w:bCs/>
        </w:rPr>
        <w:t>联系人：丁媛</w:t>
      </w:r>
    </w:p>
    <w:p w:rsidR="00453DF1" w:rsidRDefault="00453DF1">
      <w:pPr>
        <w:spacing w:line="360" w:lineRule="auto"/>
        <w:ind w:firstLine="480"/>
        <w:jc w:val="both"/>
        <w:rPr>
          <w:rFonts w:ascii="Times New Roman" w:cs="Times New Roman"/>
        </w:rPr>
      </w:pPr>
    </w:p>
    <w:p w:rsidR="00453DF1" w:rsidRDefault="00E31BE7">
      <w:pPr>
        <w:spacing w:line="360" w:lineRule="auto"/>
        <w:ind w:firstLine="480"/>
        <w:jc w:val="both"/>
        <w:rPr>
          <w:rFonts w:ascii="Times New Roman" w:cs="Times New Roman"/>
        </w:rPr>
      </w:pPr>
      <w:r>
        <w:rPr>
          <w:rFonts w:ascii="Times New Roman" w:cs="Times New Roman" w:hint="eastAsia"/>
        </w:rPr>
        <w:t>6</w:t>
      </w:r>
      <w:r>
        <w:rPr>
          <w:rFonts w:ascii="Times New Roman" w:hAnsi="宋体" w:cs="Times New Roman"/>
        </w:rPr>
        <w:t>、审计基金财产的会计师事务所</w:t>
      </w:r>
    </w:p>
    <w:p w:rsidR="00453DF1" w:rsidRDefault="00E31BE7">
      <w:pPr>
        <w:spacing w:line="360" w:lineRule="auto"/>
        <w:ind w:firstLine="480"/>
        <w:jc w:val="both"/>
        <w:rPr>
          <w:rFonts w:hAnsi="宋体"/>
          <w:bCs/>
        </w:rPr>
      </w:pPr>
      <w:r>
        <w:rPr>
          <w:rFonts w:hAnsi="宋体" w:hint="eastAsia"/>
          <w:bCs/>
        </w:rPr>
        <w:t xml:space="preserve">名称：德勤华永会计师事务所（特殊普通合伙） </w:t>
      </w:r>
    </w:p>
    <w:p w:rsidR="00453DF1" w:rsidRDefault="00E31BE7">
      <w:pPr>
        <w:spacing w:line="360" w:lineRule="auto"/>
        <w:ind w:firstLine="480"/>
        <w:jc w:val="both"/>
        <w:rPr>
          <w:rFonts w:hAnsi="宋体"/>
          <w:bCs/>
        </w:rPr>
      </w:pPr>
      <w:r>
        <w:rPr>
          <w:rFonts w:hAnsi="宋体" w:hint="eastAsia"/>
          <w:bCs/>
        </w:rPr>
        <w:t>住所：</w:t>
      </w:r>
      <w:r w:rsidR="00017B1D" w:rsidRPr="00017B1D">
        <w:rPr>
          <w:rFonts w:hAnsi="宋体" w:hint="eastAsia"/>
          <w:bCs/>
        </w:rPr>
        <w:t>上海市黄浦区延安东路</w:t>
      </w:r>
      <w:r w:rsidR="00017B1D">
        <w:rPr>
          <w:rFonts w:hAnsi="宋体" w:hint="eastAsia"/>
          <w:bCs/>
        </w:rPr>
        <w:t>222</w:t>
      </w:r>
      <w:r w:rsidR="00017B1D" w:rsidRPr="00017B1D">
        <w:rPr>
          <w:rFonts w:hAnsi="宋体" w:hint="eastAsia"/>
          <w:bCs/>
        </w:rPr>
        <w:t>号30楼</w:t>
      </w:r>
      <w:r>
        <w:rPr>
          <w:rFonts w:hAnsi="宋体" w:hint="eastAsia"/>
          <w:bCs/>
        </w:rPr>
        <w:t xml:space="preserve"> </w:t>
      </w:r>
    </w:p>
    <w:p w:rsidR="00453DF1" w:rsidRDefault="00E31BE7">
      <w:pPr>
        <w:spacing w:line="360" w:lineRule="auto"/>
        <w:ind w:firstLine="480"/>
        <w:jc w:val="both"/>
        <w:rPr>
          <w:rFonts w:hAnsi="宋体"/>
          <w:bCs/>
        </w:rPr>
      </w:pPr>
      <w:r>
        <w:rPr>
          <w:rFonts w:hAnsi="宋体" w:hint="eastAsia"/>
          <w:bCs/>
        </w:rPr>
        <w:t>办公地址：</w:t>
      </w:r>
      <w:r w:rsidR="00017B1D" w:rsidRPr="00017B1D">
        <w:rPr>
          <w:rFonts w:hAnsi="宋体" w:hint="eastAsia"/>
          <w:bCs/>
        </w:rPr>
        <w:t>上海市黄浦区延安东路</w:t>
      </w:r>
      <w:r w:rsidR="00017B1D">
        <w:rPr>
          <w:rFonts w:hAnsi="宋体" w:hint="eastAsia"/>
          <w:bCs/>
        </w:rPr>
        <w:t>222</w:t>
      </w:r>
      <w:r w:rsidR="00017B1D" w:rsidRPr="00017B1D">
        <w:rPr>
          <w:rFonts w:hAnsi="宋体" w:hint="eastAsia"/>
          <w:bCs/>
        </w:rPr>
        <w:t>号</w:t>
      </w:r>
      <w:r w:rsidR="00017B1D">
        <w:rPr>
          <w:rFonts w:hAnsi="宋体" w:hint="eastAsia"/>
          <w:bCs/>
        </w:rPr>
        <w:t>30</w:t>
      </w:r>
      <w:r w:rsidR="00017B1D" w:rsidRPr="00017B1D">
        <w:rPr>
          <w:rFonts w:hAnsi="宋体" w:hint="eastAsia"/>
          <w:bCs/>
        </w:rPr>
        <w:t>楼</w:t>
      </w:r>
    </w:p>
    <w:p w:rsidR="00453DF1" w:rsidRDefault="00E31BE7">
      <w:pPr>
        <w:spacing w:line="360" w:lineRule="auto"/>
        <w:ind w:firstLine="480"/>
        <w:jc w:val="both"/>
        <w:rPr>
          <w:rFonts w:hAnsi="宋体"/>
          <w:bCs/>
        </w:rPr>
      </w:pPr>
      <w:r>
        <w:rPr>
          <w:rFonts w:hAnsi="宋体" w:hint="eastAsia"/>
          <w:bCs/>
        </w:rPr>
        <w:t>执行事务合伙人：</w:t>
      </w:r>
      <w:r w:rsidR="00E07C6A" w:rsidRPr="00E07C6A">
        <w:rPr>
          <w:rFonts w:hAnsi="宋体" w:hint="eastAsia"/>
          <w:bCs/>
        </w:rPr>
        <w:t>唐恋炯</w:t>
      </w:r>
      <w:r>
        <w:rPr>
          <w:rFonts w:hAnsi="宋体" w:hint="eastAsia"/>
          <w:bCs/>
        </w:rPr>
        <w:t xml:space="preserve"> </w:t>
      </w:r>
    </w:p>
    <w:p w:rsidR="00453DF1" w:rsidRDefault="00E31BE7">
      <w:pPr>
        <w:spacing w:line="360" w:lineRule="auto"/>
        <w:ind w:firstLine="480"/>
        <w:jc w:val="both"/>
        <w:rPr>
          <w:rFonts w:hAnsi="宋体"/>
          <w:bCs/>
        </w:rPr>
      </w:pPr>
      <w:r>
        <w:rPr>
          <w:rFonts w:hAnsi="宋体" w:hint="eastAsia"/>
          <w:bCs/>
        </w:rPr>
        <w:t xml:space="preserve">联系电话：021-61418888 </w:t>
      </w:r>
    </w:p>
    <w:p w:rsidR="00453DF1" w:rsidRDefault="00E31BE7">
      <w:pPr>
        <w:spacing w:line="360" w:lineRule="auto"/>
        <w:ind w:firstLine="480"/>
        <w:jc w:val="both"/>
        <w:rPr>
          <w:rFonts w:hAnsi="宋体"/>
          <w:bCs/>
        </w:rPr>
      </w:pPr>
      <w:r>
        <w:rPr>
          <w:rFonts w:hAnsi="宋体" w:hint="eastAsia"/>
          <w:bCs/>
        </w:rPr>
        <w:t xml:space="preserve">传真：021-63350177 </w:t>
      </w:r>
    </w:p>
    <w:p w:rsidR="00453DF1" w:rsidRDefault="00E31BE7">
      <w:pPr>
        <w:spacing w:line="360" w:lineRule="auto"/>
        <w:ind w:firstLine="480"/>
        <w:jc w:val="both"/>
        <w:rPr>
          <w:rFonts w:hAnsi="宋体"/>
          <w:bCs/>
        </w:rPr>
      </w:pPr>
      <w:r>
        <w:rPr>
          <w:rFonts w:hAnsi="宋体" w:hint="eastAsia"/>
          <w:bCs/>
        </w:rPr>
        <w:t xml:space="preserve">联系人：史曼 </w:t>
      </w:r>
    </w:p>
    <w:p w:rsidR="00453DF1" w:rsidRDefault="00E31BE7">
      <w:pPr>
        <w:spacing w:line="360" w:lineRule="auto"/>
        <w:ind w:firstLineChars="200" w:firstLine="480"/>
        <w:jc w:val="both"/>
      </w:pPr>
      <w:r>
        <w:rPr>
          <w:rFonts w:hAnsi="宋体" w:hint="eastAsia"/>
          <w:bCs/>
        </w:rPr>
        <w:t>经办注册会计师：史曼、孙碧薇</w:t>
      </w:r>
    </w:p>
    <w:p w:rsidR="00453DF1" w:rsidRDefault="00453DF1">
      <w:pPr>
        <w:pStyle w:val="Default"/>
        <w:spacing w:line="360" w:lineRule="auto"/>
        <w:ind w:firstLineChars="2250" w:firstLine="5400"/>
        <w:rPr>
          <w:rFonts w:ascii="Times New Roman" w:cs="Times New Roman"/>
          <w:color w:val="auto"/>
        </w:rPr>
      </w:pPr>
    </w:p>
    <w:p w:rsidR="00453DF1" w:rsidRDefault="00453DF1">
      <w:pPr>
        <w:pStyle w:val="Default"/>
        <w:spacing w:line="360" w:lineRule="auto"/>
        <w:ind w:firstLineChars="2250" w:firstLine="5400"/>
        <w:rPr>
          <w:rFonts w:ascii="Times New Roman" w:cs="Times New Roman"/>
          <w:color w:val="auto"/>
        </w:rPr>
      </w:pPr>
    </w:p>
    <w:p w:rsidR="00453DF1" w:rsidRDefault="00E31BE7">
      <w:pPr>
        <w:pStyle w:val="Default"/>
        <w:spacing w:line="360" w:lineRule="auto"/>
        <w:ind w:firstLineChars="2250" w:firstLine="5400"/>
        <w:rPr>
          <w:rFonts w:ascii="Times New Roman" w:cs="Times New Roman"/>
          <w:color w:val="auto"/>
        </w:rPr>
      </w:pPr>
      <w:r>
        <w:rPr>
          <w:rFonts w:ascii="Times New Roman" w:hAnsi="宋体" w:cs="Times New Roman"/>
          <w:color w:val="auto"/>
        </w:rPr>
        <w:t>农银汇理基金管理有限公司</w:t>
      </w:r>
      <w:r>
        <w:rPr>
          <w:rFonts w:ascii="Times New Roman" w:cs="Times New Roman"/>
          <w:color w:val="auto"/>
        </w:rPr>
        <w:t xml:space="preserve"> </w:t>
      </w:r>
    </w:p>
    <w:p w:rsidR="00453DF1" w:rsidRDefault="00E31BE7">
      <w:pPr>
        <w:wordWrap w:val="0"/>
        <w:spacing w:before="156" w:line="360" w:lineRule="auto"/>
        <w:ind w:right="240" w:firstLine="480"/>
        <w:jc w:val="right"/>
        <w:rPr>
          <w:rFonts w:ascii="Times New Roman" w:cs="Times New Roman"/>
        </w:rPr>
      </w:pPr>
      <w:r>
        <w:rPr>
          <w:rFonts w:ascii="Times New Roman" w:cs="Times New Roman" w:hint="eastAsia"/>
        </w:rPr>
        <w:t>2</w:t>
      </w:r>
      <w:r>
        <w:rPr>
          <w:rFonts w:ascii="Times New Roman" w:cs="Times New Roman"/>
        </w:rPr>
        <w:t>026</w:t>
      </w:r>
      <w:r>
        <w:rPr>
          <w:rFonts w:ascii="Times New Roman" w:hAnsi="宋体" w:cs="Times New Roman"/>
        </w:rPr>
        <w:t>年</w:t>
      </w:r>
      <w:r>
        <w:rPr>
          <w:rFonts w:ascii="Times New Roman" w:hAnsi="宋体" w:cs="Times New Roman" w:hint="eastAsia"/>
        </w:rPr>
        <w:t>1</w:t>
      </w:r>
      <w:r>
        <w:rPr>
          <w:rFonts w:ascii="Times New Roman" w:hAnsi="宋体" w:cs="Times New Roman"/>
        </w:rPr>
        <w:t>月</w:t>
      </w:r>
      <w:r>
        <w:rPr>
          <w:rFonts w:ascii="Times New Roman" w:hAnsi="宋体" w:cs="Times New Roman"/>
        </w:rPr>
        <w:t>27</w:t>
      </w:r>
      <w:r>
        <w:rPr>
          <w:rFonts w:ascii="Times New Roman" w:hAnsi="宋体" w:cs="Times New Roman"/>
        </w:rPr>
        <w:t>日</w:t>
      </w:r>
    </w:p>
    <w:sectPr w:rsidR="00453DF1" w:rsidSect="005508D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DEF" w:rsidRDefault="008B0DEF">
      <w:r>
        <w:separator/>
      </w:r>
    </w:p>
  </w:endnote>
  <w:endnote w:type="continuationSeparator" w:id="0">
    <w:p w:rsidR="008B0DEF" w:rsidRDefault="008B0D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539300"/>
      <w:docPartObj>
        <w:docPartGallery w:val="AutoText"/>
      </w:docPartObj>
    </w:sdtPr>
    <w:sdtContent>
      <w:p w:rsidR="00453DF1" w:rsidRDefault="005508D5">
        <w:pPr>
          <w:pStyle w:val="a7"/>
          <w:jc w:val="center"/>
        </w:pPr>
        <w:r>
          <w:fldChar w:fldCharType="begin"/>
        </w:r>
        <w:r w:rsidR="00E31BE7">
          <w:instrText>PAGE   \* MERGEFORMAT</w:instrText>
        </w:r>
        <w:r>
          <w:fldChar w:fldCharType="separate"/>
        </w:r>
        <w:r w:rsidR="002F58D7" w:rsidRPr="002F58D7">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DEF" w:rsidRDefault="008B0DEF">
      <w:r>
        <w:separator/>
      </w:r>
    </w:p>
  </w:footnote>
  <w:footnote w:type="continuationSeparator" w:id="0">
    <w:p w:rsidR="008B0DEF" w:rsidRDefault="008B0D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6D53"/>
    <w:multiLevelType w:val="singleLevel"/>
    <w:tmpl w:val="01136D53"/>
    <w:lvl w:ilvl="0">
      <w:start w:val="1"/>
      <w:numFmt w:val="bullet"/>
      <w:lvlText w:val=""/>
      <w:lvlJc w:val="left"/>
      <w:pPr>
        <w:tabs>
          <w:tab w:val="left" w:pos="420"/>
        </w:tabs>
        <w:ind w:left="420" w:hanging="420"/>
      </w:pPr>
      <w:rPr>
        <w:rFonts w:ascii="Wingdings" w:hAnsi="Wingdings" w:hint="default"/>
      </w:rPr>
    </w:lvl>
  </w:abstractNum>
  <w:abstractNum w:abstractNumId="1">
    <w:nsid w:val="1DDB0561"/>
    <w:multiLevelType w:val="singleLevel"/>
    <w:tmpl w:val="1DDB0561"/>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77FE"/>
    <w:rsid w:val="00000510"/>
    <w:rsid w:val="00000F38"/>
    <w:rsid w:val="00002F00"/>
    <w:rsid w:val="000039FF"/>
    <w:rsid w:val="0000623D"/>
    <w:rsid w:val="000123C5"/>
    <w:rsid w:val="00015EA3"/>
    <w:rsid w:val="00017B1D"/>
    <w:rsid w:val="00017BE4"/>
    <w:rsid w:val="0002092E"/>
    <w:rsid w:val="000212BC"/>
    <w:rsid w:val="00023B80"/>
    <w:rsid w:val="00025400"/>
    <w:rsid w:val="00031CAE"/>
    <w:rsid w:val="000366A0"/>
    <w:rsid w:val="00040772"/>
    <w:rsid w:val="00043720"/>
    <w:rsid w:val="00046694"/>
    <w:rsid w:val="00047084"/>
    <w:rsid w:val="000500BD"/>
    <w:rsid w:val="000518B5"/>
    <w:rsid w:val="000547F5"/>
    <w:rsid w:val="00055102"/>
    <w:rsid w:val="00055DD0"/>
    <w:rsid w:val="0005687E"/>
    <w:rsid w:val="00056D46"/>
    <w:rsid w:val="0005776A"/>
    <w:rsid w:val="00057F0B"/>
    <w:rsid w:val="00061C1D"/>
    <w:rsid w:val="0006374D"/>
    <w:rsid w:val="000678B4"/>
    <w:rsid w:val="0007771A"/>
    <w:rsid w:val="00077A4E"/>
    <w:rsid w:val="00081754"/>
    <w:rsid w:val="00082365"/>
    <w:rsid w:val="00084864"/>
    <w:rsid w:val="00084AD3"/>
    <w:rsid w:val="000868DF"/>
    <w:rsid w:val="00090DCE"/>
    <w:rsid w:val="00091823"/>
    <w:rsid w:val="00091DFD"/>
    <w:rsid w:val="000946F4"/>
    <w:rsid w:val="00094AF1"/>
    <w:rsid w:val="000953BA"/>
    <w:rsid w:val="000969B3"/>
    <w:rsid w:val="0009703F"/>
    <w:rsid w:val="00097895"/>
    <w:rsid w:val="000A110E"/>
    <w:rsid w:val="000A2ED9"/>
    <w:rsid w:val="000A47E3"/>
    <w:rsid w:val="000A6A87"/>
    <w:rsid w:val="000B0F3D"/>
    <w:rsid w:val="000B17B6"/>
    <w:rsid w:val="000B2B67"/>
    <w:rsid w:val="000B40A7"/>
    <w:rsid w:val="000B4BD5"/>
    <w:rsid w:val="000B5D7D"/>
    <w:rsid w:val="000B7901"/>
    <w:rsid w:val="000C211B"/>
    <w:rsid w:val="000C2ED7"/>
    <w:rsid w:val="000C3B5C"/>
    <w:rsid w:val="000C71AA"/>
    <w:rsid w:val="000D2254"/>
    <w:rsid w:val="000D27DB"/>
    <w:rsid w:val="000E5428"/>
    <w:rsid w:val="000E7AA3"/>
    <w:rsid w:val="000F0E58"/>
    <w:rsid w:val="000F3CBE"/>
    <w:rsid w:val="000F4C02"/>
    <w:rsid w:val="000F5B82"/>
    <w:rsid w:val="000F665A"/>
    <w:rsid w:val="000F6F69"/>
    <w:rsid w:val="000F731A"/>
    <w:rsid w:val="000F7941"/>
    <w:rsid w:val="00101022"/>
    <w:rsid w:val="00101EAD"/>
    <w:rsid w:val="00103CFF"/>
    <w:rsid w:val="00103EA6"/>
    <w:rsid w:val="001068E7"/>
    <w:rsid w:val="001071C5"/>
    <w:rsid w:val="001071FB"/>
    <w:rsid w:val="00113047"/>
    <w:rsid w:val="00113E36"/>
    <w:rsid w:val="00116AA0"/>
    <w:rsid w:val="00121253"/>
    <w:rsid w:val="00126BCC"/>
    <w:rsid w:val="00133F6A"/>
    <w:rsid w:val="00134A5D"/>
    <w:rsid w:val="00136032"/>
    <w:rsid w:val="00137476"/>
    <w:rsid w:val="001414A8"/>
    <w:rsid w:val="001428BE"/>
    <w:rsid w:val="0014554F"/>
    <w:rsid w:val="00147D1B"/>
    <w:rsid w:val="001527D8"/>
    <w:rsid w:val="001528FB"/>
    <w:rsid w:val="0015456A"/>
    <w:rsid w:val="00155183"/>
    <w:rsid w:val="001570C9"/>
    <w:rsid w:val="0016071D"/>
    <w:rsid w:val="00161E0C"/>
    <w:rsid w:val="001632F6"/>
    <w:rsid w:val="00164136"/>
    <w:rsid w:val="001642C3"/>
    <w:rsid w:val="0017090D"/>
    <w:rsid w:val="00172D2F"/>
    <w:rsid w:val="00172EF7"/>
    <w:rsid w:val="0017350A"/>
    <w:rsid w:val="00182AC9"/>
    <w:rsid w:val="001850B9"/>
    <w:rsid w:val="001928DD"/>
    <w:rsid w:val="00195014"/>
    <w:rsid w:val="00196642"/>
    <w:rsid w:val="00197C83"/>
    <w:rsid w:val="001A12B4"/>
    <w:rsid w:val="001A1C24"/>
    <w:rsid w:val="001A228C"/>
    <w:rsid w:val="001A42C5"/>
    <w:rsid w:val="001B1C52"/>
    <w:rsid w:val="001B1FB6"/>
    <w:rsid w:val="001B5247"/>
    <w:rsid w:val="001C0094"/>
    <w:rsid w:val="001C0115"/>
    <w:rsid w:val="001C0778"/>
    <w:rsid w:val="001C52DE"/>
    <w:rsid w:val="001C5A62"/>
    <w:rsid w:val="001D00AC"/>
    <w:rsid w:val="001D1C30"/>
    <w:rsid w:val="001D2FB2"/>
    <w:rsid w:val="001D31B0"/>
    <w:rsid w:val="001D439B"/>
    <w:rsid w:val="001D6917"/>
    <w:rsid w:val="001E25C5"/>
    <w:rsid w:val="001E400E"/>
    <w:rsid w:val="001E4809"/>
    <w:rsid w:val="001E48C3"/>
    <w:rsid w:val="001E4A2F"/>
    <w:rsid w:val="001E5930"/>
    <w:rsid w:val="001E6CCF"/>
    <w:rsid w:val="001F0A43"/>
    <w:rsid w:val="001F0EC8"/>
    <w:rsid w:val="001F4674"/>
    <w:rsid w:val="001F5DFF"/>
    <w:rsid w:val="002022CB"/>
    <w:rsid w:val="00202335"/>
    <w:rsid w:val="0020272D"/>
    <w:rsid w:val="002049B0"/>
    <w:rsid w:val="00204DEC"/>
    <w:rsid w:val="00205BDD"/>
    <w:rsid w:val="00206FE6"/>
    <w:rsid w:val="002104E9"/>
    <w:rsid w:val="00212F87"/>
    <w:rsid w:val="0021343D"/>
    <w:rsid w:val="00213EF0"/>
    <w:rsid w:val="002147C9"/>
    <w:rsid w:val="002207C5"/>
    <w:rsid w:val="002233F4"/>
    <w:rsid w:val="00224A30"/>
    <w:rsid w:val="00230D01"/>
    <w:rsid w:val="002324EA"/>
    <w:rsid w:val="00232B5E"/>
    <w:rsid w:val="0023368F"/>
    <w:rsid w:val="00235686"/>
    <w:rsid w:val="002360FF"/>
    <w:rsid w:val="002366B7"/>
    <w:rsid w:val="002409F6"/>
    <w:rsid w:val="00241D1A"/>
    <w:rsid w:val="0024203D"/>
    <w:rsid w:val="002454FB"/>
    <w:rsid w:val="00246989"/>
    <w:rsid w:val="00252C55"/>
    <w:rsid w:val="002537CB"/>
    <w:rsid w:val="002543BE"/>
    <w:rsid w:val="00257731"/>
    <w:rsid w:val="0026277D"/>
    <w:rsid w:val="00263BD7"/>
    <w:rsid w:val="002645C7"/>
    <w:rsid w:val="0026492D"/>
    <w:rsid w:val="00266338"/>
    <w:rsid w:val="002676DD"/>
    <w:rsid w:val="002704AA"/>
    <w:rsid w:val="002722EE"/>
    <w:rsid w:val="002723E2"/>
    <w:rsid w:val="00274981"/>
    <w:rsid w:val="002804F2"/>
    <w:rsid w:val="00284DA9"/>
    <w:rsid w:val="00284F38"/>
    <w:rsid w:val="00285B15"/>
    <w:rsid w:val="00287EC9"/>
    <w:rsid w:val="002907FB"/>
    <w:rsid w:val="00291585"/>
    <w:rsid w:val="002920D5"/>
    <w:rsid w:val="00294629"/>
    <w:rsid w:val="00294AAC"/>
    <w:rsid w:val="002A01B0"/>
    <w:rsid w:val="002A0897"/>
    <w:rsid w:val="002A16A8"/>
    <w:rsid w:val="002A472F"/>
    <w:rsid w:val="002A4B8E"/>
    <w:rsid w:val="002A61C9"/>
    <w:rsid w:val="002A6B46"/>
    <w:rsid w:val="002A7915"/>
    <w:rsid w:val="002B00BE"/>
    <w:rsid w:val="002B1912"/>
    <w:rsid w:val="002B2BDB"/>
    <w:rsid w:val="002B2ED8"/>
    <w:rsid w:val="002B3F5B"/>
    <w:rsid w:val="002B44ED"/>
    <w:rsid w:val="002B464E"/>
    <w:rsid w:val="002B4815"/>
    <w:rsid w:val="002C0E5D"/>
    <w:rsid w:val="002C6E89"/>
    <w:rsid w:val="002C7C56"/>
    <w:rsid w:val="002D2287"/>
    <w:rsid w:val="002D6176"/>
    <w:rsid w:val="002D6519"/>
    <w:rsid w:val="002D7550"/>
    <w:rsid w:val="002E028C"/>
    <w:rsid w:val="002E07C8"/>
    <w:rsid w:val="002E21FC"/>
    <w:rsid w:val="002E2272"/>
    <w:rsid w:val="002E26D8"/>
    <w:rsid w:val="002E29C3"/>
    <w:rsid w:val="002E32A1"/>
    <w:rsid w:val="002E3491"/>
    <w:rsid w:val="002E6394"/>
    <w:rsid w:val="002E6D42"/>
    <w:rsid w:val="002E71D4"/>
    <w:rsid w:val="002E7D2E"/>
    <w:rsid w:val="002F0133"/>
    <w:rsid w:val="002F0806"/>
    <w:rsid w:val="002F1766"/>
    <w:rsid w:val="002F1CFE"/>
    <w:rsid w:val="002F2E34"/>
    <w:rsid w:val="002F4B5B"/>
    <w:rsid w:val="002F58D7"/>
    <w:rsid w:val="002F5A69"/>
    <w:rsid w:val="003013B0"/>
    <w:rsid w:val="00303A55"/>
    <w:rsid w:val="00304C23"/>
    <w:rsid w:val="00306393"/>
    <w:rsid w:val="0030727A"/>
    <w:rsid w:val="003100D6"/>
    <w:rsid w:val="00310E6E"/>
    <w:rsid w:val="0032009E"/>
    <w:rsid w:val="003200C9"/>
    <w:rsid w:val="00320619"/>
    <w:rsid w:val="00320D86"/>
    <w:rsid w:val="00321155"/>
    <w:rsid w:val="00323395"/>
    <w:rsid w:val="00323C55"/>
    <w:rsid w:val="003257D1"/>
    <w:rsid w:val="00327ED5"/>
    <w:rsid w:val="00330D49"/>
    <w:rsid w:val="003326D0"/>
    <w:rsid w:val="00333212"/>
    <w:rsid w:val="00333536"/>
    <w:rsid w:val="00333D77"/>
    <w:rsid w:val="003355F1"/>
    <w:rsid w:val="00335E89"/>
    <w:rsid w:val="00335F21"/>
    <w:rsid w:val="003367B1"/>
    <w:rsid w:val="00337B19"/>
    <w:rsid w:val="00337D71"/>
    <w:rsid w:val="0034222D"/>
    <w:rsid w:val="00342CA2"/>
    <w:rsid w:val="00347E80"/>
    <w:rsid w:val="00350274"/>
    <w:rsid w:val="003573CB"/>
    <w:rsid w:val="00362D36"/>
    <w:rsid w:val="00364CB8"/>
    <w:rsid w:val="00365AA5"/>
    <w:rsid w:val="00367EF6"/>
    <w:rsid w:val="00372760"/>
    <w:rsid w:val="00373868"/>
    <w:rsid w:val="0037406C"/>
    <w:rsid w:val="00376EF2"/>
    <w:rsid w:val="00377466"/>
    <w:rsid w:val="00377CC9"/>
    <w:rsid w:val="00380D1E"/>
    <w:rsid w:val="00384445"/>
    <w:rsid w:val="0039020A"/>
    <w:rsid w:val="0039163E"/>
    <w:rsid w:val="003924AD"/>
    <w:rsid w:val="00393FAF"/>
    <w:rsid w:val="003940FB"/>
    <w:rsid w:val="00394B2F"/>
    <w:rsid w:val="003969F7"/>
    <w:rsid w:val="003A0198"/>
    <w:rsid w:val="003A25C0"/>
    <w:rsid w:val="003A4465"/>
    <w:rsid w:val="003A52FD"/>
    <w:rsid w:val="003A53ED"/>
    <w:rsid w:val="003A668C"/>
    <w:rsid w:val="003B0445"/>
    <w:rsid w:val="003B11EE"/>
    <w:rsid w:val="003B1380"/>
    <w:rsid w:val="003B1977"/>
    <w:rsid w:val="003B22CA"/>
    <w:rsid w:val="003B243A"/>
    <w:rsid w:val="003B365D"/>
    <w:rsid w:val="003B3AE4"/>
    <w:rsid w:val="003C28FD"/>
    <w:rsid w:val="003D0118"/>
    <w:rsid w:val="003D1769"/>
    <w:rsid w:val="003D42E9"/>
    <w:rsid w:val="003D4C57"/>
    <w:rsid w:val="003D622F"/>
    <w:rsid w:val="003D6ED5"/>
    <w:rsid w:val="003D76C1"/>
    <w:rsid w:val="003E14E5"/>
    <w:rsid w:val="003E1DD8"/>
    <w:rsid w:val="003E2BB8"/>
    <w:rsid w:val="003E2DD8"/>
    <w:rsid w:val="003E2E76"/>
    <w:rsid w:val="003E3E1A"/>
    <w:rsid w:val="003E40AF"/>
    <w:rsid w:val="003E5563"/>
    <w:rsid w:val="003E5F97"/>
    <w:rsid w:val="003E6EC5"/>
    <w:rsid w:val="003F1DE0"/>
    <w:rsid w:val="003F2FF7"/>
    <w:rsid w:val="004023C3"/>
    <w:rsid w:val="004040DC"/>
    <w:rsid w:val="004044D6"/>
    <w:rsid w:val="00406FB9"/>
    <w:rsid w:val="00407099"/>
    <w:rsid w:val="00407793"/>
    <w:rsid w:val="00410E4E"/>
    <w:rsid w:val="00412C14"/>
    <w:rsid w:val="00414093"/>
    <w:rsid w:val="00416DD4"/>
    <w:rsid w:val="00423CF3"/>
    <w:rsid w:val="00423DEF"/>
    <w:rsid w:val="00423FC5"/>
    <w:rsid w:val="004242A8"/>
    <w:rsid w:val="0042680A"/>
    <w:rsid w:val="00431206"/>
    <w:rsid w:val="00433359"/>
    <w:rsid w:val="00435F0C"/>
    <w:rsid w:val="0044243A"/>
    <w:rsid w:val="004428D2"/>
    <w:rsid w:val="00442A4D"/>
    <w:rsid w:val="0044673A"/>
    <w:rsid w:val="00450426"/>
    <w:rsid w:val="00453DF1"/>
    <w:rsid w:val="00460367"/>
    <w:rsid w:val="0046067B"/>
    <w:rsid w:val="00464633"/>
    <w:rsid w:val="0046498F"/>
    <w:rsid w:val="00466499"/>
    <w:rsid w:val="00467182"/>
    <w:rsid w:val="00467561"/>
    <w:rsid w:val="004677FA"/>
    <w:rsid w:val="00470E26"/>
    <w:rsid w:val="00470E63"/>
    <w:rsid w:val="00471DB7"/>
    <w:rsid w:val="004720EF"/>
    <w:rsid w:val="00472C44"/>
    <w:rsid w:val="0047342D"/>
    <w:rsid w:val="004735CE"/>
    <w:rsid w:val="0047371E"/>
    <w:rsid w:val="00474F03"/>
    <w:rsid w:val="00476392"/>
    <w:rsid w:val="00480D67"/>
    <w:rsid w:val="00480DDB"/>
    <w:rsid w:val="00481F4E"/>
    <w:rsid w:val="004822E1"/>
    <w:rsid w:val="00482F5A"/>
    <w:rsid w:val="0048398C"/>
    <w:rsid w:val="00483FB9"/>
    <w:rsid w:val="00484D29"/>
    <w:rsid w:val="00485A78"/>
    <w:rsid w:val="00485B05"/>
    <w:rsid w:val="00486C9E"/>
    <w:rsid w:val="00487B4B"/>
    <w:rsid w:val="004902B0"/>
    <w:rsid w:val="00494FAD"/>
    <w:rsid w:val="004A00C5"/>
    <w:rsid w:val="004A2B41"/>
    <w:rsid w:val="004A3109"/>
    <w:rsid w:val="004A3690"/>
    <w:rsid w:val="004A4323"/>
    <w:rsid w:val="004A4FB5"/>
    <w:rsid w:val="004B0449"/>
    <w:rsid w:val="004B06D9"/>
    <w:rsid w:val="004B1098"/>
    <w:rsid w:val="004B5EE2"/>
    <w:rsid w:val="004B641B"/>
    <w:rsid w:val="004B6503"/>
    <w:rsid w:val="004B67A5"/>
    <w:rsid w:val="004B7DE4"/>
    <w:rsid w:val="004C007B"/>
    <w:rsid w:val="004C0B08"/>
    <w:rsid w:val="004C1845"/>
    <w:rsid w:val="004C32C3"/>
    <w:rsid w:val="004D18F9"/>
    <w:rsid w:val="004D35A2"/>
    <w:rsid w:val="004D3BEE"/>
    <w:rsid w:val="004D5E1A"/>
    <w:rsid w:val="004D6411"/>
    <w:rsid w:val="004D7E8B"/>
    <w:rsid w:val="004E13E5"/>
    <w:rsid w:val="004E22DA"/>
    <w:rsid w:val="004E3DAF"/>
    <w:rsid w:val="004E6FEB"/>
    <w:rsid w:val="004F1B1E"/>
    <w:rsid w:val="004F39C0"/>
    <w:rsid w:val="004F6D90"/>
    <w:rsid w:val="004F6FBA"/>
    <w:rsid w:val="004F7A34"/>
    <w:rsid w:val="00501AB5"/>
    <w:rsid w:val="00502BA9"/>
    <w:rsid w:val="00510E65"/>
    <w:rsid w:val="0051186C"/>
    <w:rsid w:val="00513EFB"/>
    <w:rsid w:val="00514A5F"/>
    <w:rsid w:val="00515664"/>
    <w:rsid w:val="005213B1"/>
    <w:rsid w:val="00521D19"/>
    <w:rsid w:val="00525809"/>
    <w:rsid w:val="00527A4C"/>
    <w:rsid w:val="005304EE"/>
    <w:rsid w:val="00530648"/>
    <w:rsid w:val="00533819"/>
    <w:rsid w:val="00533E73"/>
    <w:rsid w:val="0053600B"/>
    <w:rsid w:val="00540ADC"/>
    <w:rsid w:val="00540B39"/>
    <w:rsid w:val="00541BE9"/>
    <w:rsid w:val="00545A62"/>
    <w:rsid w:val="00545BD7"/>
    <w:rsid w:val="00546D4E"/>
    <w:rsid w:val="00547AC5"/>
    <w:rsid w:val="005508D5"/>
    <w:rsid w:val="005524FA"/>
    <w:rsid w:val="00552B4F"/>
    <w:rsid w:val="00552DC8"/>
    <w:rsid w:val="00553AED"/>
    <w:rsid w:val="005566ED"/>
    <w:rsid w:val="00556BE2"/>
    <w:rsid w:val="00556C0B"/>
    <w:rsid w:val="005617E7"/>
    <w:rsid w:val="0056230A"/>
    <w:rsid w:val="00564515"/>
    <w:rsid w:val="005654F5"/>
    <w:rsid w:val="00565F40"/>
    <w:rsid w:val="0057082A"/>
    <w:rsid w:val="00571878"/>
    <w:rsid w:val="00574977"/>
    <w:rsid w:val="005756DC"/>
    <w:rsid w:val="005766D1"/>
    <w:rsid w:val="0058003B"/>
    <w:rsid w:val="00580CB3"/>
    <w:rsid w:val="00583BE8"/>
    <w:rsid w:val="00585579"/>
    <w:rsid w:val="00585AA8"/>
    <w:rsid w:val="0059194D"/>
    <w:rsid w:val="00592F6D"/>
    <w:rsid w:val="0059615B"/>
    <w:rsid w:val="005A0248"/>
    <w:rsid w:val="005A1D76"/>
    <w:rsid w:val="005A314D"/>
    <w:rsid w:val="005A3493"/>
    <w:rsid w:val="005A3EB3"/>
    <w:rsid w:val="005A4E6B"/>
    <w:rsid w:val="005B0C1A"/>
    <w:rsid w:val="005B238B"/>
    <w:rsid w:val="005B37C3"/>
    <w:rsid w:val="005B6E0B"/>
    <w:rsid w:val="005B734C"/>
    <w:rsid w:val="005B74B4"/>
    <w:rsid w:val="005B7FBE"/>
    <w:rsid w:val="005C0FFF"/>
    <w:rsid w:val="005C473B"/>
    <w:rsid w:val="005C730F"/>
    <w:rsid w:val="005C7B67"/>
    <w:rsid w:val="005D30A5"/>
    <w:rsid w:val="005E165C"/>
    <w:rsid w:val="005E1A10"/>
    <w:rsid w:val="005E1D81"/>
    <w:rsid w:val="005E3C0F"/>
    <w:rsid w:val="005E400F"/>
    <w:rsid w:val="005E711A"/>
    <w:rsid w:val="005E78B8"/>
    <w:rsid w:val="005F3B4D"/>
    <w:rsid w:val="005F550C"/>
    <w:rsid w:val="005F5B7A"/>
    <w:rsid w:val="00605CBB"/>
    <w:rsid w:val="00606A07"/>
    <w:rsid w:val="006105AA"/>
    <w:rsid w:val="006110E3"/>
    <w:rsid w:val="00611D4B"/>
    <w:rsid w:val="00615FB7"/>
    <w:rsid w:val="00616578"/>
    <w:rsid w:val="006179BB"/>
    <w:rsid w:val="006204B1"/>
    <w:rsid w:val="00626B71"/>
    <w:rsid w:val="00626E90"/>
    <w:rsid w:val="00631632"/>
    <w:rsid w:val="0063258D"/>
    <w:rsid w:val="0063552D"/>
    <w:rsid w:val="0063794C"/>
    <w:rsid w:val="006414F6"/>
    <w:rsid w:val="00642138"/>
    <w:rsid w:val="00644AB4"/>
    <w:rsid w:val="006476D3"/>
    <w:rsid w:val="006512D9"/>
    <w:rsid w:val="006518EB"/>
    <w:rsid w:val="00653BF8"/>
    <w:rsid w:val="0065413D"/>
    <w:rsid w:val="00655726"/>
    <w:rsid w:val="00655E12"/>
    <w:rsid w:val="00656395"/>
    <w:rsid w:val="00657CFF"/>
    <w:rsid w:val="006608E8"/>
    <w:rsid w:val="00664ED0"/>
    <w:rsid w:val="00667D94"/>
    <w:rsid w:val="00671A8F"/>
    <w:rsid w:val="00672FAF"/>
    <w:rsid w:val="00674E1A"/>
    <w:rsid w:val="00675081"/>
    <w:rsid w:val="0067596D"/>
    <w:rsid w:val="00676265"/>
    <w:rsid w:val="00677C42"/>
    <w:rsid w:val="00681B08"/>
    <w:rsid w:val="00681ED7"/>
    <w:rsid w:val="006822AA"/>
    <w:rsid w:val="0068440E"/>
    <w:rsid w:val="0068445C"/>
    <w:rsid w:val="0068542A"/>
    <w:rsid w:val="00686701"/>
    <w:rsid w:val="00690E66"/>
    <w:rsid w:val="006911B9"/>
    <w:rsid w:val="00691993"/>
    <w:rsid w:val="006933A9"/>
    <w:rsid w:val="006A0610"/>
    <w:rsid w:val="006A078A"/>
    <w:rsid w:val="006A1494"/>
    <w:rsid w:val="006B06BE"/>
    <w:rsid w:val="006B6E66"/>
    <w:rsid w:val="006B713D"/>
    <w:rsid w:val="006C0451"/>
    <w:rsid w:val="006C0594"/>
    <w:rsid w:val="006C45D6"/>
    <w:rsid w:val="006C5E71"/>
    <w:rsid w:val="006D3000"/>
    <w:rsid w:val="006D3886"/>
    <w:rsid w:val="006D5275"/>
    <w:rsid w:val="006E3013"/>
    <w:rsid w:val="006E4DF6"/>
    <w:rsid w:val="006E4E53"/>
    <w:rsid w:val="006E7F20"/>
    <w:rsid w:val="006F0352"/>
    <w:rsid w:val="006F289F"/>
    <w:rsid w:val="006F4495"/>
    <w:rsid w:val="006F60BB"/>
    <w:rsid w:val="006F6F2A"/>
    <w:rsid w:val="006F7A5E"/>
    <w:rsid w:val="007006DB"/>
    <w:rsid w:val="00704A22"/>
    <w:rsid w:val="00705322"/>
    <w:rsid w:val="0070540B"/>
    <w:rsid w:val="007078E8"/>
    <w:rsid w:val="00707D1D"/>
    <w:rsid w:val="007120FE"/>
    <w:rsid w:val="00714971"/>
    <w:rsid w:val="00715682"/>
    <w:rsid w:val="00721C0B"/>
    <w:rsid w:val="007244FE"/>
    <w:rsid w:val="00730F18"/>
    <w:rsid w:val="00734BC1"/>
    <w:rsid w:val="00736A7E"/>
    <w:rsid w:val="00737824"/>
    <w:rsid w:val="00737A03"/>
    <w:rsid w:val="00742C06"/>
    <w:rsid w:val="007440F5"/>
    <w:rsid w:val="00747F90"/>
    <w:rsid w:val="00756438"/>
    <w:rsid w:val="00760964"/>
    <w:rsid w:val="00761EB1"/>
    <w:rsid w:val="00761F4B"/>
    <w:rsid w:val="00762932"/>
    <w:rsid w:val="007645F4"/>
    <w:rsid w:val="007657AB"/>
    <w:rsid w:val="00772E22"/>
    <w:rsid w:val="00781A64"/>
    <w:rsid w:val="00781FA1"/>
    <w:rsid w:val="00785657"/>
    <w:rsid w:val="007856FE"/>
    <w:rsid w:val="00791CDF"/>
    <w:rsid w:val="00791D01"/>
    <w:rsid w:val="00793E65"/>
    <w:rsid w:val="007940C5"/>
    <w:rsid w:val="007948BD"/>
    <w:rsid w:val="007962D1"/>
    <w:rsid w:val="0079715F"/>
    <w:rsid w:val="00797258"/>
    <w:rsid w:val="007A0700"/>
    <w:rsid w:val="007A150D"/>
    <w:rsid w:val="007A168D"/>
    <w:rsid w:val="007A3055"/>
    <w:rsid w:val="007A41D8"/>
    <w:rsid w:val="007A42A8"/>
    <w:rsid w:val="007A4C48"/>
    <w:rsid w:val="007A6EB4"/>
    <w:rsid w:val="007A7CFC"/>
    <w:rsid w:val="007B0D98"/>
    <w:rsid w:val="007B6C4C"/>
    <w:rsid w:val="007B72C8"/>
    <w:rsid w:val="007B76BF"/>
    <w:rsid w:val="007C1763"/>
    <w:rsid w:val="007C1979"/>
    <w:rsid w:val="007C275A"/>
    <w:rsid w:val="007C3709"/>
    <w:rsid w:val="007C469B"/>
    <w:rsid w:val="007C528D"/>
    <w:rsid w:val="007C7AF6"/>
    <w:rsid w:val="007C7E43"/>
    <w:rsid w:val="007D149D"/>
    <w:rsid w:val="007D263B"/>
    <w:rsid w:val="007D5983"/>
    <w:rsid w:val="007D6BA3"/>
    <w:rsid w:val="007F0354"/>
    <w:rsid w:val="007F0E40"/>
    <w:rsid w:val="007F60F6"/>
    <w:rsid w:val="008021C6"/>
    <w:rsid w:val="008057B5"/>
    <w:rsid w:val="00806980"/>
    <w:rsid w:val="008103A7"/>
    <w:rsid w:val="008114C7"/>
    <w:rsid w:val="00812463"/>
    <w:rsid w:val="0081410F"/>
    <w:rsid w:val="00815E91"/>
    <w:rsid w:val="00817CBE"/>
    <w:rsid w:val="00820AB0"/>
    <w:rsid w:val="008216E2"/>
    <w:rsid w:val="00823991"/>
    <w:rsid w:val="008279A9"/>
    <w:rsid w:val="00830B74"/>
    <w:rsid w:val="00831783"/>
    <w:rsid w:val="008328F9"/>
    <w:rsid w:val="0083370A"/>
    <w:rsid w:val="00836118"/>
    <w:rsid w:val="00847632"/>
    <w:rsid w:val="00847D04"/>
    <w:rsid w:val="00852D27"/>
    <w:rsid w:val="00853A99"/>
    <w:rsid w:val="00853F61"/>
    <w:rsid w:val="00860300"/>
    <w:rsid w:val="00861342"/>
    <w:rsid w:val="00863691"/>
    <w:rsid w:val="00863EFB"/>
    <w:rsid w:val="0086786E"/>
    <w:rsid w:val="00870837"/>
    <w:rsid w:val="008802D1"/>
    <w:rsid w:val="008818B5"/>
    <w:rsid w:val="00884916"/>
    <w:rsid w:val="00884962"/>
    <w:rsid w:val="0088697E"/>
    <w:rsid w:val="00886A1C"/>
    <w:rsid w:val="008921AF"/>
    <w:rsid w:val="00892275"/>
    <w:rsid w:val="008934B6"/>
    <w:rsid w:val="00893D7F"/>
    <w:rsid w:val="00896804"/>
    <w:rsid w:val="00896D9F"/>
    <w:rsid w:val="00896DB9"/>
    <w:rsid w:val="00897A52"/>
    <w:rsid w:val="00897CC8"/>
    <w:rsid w:val="008A13F1"/>
    <w:rsid w:val="008A4DEE"/>
    <w:rsid w:val="008A5270"/>
    <w:rsid w:val="008A54A5"/>
    <w:rsid w:val="008A7AED"/>
    <w:rsid w:val="008B066C"/>
    <w:rsid w:val="008B0DEF"/>
    <w:rsid w:val="008B2DD5"/>
    <w:rsid w:val="008B7AE5"/>
    <w:rsid w:val="008B7E32"/>
    <w:rsid w:val="008C10A8"/>
    <w:rsid w:val="008C25F1"/>
    <w:rsid w:val="008C2B42"/>
    <w:rsid w:val="008C2F3F"/>
    <w:rsid w:val="008C3972"/>
    <w:rsid w:val="008C3AFC"/>
    <w:rsid w:val="008C579C"/>
    <w:rsid w:val="008C6329"/>
    <w:rsid w:val="008D2620"/>
    <w:rsid w:val="008D2BA3"/>
    <w:rsid w:val="008D2DFD"/>
    <w:rsid w:val="008D492A"/>
    <w:rsid w:val="008E0B6D"/>
    <w:rsid w:val="008E114B"/>
    <w:rsid w:val="008E29BB"/>
    <w:rsid w:val="008E3C31"/>
    <w:rsid w:val="008E7EFB"/>
    <w:rsid w:val="008F0B2B"/>
    <w:rsid w:val="008F15A0"/>
    <w:rsid w:val="008F20EC"/>
    <w:rsid w:val="008F2DA6"/>
    <w:rsid w:val="008F6C3D"/>
    <w:rsid w:val="008F7246"/>
    <w:rsid w:val="00901EF9"/>
    <w:rsid w:val="00904446"/>
    <w:rsid w:val="00906001"/>
    <w:rsid w:val="00906092"/>
    <w:rsid w:val="0090630F"/>
    <w:rsid w:val="009132D1"/>
    <w:rsid w:val="00914D90"/>
    <w:rsid w:val="00920AEF"/>
    <w:rsid w:val="00923B4E"/>
    <w:rsid w:val="009264E7"/>
    <w:rsid w:val="0092690B"/>
    <w:rsid w:val="009305C1"/>
    <w:rsid w:val="00932801"/>
    <w:rsid w:val="0093337D"/>
    <w:rsid w:val="009344CF"/>
    <w:rsid w:val="0093653A"/>
    <w:rsid w:val="00941A04"/>
    <w:rsid w:val="00941A4C"/>
    <w:rsid w:val="00943108"/>
    <w:rsid w:val="00943248"/>
    <w:rsid w:val="00944B6D"/>
    <w:rsid w:val="00945763"/>
    <w:rsid w:val="00947299"/>
    <w:rsid w:val="00950343"/>
    <w:rsid w:val="00952DE1"/>
    <w:rsid w:val="00952EB9"/>
    <w:rsid w:val="00954F69"/>
    <w:rsid w:val="009559A5"/>
    <w:rsid w:val="00956C55"/>
    <w:rsid w:val="00957945"/>
    <w:rsid w:val="00957968"/>
    <w:rsid w:val="00961F4D"/>
    <w:rsid w:val="00963B9A"/>
    <w:rsid w:val="009644C0"/>
    <w:rsid w:val="0096610A"/>
    <w:rsid w:val="00967E14"/>
    <w:rsid w:val="0097013C"/>
    <w:rsid w:val="009711D9"/>
    <w:rsid w:val="00977D05"/>
    <w:rsid w:val="00980FEE"/>
    <w:rsid w:val="00982B41"/>
    <w:rsid w:val="00984043"/>
    <w:rsid w:val="009858D0"/>
    <w:rsid w:val="00985939"/>
    <w:rsid w:val="00987397"/>
    <w:rsid w:val="009908F5"/>
    <w:rsid w:val="00993DBE"/>
    <w:rsid w:val="00994C39"/>
    <w:rsid w:val="00994F1A"/>
    <w:rsid w:val="00996852"/>
    <w:rsid w:val="009969C7"/>
    <w:rsid w:val="00997AF3"/>
    <w:rsid w:val="009A501A"/>
    <w:rsid w:val="009A50BF"/>
    <w:rsid w:val="009A5C12"/>
    <w:rsid w:val="009A7544"/>
    <w:rsid w:val="009B1021"/>
    <w:rsid w:val="009B1AF2"/>
    <w:rsid w:val="009B265E"/>
    <w:rsid w:val="009B44C6"/>
    <w:rsid w:val="009B68C4"/>
    <w:rsid w:val="009C0D5B"/>
    <w:rsid w:val="009C34B2"/>
    <w:rsid w:val="009C36D4"/>
    <w:rsid w:val="009C4E78"/>
    <w:rsid w:val="009C6C94"/>
    <w:rsid w:val="009D2BC1"/>
    <w:rsid w:val="009D5F80"/>
    <w:rsid w:val="009D6675"/>
    <w:rsid w:val="009D67B2"/>
    <w:rsid w:val="009D71BF"/>
    <w:rsid w:val="009E1237"/>
    <w:rsid w:val="009E568F"/>
    <w:rsid w:val="009E57CB"/>
    <w:rsid w:val="009E7DEF"/>
    <w:rsid w:val="009F0C77"/>
    <w:rsid w:val="009F7720"/>
    <w:rsid w:val="00A01D30"/>
    <w:rsid w:val="00A061A3"/>
    <w:rsid w:val="00A07C78"/>
    <w:rsid w:val="00A101C6"/>
    <w:rsid w:val="00A142BD"/>
    <w:rsid w:val="00A143C3"/>
    <w:rsid w:val="00A14EFF"/>
    <w:rsid w:val="00A1637F"/>
    <w:rsid w:val="00A16A94"/>
    <w:rsid w:val="00A16EF0"/>
    <w:rsid w:val="00A174C4"/>
    <w:rsid w:val="00A27C71"/>
    <w:rsid w:val="00A333FE"/>
    <w:rsid w:val="00A41845"/>
    <w:rsid w:val="00A44A1A"/>
    <w:rsid w:val="00A4500A"/>
    <w:rsid w:val="00A45760"/>
    <w:rsid w:val="00A475C9"/>
    <w:rsid w:val="00A475F7"/>
    <w:rsid w:val="00A50098"/>
    <w:rsid w:val="00A50923"/>
    <w:rsid w:val="00A51E37"/>
    <w:rsid w:val="00A558D8"/>
    <w:rsid w:val="00A67A85"/>
    <w:rsid w:val="00A76C99"/>
    <w:rsid w:val="00A80E81"/>
    <w:rsid w:val="00A84EB6"/>
    <w:rsid w:val="00A8525F"/>
    <w:rsid w:val="00A8562C"/>
    <w:rsid w:val="00A86298"/>
    <w:rsid w:val="00A86E95"/>
    <w:rsid w:val="00A92DF9"/>
    <w:rsid w:val="00A93230"/>
    <w:rsid w:val="00AA1DC9"/>
    <w:rsid w:val="00AA265A"/>
    <w:rsid w:val="00AA44CF"/>
    <w:rsid w:val="00AA476C"/>
    <w:rsid w:val="00AB2F59"/>
    <w:rsid w:val="00AB3E87"/>
    <w:rsid w:val="00AB5D39"/>
    <w:rsid w:val="00AB70F6"/>
    <w:rsid w:val="00AC4762"/>
    <w:rsid w:val="00AC4E70"/>
    <w:rsid w:val="00AC69A9"/>
    <w:rsid w:val="00AC77FE"/>
    <w:rsid w:val="00AD0D71"/>
    <w:rsid w:val="00AD18B2"/>
    <w:rsid w:val="00AD62DC"/>
    <w:rsid w:val="00AE0600"/>
    <w:rsid w:val="00AE3589"/>
    <w:rsid w:val="00AE6E25"/>
    <w:rsid w:val="00AF05C2"/>
    <w:rsid w:val="00AF7619"/>
    <w:rsid w:val="00AF77F4"/>
    <w:rsid w:val="00B02BEB"/>
    <w:rsid w:val="00B04A05"/>
    <w:rsid w:val="00B06102"/>
    <w:rsid w:val="00B06985"/>
    <w:rsid w:val="00B076C0"/>
    <w:rsid w:val="00B07E41"/>
    <w:rsid w:val="00B105D0"/>
    <w:rsid w:val="00B109A8"/>
    <w:rsid w:val="00B124F9"/>
    <w:rsid w:val="00B149FC"/>
    <w:rsid w:val="00B14FF6"/>
    <w:rsid w:val="00B22EFA"/>
    <w:rsid w:val="00B258A5"/>
    <w:rsid w:val="00B30AC1"/>
    <w:rsid w:val="00B30C9B"/>
    <w:rsid w:val="00B34DDC"/>
    <w:rsid w:val="00B362C1"/>
    <w:rsid w:val="00B45306"/>
    <w:rsid w:val="00B4579D"/>
    <w:rsid w:val="00B47C9A"/>
    <w:rsid w:val="00B507BD"/>
    <w:rsid w:val="00B519A3"/>
    <w:rsid w:val="00B5371E"/>
    <w:rsid w:val="00B54123"/>
    <w:rsid w:val="00B56632"/>
    <w:rsid w:val="00B566CA"/>
    <w:rsid w:val="00B608BC"/>
    <w:rsid w:val="00B61026"/>
    <w:rsid w:val="00B66810"/>
    <w:rsid w:val="00B672AB"/>
    <w:rsid w:val="00B71CC9"/>
    <w:rsid w:val="00B73562"/>
    <w:rsid w:val="00B7451A"/>
    <w:rsid w:val="00B75DBB"/>
    <w:rsid w:val="00B832C9"/>
    <w:rsid w:val="00B83B3E"/>
    <w:rsid w:val="00B85881"/>
    <w:rsid w:val="00B905AA"/>
    <w:rsid w:val="00B92F43"/>
    <w:rsid w:val="00B93543"/>
    <w:rsid w:val="00B93806"/>
    <w:rsid w:val="00B9396F"/>
    <w:rsid w:val="00B93E1C"/>
    <w:rsid w:val="00B94606"/>
    <w:rsid w:val="00B94898"/>
    <w:rsid w:val="00B94A38"/>
    <w:rsid w:val="00B94B7B"/>
    <w:rsid w:val="00B94CB0"/>
    <w:rsid w:val="00BA0587"/>
    <w:rsid w:val="00BA1E60"/>
    <w:rsid w:val="00BA2505"/>
    <w:rsid w:val="00BA26DC"/>
    <w:rsid w:val="00BA30F9"/>
    <w:rsid w:val="00BA5C2B"/>
    <w:rsid w:val="00BA7530"/>
    <w:rsid w:val="00BB6B6D"/>
    <w:rsid w:val="00BB7429"/>
    <w:rsid w:val="00BC0F9E"/>
    <w:rsid w:val="00BC12D2"/>
    <w:rsid w:val="00BC18C4"/>
    <w:rsid w:val="00BC1987"/>
    <w:rsid w:val="00BC2369"/>
    <w:rsid w:val="00BC25D6"/>
    <w:rsid w:val="00BC4564"/>
    <w:rsid w:val="00BC4751"/>
    <w:rsid w:val="00BC59C5"/>
    <w:rsid w:val="00BC7B12"/>
    <w:rsid w:val="00BD2085"/>
    <w:rsid w:val="00BD6628"/>
    <w:rsid w:val="00BD7CD5"/>
    <w:rsid w:val="00BE0481"/>
    <w:rsid w:val="00BE1087"/>
    <w:rsid w:val="00BE36FE"/>
    <w:rsid w:val="00BE5822"/>
    <w:rsid w:val="00BF30AF"/>
    <w:rsid w:val="00BF3507"/>
    <w:rsid w:val="00C014C8"/>
    <w:rsid w:val="00C02195"/>
    <w:rsid w:val="00C0291C"/>
    <w:rsid w:val="00C0380F"/>
    <w:rsid w:val="00C074AB"/>
    <w:rsid w:val="00C111E3"/>
    <w:rsid w:val="00C119F5"/>
    <w:rsid w:val="00C120F3"/>
    <w:rsid w:val="00C12FCE"/>
    <w:rsid w:val="00C13BC9"/>
    <w:rsid w:val="00C14B13"/>
    <w:rsid w:val="00C160E1"/>
    <w:rsid w:val="00C1657D"/>
    <w:rsid w:val="00C16909"/>
    <w:rsid w:val="00C1766D"/>
    <w:rsid w:val="00C17D2D"/>
    <w:rsid w:val="00C20C77"/>
    <w:rsid w:val="00C20D0C"/>
    <w:rsid w:val="00C21BDD"/>
    <w:rsid w:val="00C22442"/>
    <w:rsid w:val="00C273FB"/>
    <w:rsid w:val="00C30B0D"/>
    <w:rsid w:val="00C30B73"/>
    <w:rsid w:val="00C318A6"/>
    <w:rsid w:val="00C334F8"/>
    <w:rsid w:val="00C3648E"/>
    <w:rsid w:val="00C37D8B"/>
    <w:rsid w:val="00C40D82"/>
    <w:rsid w:val="00C4268E"/>
    <w:rsid w:val="00C42FF4"/>
    <w:rsid w:val="00C433F7"/>
    <w:rsid w:val="00C44839"/>
    <w:rsid w:val="00C47E37"/>
    <w:rsid w:val="00C50BA8"/>
    <w:rsid w:val="00C52608"/>
    <w:rsid w:val="00C53053"/>
    <w:rsid w:val="00C533EC"/>
    <w:rsid w:val="00C6053E"/>
    <w:rsid w:val="00C62ED5"/>
    <w:rsid w:val="00C6351A"/>
    <w:rsid w:val="00C64744"/>
    <w:rsid w:val="00C651E9"/>
    <w:rsid w:val="00C653CF"/>
    <w:rsid w:val="00C66F31"/>
    <w:rsid w:val="00C671BE"/>
    <w:rsid w:val="00C67C15"/>
    <w:rsid w:val="00C67C7D"/>
    <w:rsid w:val="00C70389"/>
    <w:rsid w:val="00C7114B"/>
    <w:rsid w:val="00C7156D"/>
    <w:rsid w:val="00C7157D"/>
    <w:rsid w:val="00C71ADF"/>
    <w:rsid w:val="00C72652"/>
    <w:rsid w:val="00C727A1"/>
    <w:rsid w:val="00C81780"/>
    <w:rsid w:val="00C86752"/>
    <w:rsid w:val="00C87A31"/>
    <w:rsid w:val="00C901A8"/>
    <w:rsid w:val="00C9391B"/>
    <w:rsid w:val="00C942C8"/>
    <w:rsid w:val="00C979AD"/>
    <w:rsid w:val="00CA1B30"/>
    <w:rsid w:val="00CA3615"/>
    <w:rsid w:val="00CA36C9"/>
    <w:rsid w:val="00CA464A"/>
    <w:rsid w:val="00CA4713"/>
    <w:rsid w:val="00CA5789"/>
    <w:rsid w:val="00CA60D5"/>
    <w:rsid w:val="00CA7D55"/>
    <w:rsid w:val="00CB0FDD"/>
    <w:rsid w:val="00CB1112"/>
    <w:rsid w:val="00CB119D"/>
    <w:rsid w:val="00CB1380"/>
    <w:rsid w:val="00CB2B3C"/>
    <w:rsid w:val="00CB370F"/>
    <w:rsid w:val="00CB4497"/>
    <w:rsid w:val="00CC3315"/>
    <w:rsid w:val="00CC38EE"/>
    <w:rsid w:val="00CC75B0"/>
    <w:rsid w:val="00CD0C1E"/>
    <w:rsid w:val="00CD1CFE"/>
    <w:rsid w:val="00CD273F"/>
    <w:rsid w:val="00CD4413"/>
    <w:rsid w:val="00CD6818"/>
    <w:rsid w:val="00CD6DF9"/>
    <w:rsid w:val="00CD6F4B"/>
    <w:rsid w:val="00CD7F46"/>
    <w:rsid w:val="00CE2C4D"/>
    <w:rsid w:val="00CE43E8"/>
    <w:rsid w:val="00CF1C4D"/>
    <w:rsid w:val="00CF7360"/>
    <w:rsid w:val="00CF79BF"/>
    <w:rsid w:val="00CF7A3F"/>
    <w:rsid w:val="00D026EE"/>
    <w:rsid w:val="00D02EE7"/>
    <w:rsid w:val="00D03343"/>
    <w:rsid w:val="00D03824"/>
    <w:rsid w:val="00D06FE0"/>
    <w:rsid w:val="00D072F0"/>
    <w:rsid w:val="00D0779D"/>
    <w:rsid w:val="00D11823"/>
    <w:rsid w:val="00D14231"/>
    <w:rsid w:val="00D17C51"/>
    <w:rsid w:val="00D230BE"/>
    <w:rsid w:val="00D24952"/>
    <w:rsid w:val="00D268B3"/>
    <w:rsid w:val="00D26E55"/>
    <w:rsid w:val="00D36BEB"/>
    <w:rsid w:val="00D36E88"/>
    <w:rsid w:val="00D408AB"/>
    <w:rsid w:val="00D40A58"/>
    <w:rsid w:val="00D41937"/>
    <w:rsid w:val="00D42896"/>
    <w:rsid w:val="00D43E56"/>
    <w:rsid w:val="00D44546"/>
    <w:rsid w:val="00D44834"/>
    <w:rsid w:val="00D46183"/>
    <w:rsid w:val="00D475D7"/>
    <w:rsid w:val="00D47C6C"/>
    <w:rsid w:val="00D50405"/>
    <w:rsid w:val="00D55250"/>
    <w:rsid w:val="00D620D7"/>
    <w:rsid w:val="00D63826"/>
    <w:rsid w:val="00D6489C"/>
    <w:rsid w:val="00D712FD"/>
    <w:rsid w:val="00D730C5"/>
    <w:rsid w:val="00D73560"/>
    <w:rsid w:val="00D80436"/>
    <w:rsid w:val="00D84A32"/>
    <w:rsid w:val="00D853F2"/>
    <w:rsid w:val="00D85F83"/>
    <w:rsid w:val="00D865FF"/>
    <w:rsid w:val="00D87E44"/>
    <w:rsid w:val="00D9140C"/>
    <w:rsid w:val="00D92136"/>
    <w:rsid w:val="00D94E7A"/>
    <w:rsid w:val="00D96F45"/>
    <w:rsid w:val="00DA09F9"/>
    <w:rsid w:val="00DA1800"/>
    <w:rsid w:val="00DA235D"/>
    <w:rsid w:val="00DA5470"/>
    <w:rsid w:val="00DA7CB0"/>
    <w:rsid w:val="00DB40CC"/>
    <w:rsid w:val="00DB4923"/>
    <w:rsid w:val="00DB5094"/>
    <w:rsid w:val="00DB6871"/>
    <w:rsid w:val="00DB6EF0"/>
    <w:rsid w:val="00DB7278"/>
    <w:rsid w:val="00DC09F5"/>
    <w:rsid w:val="00DC0E22"/>
    <w:rsid w:val="00DC285F"/>
    <w:rsid w:val="00DC7DCE"/>
    <w:rsid w:val="00DD1A3A"/>
    <w:rsid w:val="00DD43DB"/>
    <w:rsid w:val="00DD45AE"/>
    <w:rsid w:val="00DD53CC"/>
    <w:rsid w:val="00DD57F8"/>
    <w:rsid w:val="00DD71E0"/>
    <w:rsid w:val="00DE01EE"/>
    <w:rsid w:val="00DE115A"/>
    <w:rsid w:val="00DE47F0"/>
    <w:rsid w:val="00DF0320"/>
    <w:rsid w:val="00DF0B33"/>
    <w:rsid w:val="00DF37DD"/>
    <w:rsid w:val="00DF4583"/>
    <w:rsid w:val="00DF4D96"/>
    <w:rsid w:val="00DF6B88"/>
    <w:rsid w:val="00DF72E7"/>
    <w:rsid w:val="00E0052E"/>
    <w:rsid w:val="00E02AD1"/>
    <w:rsid w:val="00E0450C"/>
    <w:rsid w:val="00E04700"/>
    <w:rsid w:val="00E04F02"/>
    <w:rsid w:val="00E07C6A"/>
    <w:rsid w:val="00E101DC"/>
    <w:rsid w:val="00E164F7"/>
    <w:rsid w:val="00E17A31"/>
    <w:rsid w:val="00E17D15"/>
    <w:rsid w:val="00E203BC"/>
    <w:rsid w:val="00E212AD"/>
    <w:rsid w:val="00E212E6"/>
    <w:rsid w:val="00E21422"/>
    <w:rsid w:val="00E21B24"/>
    <w:rsid w:val="00E21D90"/>
    <w:rsid w:val="00E256A7"/>
    <w:rsid w:val="00E273C4"/>
    <w:rsid w:val="00E2765E"/>
    <w:rsid w:val="00E30C3C"/>
    <w:rsid w:val="00E30F77"/>
    <w:rsid w:val="00E31BE7"/>
    <w:rsid w:val="00E3344A"/>
    <w:rsid w:val="00E34812"/>
    <w:rsid w:val="00E34E37"/>
    <w:rsid w:val="00E36F92"/>
    <w:rsid w:val="00E400D0"/>
    <w:rsid w:val="00E41A67"/>
    <w:rsid w:val="00E41F6E"/>
    <w:rsid w:val="00E44C58"/>
    <w:rsid w:val="00E513A4"/>
    <w:rsid w:val="00E536F4"/>
    <w:rsid w:val="00E55503"/>
    <w:rsid w:val="00E569B4"/>
    <w:rsid w:val="00E575F0"/>
    <w:rsid w:val="00E60C10"/>
    <w:rsid w:val="00E62772"/>
    <w:rsid w:val="00E62E4B"/>
    <w:rsid w:val="00E63FAC"/>
    <w:rsid w:val="00E658D1"/>
    <w:rsid w:val="00E70752"/>
    <w:rsid w:val="00E708F1"/>
    <w:rsid w:val="00E7124E"/>
    <w:rsid w:val="00E712AD"/>
    <w:rsid w:val="00E71520"/>
    <w:rsid w:val="00E7158F"/>
    <w:rsid w:val="00E721F5"/>
    <w:rsid w:val="00E72F2D"/>
    <w:rsid w:val="00E73D63"/>
    <w:rsid w:val="00E74754"/>
    <w:rsid w:val="00E74A4C"/>
    <w:rsid w:val="00E7508E"/>
    <w:rsid w:val="00E75743"/>
    <w:rsid w:val="00E75D0F"/>
    <w:rsid w:val="00E81AB9"/>
    <w:rsid w:val="00E8280D"/>
    <w:rsid w:val="00E83CA3"/>
    <w:rsid w:val="00E842DA"/>
    <w:rsid w:val="00E8541F"/>
    <w:rsid w:val="00E86083"/>
    <w:rsid w:val="00E86469"/>
    <w:rsid w:val="00E86DF8"/>
    <w:rsid w:val="00E8720D"/>
    <w:rsid w:val="00E87A2F"/>
    <w:rsid w:val="00E90120"/>
    <w:rsid w:val="00E90E86"/>
    <w:rsid w:val="00E912AC"/>
    <w:rsid w:val="00E94111"/>
    <w:rsid w:val="00E94C82"/>
    <w:rsid w:val="00E94E6A"/>
    <w:rsid w:val="00E95EFB"/>
    <w:rsid w:val="00EA10E0"/>
    <w:rsid w:val="00EA1AB7"/>
    <w:rsid w:val="00EA2F5A"/>
    <w:rsid w:val="00EA5153"/>
    <w:rsid w:val="00EA68BF"/>
    <w:rsid w:val="00EA7F7C"/>
    <w:rsid w:val="00EB0066"/>
    <w:rsid w:val="00EB03B4"/>
    <w:rsid w:val="00EB58F3"/>
    <w:rsid w:val="00EB5D10"/>
    <w:rsid w:val="00EC0202"/>
    <w:rsid w:val="00EC0266"/>
    <w:rsid w:val="00EC0BDB"/>
    <w:rsid w:val="00EC22B4"/>
    <w:rsid w:val="00EC409A"/>
    <w:rsid w:val="00EC534F"/>
    <w:rsid w:val="00EC6AAB"/>
    <w:rsid w:val="00EC7B07"/>
    <w:rsid w:val="00ED6FE7"/>
    <w:rsid w:val="00ED77B4"/>
    <w:rsid w:val="00EE05EB"/>
    <w:rsid w:val="00EE0B66"/>
    <w:rsid w:val="00EE54ED"/>
    <w:rsid w:val="00EE7641"/>
    <w:rsid w:val="00EE7F0D"/>
    <w:rsid w:val="00EF4ACF"/>
    <w:rsid w:val="00EF538A"/>
    <w:rsid w:val="00EF53CA"/>
    <w:rsid w:val="00EF5AB0"/>
    <w:rsid w:val="00F00273"/>
    <w:rsid w:val="00F01F13"/>
    <w:rsid w:val="00F0406E"/>
    <w:rsid w:val="00F0595C"/>
    <w:rsid w:val="00F05DE5"/>
    <w:rsid w:val="00F0713B"/>
    <w:rsid w:val="00F1193A"/>
    <w:rsid w:val="00F12BD0"/>
    <w:rsid w:val="00F13140"/>
    <w:rsid w:val="00F151A3"/>
    <w:rsid w:val="00F15FAB"/>
    <w:rsid w:val="00F1765B"/>
    <w:rsid w:val="00F207BA"/>
    <w:rsid w:val="00F21289"/>
    <w:rsid w:val="00F227B2"/>
    <w:rsid w:val="00F22849"/>
    <w:rsid w:val="00F22B83"/>
    <w:rsid w:val="00F22CA3"/>
    <w:rsid w:val="00F2452F"/>
    <w:rsid w:val="00F264C7"/>
    <w:rsid w:val="00F27369"/>
    <w:rsid w:val="00F337F2"/>
    <w:rsid w:val="00F342C3"/>
    <w:rsid w:val="00F3550D"/>
    <w:rsid w:val="00F35D10"/>
    <w:rsid w:val="00F40D7F"/>
    <w:rsid w:val="00F41BFC"/>
    <w:rsid w:val="00F42B8E"/>
    <w:rsid w:val="00F42D13"/>
    <w:rsid w:val="00F4436C"/>
    <w:rsid w:val="00F45AC3"/>
    <w:rsid w:val="00F466A0"/>
    <w:rsid w:val="00F47D12"/>
    <w:rsid w:val="00F5536B"/>
    <w:rsid w:val="00F57F9E"/>
    <w:rsid w:val="00F62640"/>
    <w:rsid w:val="00F63483"/>
    <w:rsid w:val="00F63662"/>
    <w:rsid w:val="00F64866"/>
    <w:rsid w:val="00F72046"/>
    <w:rsid w:val="00F73080"/>
    <w:rsid w:val="00F73312"/>
    <w:rsid w:val="00F74F67"/>
    <w:rsid w:val="00F75F46"/>
    <w:rsid w:val="00F76671"/>
    <w:rsid w:val="00F80985"/>
    <w:rsid w:val="00F80F92"/>
    <w:rsid w:val="00F81B16"/>
    <w:rsid w:val="00F838EF"/>
    <w:rsid w:val="00F84220"/>
    <w:rsid w:val="00F845DE"/>
    <w:rsid w:val="00F849B3"/>
    <w:rsid w:val="00F8779E"/>
    <w:rsid w:val="00F87858"/>
    <w:rsid w:val="00F94E8C"/>
    <w:rsid w:val="00FA1C34"/>
    <w:rsid w:val="00FA2C28"/>
    <w:rsid w:val="00FA3211"/>
    <w:rsid w:val="00FA44CA"/>
    <w:rsid w:val="00FA5ECE"/>
    <w:rsid w:val="00FB1377"/>
    <w:rsid w:val="00FB26A2"/>
    <w:rsid w:val="00FB2C0D"/>
    <w:rsid w:val="00FB2ECD"/>
    <w:rsid w:val="00FB31D0"/>
    <w:rsid w:val="00FB4C46"/>
    <w:rsid w:val="00FB53E1"/>
    <w:rsid w:val="00FB678A"/>
    <w:rsid w:val="00FC0704"/>
    <w:rsid w:val="00FD0799"/>
    <w:rsid w:val="00FD0E87"/>
    <w:rsid w:val="00FD2556"/>
    <w:rsid w:val="00FD2FE4"/>
    <w:rsid w:val="00FD60C8"/>
    <w:rsid w:val="00FD61C5"/>
    <w:rsid w:val="00FD7E10"/>
    <w:rsid w:val="00FE1552"/>
    <w:rsid w:val="00FE24C5"/>
    <w:rsid w:val="00FE4DDE"/>
    <w:rsid w:val="00FE560B"/>
    <w:rsid w:val="00FE7A56"/>
    <w:rsid w:val="00FF4EC4"/>
    <w:rsid w:val="00FF50A2"/>
    <w:rsid w:val="00FF5302"/>
    <w:rsid w:val="00FF55DF"/>
    <w:rsid w:val="00FF71D7"/>
    <w:rsid w:val="29DB099F"/>
    <w:rsid w:val="5D9052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qFormat="1"/>
    <w:lsdException w:name="toc 8" w:unhideWhenUsed="1"/>
    <w:lsdException w:name="toc 9" w:unhideWhenUsed="1"/>
    <w:lsdException w:name="Normal Indent" w:semiHidden="0" w:qFormat="1"/>
    <w:lsdException w:name="footnote text" w:unhideWhenUsed="1"/>
    <w:lsdException w:name="annotation text" w:qFormat="1"/>
    <w:lsdException w:name="header" w:semiHidden="0" w:qFormat="1"/>
    <w:lsdException w:name="footer" w:semiHidden="0" w:uiPriority="99"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unhideWhenUsed="1"/>
    <w:lsdException w:name="Block Text" w:unhideWhenUsed="1"/>
    <w:lsdException w:name="Hyperlink" w:semiHidden="0" w:qFormat="1"/>
    <w:lsdException w:name="FollowedHyperlink" w:semiHidden="0" w:qFormat="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508D5"/>
    <w:pPr>
      <w:widowControl w:val="0"/>
      <w:autoSpaceDE w:val="0"/>
      <w:autoSpaceDN w:val="0"/>
      <w:adjustRightInd w:val="0"/>
    </w:pPr>
    <w:rPr>
      <w:rFonts w:ascii="宋体" w:cs="宋体"/>
      <w:sz w:val="24"/>
      <w:szCs w:val="24"/>
    </w:rPr>
  </w:style>
  <w:style w:type="paragraph" w:styleId="1">
    <w:name w:val="heading 1"/>
    <w:basedOn w:val="a"/>
    <w:next w:val="a"/>
    <w:qFormat/>
    <w:rsid w:val="005508D5"/>
    <w:pPr>
      <w:keepNext/>
      <w:keepLines/>
      <w:spacing w:before="340" w:after="330" w:line="578" w:lineRule="auto"/>
      <w:outlineLvl w:val="0"/>
    </w:pPr>
    <w:rPr>
      <w:b/>
      <w:bCs/>
      <w:kern w:val="44"/>
      <w:sz w:val="44"/>
      <w:szCs w:val="44"/>
    </w:rPr>
  </w:style>
  <w:style w:type="paragraph" w:styleId="2">
    <w:name w:val="heading 2"/>
    <w:basedOn w:val="a"/>
    <w:next w:val="a"/>
    <w:qFormat/>
    <w:rsid w:val="005508D5"/>
    <w:pPr>
      <w:keepNext/>
      <w:keepLines/>
      <w:spacing w:before="260" w:after="260" w:line="416" w:lineRule="auto"/>
      <w:outlineLvl w:val="1"/>
    </w:pPr>
    <w:rPr>
      <w:rFonts w:ascii="Arial" w:eastAsia="黑体" w:hAnsi="Arial" w:cs="Times New Roman"/>
      <w:b/>
      <w:bCs/>
      <w:sz w:val="32"/>
      <w:szCs w:val="32"/>
    </w:rPr>
  </w:style>
  <w:style w:type="paragraph" w:styleId="5">
    <w:name w:val="heading 5"/>
    <w:basedOn w:val="Default"/>
    <w:next w:val="Default"/>
    <w:qFormat/>
    <w:rsid w:val="005508D5"/>
    <w:pPr>
      <w:spacing w:before="120"/>
      <w:outlineLvl w:val="4"/>
    </w:pPr>
    <w:rPr>
      <w:color w:val="auto"/>
    </w:rPr>
  </w:style>
  <w:style w:type="paragraph" w:styleId="6">
    <w:name w:val="heading 6"/>
    <w:basedOn w:val="Default"/>
    <w:next w:val="Default"/>
    <w:qFormat/>
    <w:rsid w:val="005508D5"/>
    <w:pPr>
      <w:spacing w:before="60" w:after="60"/>
      <w:outlineLvl w:val="5"/>
    </w:pPr>
    <w:rPr>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5508D5"/>
    <w:pPr>
      <w:widowControl w:val="0"/>
      <w:autoSpaceDE w:val="0"/>
      <w:autoSpaceDN w:val="0"/>
      <w:adjustRightInd w:val="0"/>
    </w:pPr>
    <w:rPr>
      <w:rFonts w:ascii="宋体" w:cs="宋体"/>
      <w:color w:val="000000"/>
      <w:sz w:val="24"/>
      <w:szCs w:val="24"/>
    </w:rPr>
  </w:style>
  <w:style w:type="paragraph" w:styleId="7">
    <w:name w:val="toc 7"/>
    <w:basedOn w:val="a"/>
    <w:next w:val="a"/>
    <w:semiHidden/>
    <w:qFormat/>
    <w:rsid w:val="005508D5"/>
    <w:pPr>
      <w:widowControl/>
      <w:autoSpaceDE/>
      <w:autoSpaceDN/>
      <w:adjustRightInd/>
      <w:ind w:left="2520"/>
    </w:pPr>
    <w:rPr>
      <w:rFonts w:ascii="Times New Roman" w:cs="Times New Roman"/>
    </w:rPr>
  </w:style>
  <w:style w:type="paragraph" w:styleId="a3">
    <w:name w:val="Normal Indent"/>
    <w:basedOn w:val="a"/>
    <w:qFormat/>
    <w:rsid w:val="005508D5"/>
    <w:pPr>
      <w:autoSpaceDE/>
      <w:autoSpaceDN/>
      <w:adjustRightInd/>
      <w:ind w:firstLine="420"/>
      <w:jc w:val="both"/>
    </w:pPr>
    <w:rPr>
      <w:rFonts w:ascii="Times New Roman" w:cs="Times New Roman"/>
      <w:kern w:val="2"/>
      <w:sz w:val="21"/>
      <w:szCs w:val="20"/>
    </w:rPr>
  </w:style>
  <w:style w:type="paragraph" w:styleId="a4">
    <w:name w:val="annotation text"/>
    <w:basedOn w:val="a"/>
    <w:semiHidden/>
    <w:qFormat/>
    <w:rsid w:val="005508D5"/>
  </w:style>
  <w:style w:type="paragraph" w:styleId="a5">
    <w:name w:val="Body Text Indent"/>
    <w:basedOn w:val="a"/>
    <w:link w:val="Char"/>
    <w:semiHidden/>
    <w:unhideWhenUsed/>
    <w:qFormat/>
    <w:rsid w:val="005508D5"/>
    <w:pPr>
      <w:spacing w:after="120"/>
      <w:ind w:leftChars="200" w:left="420"/>
    </w:pPr>
  </w:style>
  <w:style w:type="paragraph" w:styleId="20">
    <w:name w:val="Body Text Indent 2"/>
    <w:basedOn w:val="a"/>
    <w:link w:val="2Char"/>
    <w:qFormat/>
    <w:rsid w:val="005508D5"/>
    <w:pPr>
      <w:autoSpaceDE/>
      <w:autoSpaceDN/>
      <w:adjustRightInd/>
      <w:spacing w:line="360" w:lineRule="auto"/>
      <w:ind w:firstLine="425"/>
      <w:jc w:val="both"/>
    </w:pPr>
    <w:rPr>
      <w:rFonts w:ascii="仿宋_GB2312" w:eastAsia="仿宋_GB2312" w:cs="Times New Roman"/>
      <w:kern w:val="2"/>
      <w:sz w:val="28"/>
      <w:szCs w:val="20"/>
    </w:rPr>
  </w:style>
  <w:style w:type="paragraph" w:styleId="a6">
    <w:name w:val="Balloon Text"/>
    <w:basedOn w:val="a"/>
    <w:semiHidden/>
    <w:qFormat/>
    <w:rsid w:val="005508D5"/>
    <w:rPr>
      <w:sz w:val="18"/>
      <w:szCs w:val="18"/>
    </w:rPr>
  </w:style>
  <w:style w:type="paragraph" w:styleId="a7">
    <w:name w:val="footer"/>
    <w:basedOn w:val="a"/>
    <w:link w:val="Char0"/>
    <w:uiPriority w:val="99"/>
    <w:qFormat/>
    <w:rsid w:val="005508D5"/>
    <w:pPr>
      <w:tabs>
        <w:tab w:val="center" w:pos="4153"/>
        <w:tab w:val="right" w:pos="8306"/>
      </w:tabs>
      <w:snapToGrid w:val="0"/>
    </w:pPr>
    <w:rPr>
      <w:sz w:val="18"/>
      <w:szCs w:val="18"/>
    </w:rPr>
  </w:style>
  <w:style w:type="paragraph" w:styleId="a8">
    <w:name w:val="header"/>
    <w:basedOn w:val="a"/>
    <w:link w:val="Char1"/>
    <w:qFormat/>
    <w:rsid w:val="005508D5"/>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semiHidden/>
    <w:qFormat/>
    <w:rsid w:val="005508D5"/>
    <w:rPr>
      <w:b/>
      <w:bCs/>
    </w:rPr>
  </w:style>
  <w:style w:type="character" w:styleId="aa">
    <w:name w:val="FollowedHyperlink"/>
    <w:basedOn w:val="a0"/>
    <w:qFormat/>
    <w:rsid w:val="005508D5"/>
    <w:rPr>
      <w:color w:val="800080"/>
      <w:u w:val="single"/>
    </w:rPr>
  </w:style>
  <w:style w:type="character" w:styleId="ab">
    <w:name w:val="Hyperlink"/>
    <w:basedOn w:val="a0"/>
    <w:qFormat/>
    <w:rsid w:val="005508D5"/>
    <w:rPr>
      <w:rFonts w:eastAsia="宋体"/>
      <w:color w:val="0000FF"/>
      <w:kern w:val="2"/>
      <w:sz w:val="24"/>
      <w:szCs w:val="24"/>
      <w:u w:val="single"/>
      <w:lang w:val="en-US" w:eastAsia="zh-CN" w:bidi="ar-SA"/>
    </w:rPr>
  </w:style>
  <w:style w:type="character" w:styleId="ac">
    <w:name w:val="annotation reference"/>
    <w:basedOn w:val="a0"/>
    <w:semiHidden/>
    <w:qFormat/>
    <w:rsid w:val="005508D5"/>
    <w:rPr>
      <w:sz w:val="21"/>
      <w:szCs w:val="21"/>
    </w:rPr>
  </w:style>
  <w:style w:type="paragraph" w:customStyle="1" w:styleId="ad">
    <w:name w:val="正文（首行缩进两字）"/>
    <w:basedOn w:val="Default"/>
    <w:next w:val="Default"/>
    <w:qFormat/>
    <w:rsid w:val="005508D5"/>
    <w:rPr>
      <w:color w:val="auto"/>
    </w:rPr>
  </w:style>
  <w:style w:type="paragraph" w:customStyle="1" w:styleId="ae">
    <w:name w:val="正文文字"/>
    <w:basedOn w:val="Default"/>
    <w:next w:val="Default"/>
    <w:qFormat/>
    <w:rsid w:val="005508D5"/>
    <w:pPr>
      <w:spacing w:after="120"/>
    </w:pPr>
    <w:rPr>
      <w:color w:val="auto"/>
    </w:rPr>
  </w:style>
  <w:style w:type="paragraph" w:styleId="af">
    <w:name w:val="List Paragraph"/>
    <w:basedOn w:val="a"/>
    <w:qFormat/>
    <w:rsid w:val="005508D5"/>
    <w:pPr>
      <w:autoSpaceDE/>
      <w:autoSpaceDN/>
      <w:adjustRightInd/>
      <w:ind w:firstLineChars="200" w:firstLine="420"/>
      <w:jc w:val="both"/>
    </w:pPr>
    <w:rPr>
      <w:rFonts w:ascii="Calibri" w:hAnsi="Calibri" w:cs="Times New Roman"/>
      <w:kern w:val="2"/>
      <w:sz w:val="21"/>
      <w:szCs w:val="22"/>
    </w:rPr>
  </w:style>
  <w:style w:type="character" w:customStyle="1" w:styleId="Char1">
    <w:name w:val="页眉 Char"/>
    <w:basedOn w:val="a0"/>
    <w:link w:val="a8"/>
    <w:qFormat/>
    <w:rsid w:val="005508D5"/>
    <w:rPr>
      <w:rFonts w:ascii="宋体" w:cs="宋体"/>
      <w:sz w:val="18"/>
      <w:szCs w:val="18"/>
    </w:rPr>
  </w:style>
  <w:style w:type="character" w:customStyle="1" w:styleId="Char0">
    <w:name w:val="页脚 Char"/>
    <w:basedOn w:val="a0"/>
    <w:link w:val="a7"/>
    <w:uiPriority w:val="99"/>
    <w:qFormat/>
    <w:rsid w:val="005508D5"/>
    <w:rPr>
      <w:rFonts w:ascii="宋体" w:cs="宋体"/>
      <w:sz w:val="18"/>
      <w:szCs w:val="18"/>
    </w:rPr>
  </w:style>
  <w:style w:type="paragraph" w:customStyle="1" w:styleId="10">
    <w:name w:val="修订1"/>
    <w:hidden/>
    <w:uiPriority w:val="99"/>
    <w:semiHidden/>
    <w:qFormat/>
    <w:rsid w:val="005508D5"/>
    <w:rPr>
      <w:rFonts w:ascii="宋体" w:cs="宋体"/>
      <w:sz w:val="24"/>
      <w:szCs w:val="24"/>
    </w:rPr>
  </w:style>
  <w:style w:type="character" w:customStyle="1" w:styleId="2Char">
    <w:name w:val="正文文本缩进 2 Char"/>
    <w:basedOn w:val="a0"/>
    <w:link w:val="20"/>
    <w:qFormat/>
    <w:rsid w:val="005508D5"/>
    <w:rPr>
      <w:rFonts w:ascii="仿宋_GB2312" w:eastAsia="仿宋_GB2312"/>
      <w:kern w:val="2"/>
      <w:sz w:val="28"/>
    </w:rPr>
  </w:style>
  <w:style w:type="character" w:customStyle="1" w:styleId="Char">
    <w:name w:val="正文文本缩进 Char"/>
    <w:basedOn w:val="a0"/>
    <w:link w:val="a5"/>
    <w:semiHidden/>
    <w:qFormat/>
    <w:rsid w:val="005508D5"/>
    <w:rPr>
      <w:rFonts w:ascii="宋体" w:cs="宋体"/>
      <w:sz w:val="24"/>
      <w:szCs w:val="24"/>
    </w:rPr>
  </w:style>
</w:styles>
</file>

<file path=word/webSettings.xml><?xml version="1.0" encoding="utf-8"?>
<w:webSettings xmlns:r="http://schemas.openxmlformats.org/officeDocument/2006/relationships" xmlns:w="http://schemas.openxmlformats.org/wordprocessingml/2006/main">
  <w:divs>
    <w:div w:id="1035082140">
      <w:bodyDiv w:val="1"/>
      <w:marLeft w:val="0"/>
      <w:marRight w:val="0"/>
      <w:marTop w:val="0"/>
      <w:marBottom w:val="0"/>
      <w:divBdr>
        <w:top w:val="none" w:sz="0" w:space="0" w:color="auto"/>
        <w:left w:val="none" w:sz="0" w:space="0" w:color="auto"/>
        <w:bottom w:val="none" w:sz="0" w:space="0" w:color="auto"/>
        <w:right w:val="none" w:sz="0" w:space="0" w:color="auto"/>
      </w:divBdr>
    </w:div>
    <w:div w:id="150733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bc-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bc-c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F90C9-CF4A-4687-BEE1-DDB58650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1866</Words>
  <Characters>10641</Characters>
  <Application>Microsoft Office Word</Application>
  <DocSecurity>4</DocSecurity>
  <Lines>88</Lines>
  <Paragraphs>24</Paragraphs>
  <ScaleCrop>false</ScaleCrop>
  <Company>IBM (China) Limited</Company>
  <LinksUpToDate>false</LinksUpToDate>
  <CharactersWithSpaces>12483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吴昊/市场部/总部/ABCCA</dc:creator>
  <cp:lastModifiedBy>ZHONGM</cp:lastModifiedBy>
  <cp:revision>2</cp:revision>
  <cp:lastPrinted>2026-01-26T07:09:00Z</cp:lastPrinted>
  <dcterms:created xsi:type="dcterms:W3CDTF">2026-01-26T16:02:00Z</dcterms:created>
  <dcterms:modified xsi:type="dcterms:W3CDTF">2026-01-26T16:02:00Z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BCE8735A54D04850AE73B51D591A6A18</vt:lpwstr>
  </property>
</Properties>
</file>