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</w:t>
      </w:r>
      <w:r w:rsidR="004D5770">
        <w:rPr>
          <w:rFonts w:eastAsiaTheme="minorEastAsia" w:hint="eastAsia"/>
          <w:b/>
          <w:kern w:val="0"/>
          <w:sz w:val="30"/>
          <w:szCs w:val="30"/>
        </w:rPr>
        <w:t>交银施罗德中债</w:t>
      </w:r>
      <w:r w:rsidR="004D5770">
        <w:rPr>
          <w:rFonts w:eastAsiaTheme="minorEastAsia" w:hint="eastAsia"/>
          <w:b/>
          <w:kern w:val="0"/>
          <w:sz w:val="30"/>
          <w:szCs w:val="30"/>
        </w:rPr>
        <w:t>1-3</w:t>
      </w:r>
      <w:r w:rsidR="004D5770">
        <w:rPr>
          <w:rFonts w:eastAsiaTheme="minorEastAsia" w:hint="eastAsia"/>
          <w:b/>
          <w:kern w:val="0"/>
          <w:sz w:val="30"/>
          <w:szCs w:val="30"/>
        </w:rPr>
        <w:t>年政策性金融债指数</w:t>
      </w:r>
      <w:r w:rsidR="00D56AA2" w:rsidRPr="00D56AA2">
        <w:rPr>
          <w:rFonts w:eastAsiaTheme="minorEastAsia" w:hint="eastAsia"/>
          <w:b/>
          <w:kern w:val="0"/>
          <w:sz w:val="30"/>
          <w:szCs w:val="30"/>
        </w:rPr>
        <w:t>证券投资基金</w:t>
      </w:r>
      <w:r w:rsidRPr="00EB5388">
        <w:rPr>
          <w:rFonts w:eastAsiaTheme="minorEastAsia" w:hint="eastAsia"/>
          <w:b/>
          <w:kern w:val="0"/>
          <w:sz w:val="30"/>
          <w:szCs w:val="30"/>
        </w:rPr>
        <w:t>暂停</w:t>
      </w:r>
      <w:r w:rsidR="002F1E9E">
        <w:rPr>
          <w:rFonts w:eastAsiaTheme="minorEastAsia" w:hint="eastAsia"/>
          <w:b/>
          <w:kern w:val="0"/>
          <w:sz w:val="30"/>
          <w:szCs w:val="30"/>
        </w:rPr>
        <w:t>及</w:t>
      </w:r>
      <w:r w:rsidR="002F1E9E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</w:t>
      </w:r>
      <w:r w:rsidR="004D5C5B">
        <w:rPr>
          <w:rFonts w:eastAsiaTheme="minorEastAsia" w:hint="eastAsia"/>
          <w:b/>
          <w:kern w:val="0"/>
          <w:sz w:val="30"/>
          <w:szCs w:val="30"/>
        </w:rPr>
        <w:t>（</w:t>
      </w:r>
      <w:r w:rsidR="00CA1511" w:rsidRPr="001A3930">
        <w:rPr>
          <w:rFonts w:eastAsia="宋体" w:hint="eastAsia"/>
          <w:b/>
          <w:bCs/>
          <w:color w:val="000000"/>
          <w:sz w:val="30"/>
          <w:szCs w:val="30"/>
        </w:rPr>
        <w:t>转换转入、</w:t>
      </w:r>
      <w:r w:rsidR="00E37CA8">
        <w:rPr>
          <w:rFonts w:eastAsiaTheme="minorEastAsia"/>
          <w:b/>
          <w:kern w:val="0"/>
          <w:sz w:val="30"/>
          <w:szCs w:val="30"/>
        </w:rPr>
        <w:t>定期定额</w:t>
      </w:r>
      <w:r w:rsidR="00E37CA8">
        <w:rPr>
          <w:rFonts w:eastAsiaTheme="minorEastAsia" w:hint="eastAsia"/>
          <w:b/>
          <w:kern w:val="0"/>
          <w:sz w:val="30"/>
          <w:szCs w:val="30"/>
        </w:rPr>
        <w:t>投资</w:t>
      </w:r>
      <w:r w:rsidR="004D5C5B">
        <w:rPr>
          <w:rFonts w:eastAsiaTheme="minorEastAsia" w:hint="eastAsia"/>
          <w:b/>
          <w:kern w:val="0"/>
          <w:sz w:val="30"/>
          <w:szCs w:val="30"/>
        </w:rPr>
        <w:t>）</w:t>
      </w:r>
      <w:r w:rsidRPr="00EB5388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9F3E20">
        <w:rPr>
          <w:rFonts w:eastAsiaTheme="minorEastAsia"/>
          <w:bCs/>
          <w:sz w:val="24"/>
          <w:szCs w:val="24"/>
        </w:rPr>
        <w:t>202</w:t>
      </w:r>
      <w:r w:rsidR="004D5770">
        <w:rPr>
          <w:rFonts w:eastAsiaTheme="minorEastAsia"/>
          <w:bCs/>
          <w:sz w:val="24"/>
          <w:szCs w:val="24"/>
        </w:rPr>
        <w:t>6</w:t>
      </w:r>
      <w:r w:rsidR="009F3E20">
        <w:rPr>
          <w:rFonts w:eastAsiaTheme="minorEastAsia" w:hint="eastAsia"/>
          <w:bCs/>
          <w:sz w:val="24"/>
          <w:szCs w:val="24"/>
        </w:rPr>
        <w:t>年</w:t>
      </w:r>
      <w:r w:rsidR="004D5770">
        <w:rPr>
          <w:rFonts w:eastAsiaTheme="minorEastAsia"/>
          <w:bCs/>
          <w:sz w:val="24"/>
          <w:szCs w:val="24"/>
        </w:rPr>
        <w:t>1</w:t>
      </w:r>
      <w:r w:rsidR="00D84D5C">
        <w:rPr>
          <w:rFonts w:eastAsiaTheme="minorEastAsia"/>
          <w:bCs/>
          <w:sz w:val="24"/>
          <w:szCs w:val="24"/>
        </w:rPr>
        <w:t>月</w:t>
      </w:r>
      <w:r w:rsidR="004D5770">
        <w:rPr>
          <w:rFonts w:eastAsiaTheme="minorEastAsia"/>
          <w:bCs/>
          <w:sz w:val="24"/>
          <w:szCs w:val="24"/>
        </w:rPr>
        <w:t>23</w:t>
      </w:r>
      <w:r w:rsidR="00D84D5C">
        <w:rPr>
          <w:rFonts w:eastAsiaTheme="minorEastAsia"/>
          <w:bCs/>
          <w:sz w:val="24"/>
          <w:szCs w:val="24"/>
        </w:rPr>
        <w:t>日</w:t>
      </w:r>
    </w:p>
    <w:p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82"/>
        <w:gridCol w:w="2947"/>
        <w:gridCol w:w="2993"/>
      </w:tblGrid>
      <w:tr w:rsidR="00D327FA" w:rsidRPr="0092047B" w:rsidTr="00CB21B3">
        <w:trPr>
          <w:jc w:val="center"/>
        </w:trPr>
        <w:tc>
          <w:tcPr>
            <w:tcW w:w="1515" w:type="pct"/>
          </w:tcPr>
          <w:p w:rsidR="00D327FA" w:rsidRPr="00745BAE" w:rsidRDefault="00EB5388" w:rsidP="00745BAE">
            <w:pPr>
              <w:rPr>
                <w:rFonts w:eastAsia="宋体"/>
                <w:color w:val="000000"/>
                <w:sz w:val="24"/>
                <w:szCs w:val="24"/>
                <w:highlight w:val="cyan"/>
              </w:rPr>
            </w:pPr>
            <w:r w:rsidRPr="00745BAE">
              <w:rPr>
                <w:rFonts w:eastAsia="宋体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:rsidR="00D327FA" w:rsidRPr="00745BAE" w:rsidRDefault="004D5770" w:rsidP="00745BAE">
            <w:pPr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交银施罗德中债</w:t>
            </w:r>
            <w:r>
              <w:rPr>
                <w:rFonts w:eastAsia="宋体" w:hint="eastAsia"/>
                <w:sz w:val="24"/>
                <w:szCs w:val="24"/>
              </w:rPr>
              <w:t>1-3</w:t>
            </w:r>
            <w:r>
              <w:rPr>
                <w:rFonts w:eastAsia="宋体" w:hint="eastAsia"/>
                <w:sz w:val="24"/>
                <w:szCs w:val="24"/>
              </w:rPr>
              <w:t>年政策性金融债指数</w:t>
            </w:r>
            <w:r w:rsidR="00D56AA2" w:rsidRPr="00745BAE">
              <w:rPr>
                <w:rFonts w:eastAsia="宋体" w:hint="eastAsia"/>
                <w:sz w:val="24"/>
                <w:szCs w:val="24"/>
              </w:rPr>
              <w:t>证券投资基金</w:t>
            </w:r>
          </w:p>
        </w:tc>
      </w:tr>
      <w:tr w:rsidR="00D65285" w:rsidRPr="0092047B" w:rsidTr="00CB21B3">
        <w:trPr>
          <w:jc w:val="center"/>
        </w:trPr>
        <w:tc>
          <w:tcPr>
            <w:tcW w:w="1515" w:type="pct"/>
          </w:tcPr>
          <w:p w:rsidR="00D65285" w:rsidRPr="00745BAE" w:rsidRDefault="00D65285" w:rsidP="00D65285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:rsidR="00D65285" w:rsidRPr="00745BAE" w:rsidRDefault="00D65285" w:rsidP="00D65285">
            <w:pPr>
              <w:rPr>
                <w:rFonts w:eastAsia="宋体"/>
                <w:sz w:val="24"/>
                <w:szCs w:val="24"/>
              </w:rPr>
            </w:pPr>
            <w:r w:rsidRPr="006841A2">
              <w:rPr>
                <w:rFonts w:eastAsia="宋体" w:hint="eastAsia"/>
                <w:color w:val="000000"/>
                <w:sz w:val="24"/>
                <w:szCs w:val="24"/>
              </w:rPr>
              <w:t>交银中债</w:t>
            </w:r>
            <w:r w:rsidRPr="006841A2">
              <w:rPr>
                <w:rFonts w:eastAsia="宋体"/>
                <w:color w:val="000000"/>
                <w:sz w:val="24"/>
                <w:szCs w:val="24"/>
              </w:rPr>
              <w:t>1-3</w:t>
            </w:r>
            <w:r w:rsidRPr="006841A2">
              <w:rPr>
                <w:rFonts w:eastAsia="宋体" w:hint="eastAsia"/>
                <w:color w:val="000000"/>
                <w:sz w:val="24"/>
                <w:szCs w:val="24"/>
              </w:rPr>
              <w:t>年政金债指数</w:t>
            </w:r>
          </w:p>
        </w:tc>
      </w:tr>
      <w:tr w:rsidR="00D65285" w:rsidRPr="0092047B" w:rsidTr="00CB21B3">
        <w:trPr>
          <w:jc w:val="center"/>
        </w:trPr>
        <w:tc>
          <w:tcPr>
            <w:tcW w:w="1515" w:type="pct"/>
            <w:vAlign w:val="center"/>
          </w:tcPr>
          <w:p w:rsidR="00D65285" w:rsidRPr="00745BAE" w:rsidRDefault="00D65285" w:rsidP="00D65285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745BAE">
              <w:rPr>
                <w:rFonts w:eastAsia="宋体" w:hint="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:rsidR="00D65285" w:rsidRPr="00745BAE" w:rsidRDefault="00D65285" w:rsidP="00D65285">
            <w:pPr>
              <w:rPr>
                <w:rFonts w:eastAsia="宋体"/>
                <w:sz w:val="24"/>
                <w:szCs w:val="24"/>
              </w:rPr>
            </w:pPr>
            <w:r w:rsidRPr="006841A2">
              <w:rPr>
                <w:rFonts w:eastAsia="宋体"/>
                <w:color w:val="000000"/>
                <w:sz w:val="24"/>
                <w:szCs w:val="24"/>
              </w:rPr>
              <w:t>009315</w:t>
            </w:r>
          </w:p>
        </w:tc>
      </w:tr>
      <w:tr w:rsidR="009B403A" w:rsidRPr="0092047B" w:rsidTr="00CB21B3">
        <w:trPr>
          <w:jc w:val="center"/>
        </w:trPr>
        <w:tc>
          <w:tcPr>
            <w:tcW w:w="1515" w:type="pct"/>
          </w:tcPr>
          <w:p w:rsidR="009B403A" w:rsidRPr="00745BAE" w:rsidRDefault="00EB5388" w:rsidP="00745BAE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 w:hint="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:rsidR="009B403A" w:rsidRPr="00745BAE" w:rsidRDefault="00EB5388" w:rsidP="00CA1511">
            <w:pPr>
              <w:snapToGrid w:val="0"/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92047B" w:rsidTr="00CB21B3">
        <w:trPr>
          <w:jc w:val="center"/>
        </w:trPr>
        <w:tc>
          <w:tcPr>
            <w:tcW w:w="1515" w:type="pct"/>
          </w:tcPr>
          <w:p w:rsidR="009B403A" w:rsidRPr="00745BAE" w:rsidRDefault="00EB5388" w:rsidP="00745BAE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:rsidR="009B403A" w:rsidRPr="00745BAE" w:rsidRDefault="00D56AA2" w:rsidP="00CA1511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</w:rPr>
              <w:t>《</w:t>
            </w:r>
            <w:r w:rsidR="004D5770">
              <w:rPr>
                <w:rFonts w:eastAsia="宋体" w:hint="eastAsia"/>
                <w:sz w:val="24"/>
              </w:rPr>
              <w:t>交银施罗德中债</w:t>
            </w:r>
            <w:r w:rsidR="004D5770">
              <w:rPr>
                <w:rFonts w:eastAsia="宋体" w:hint="eastAsia"/>
                <w:sz w:val="24"/>
              </w:rPr>
              <w:t>1-3</w:t>
            </w:r>
            <w:r w:rsidR="004D5770">
              <w:rPr>
                <w:rFonts w:eastAsia="宋体" w:hint="eastAsia"/>
                <w:sz w:val="24"/>
              </w:rPr>
              <w:t>年政策性金融债指数</w:t>
            </w:r>
            <w:r w:rsidRPr="00745BAE">
              <w:rPr>
                <w:rFonts w:eastAsia="宋体" w:hint="eastAsia"/>
                <w:sz w:val="24"/>
              </w:rPr>
              <w:t>证券投资基金基金合同》、《</w:t>
            </w:r>
            <w:r w:rsidR="004D5770">
              <w:rPr>
                <w:rFonts w:eastAsia="宋体" w:hint="eastAsia"/>
                <w:sz w:val="24"/>
              </w:rPr>
              <w:t>交银施罗德中债</w:t>
            </w:r>
            <w:r w:rsidR="004D5770">
              <w:rPr>
                <w:rFonts w:eastAsia="宋体" w:hint="eastAsia"/>
                <w:sz w:val="24"/>
              </w:rPr>
              <w:t>1-3</w:t>
            </w:r>
            <w:r w:rsidR="004D5770">
              <w:rPr>
                <w:rFonts w:eastAsia="宋体" w:hint="eastAsia"/>
                <w:sz w:val="24"/>
              </w:rPr>
              <w:t>年政策性金融债指数</w:t>
            </w:r>
            <w:r w:rsidRPr="00745BAE">
              <w:rPr>
                <w:rFonts w:eastAsia="宋体" w:hint="eastAsia"/>
                <w:sz w:val="24"/>
              </w:rPr>
              <w:t>证券投资基金招募说明书》等</w:t>
            </w:r>
          </w:p>
        </w:tc>
      </w:tr>
      <w:tr w:rsidR="00387AF9" w:rsidRPr="0092047B" w:rsidTr="00996EED">
        <w:trPr>
          <w:jc w:val="center"/>
        </w:trPr>
        <w:tc>
          <w:tcPr>
            <w:tcW w:w="1515" w:type="pct"/>
            <w:vMerge w:val="restart"/>
            <w:vAlign w:val="center"/>
          </w:tcPr>
          <w:p w:rsidR="00387AF9" w:rsidRPr="00745BAE" w:rsidRDefault="00EB5388" w:rsidP="00CA1511">
            <w:pPr>
              <w:rPr>
                <w:rFonts w:eastAsia="宋体"/>
                <w:sz w:val="24"/>
              </w:rPr>
            </w:pPr>
            <w:r w:rsidRPr="00745BAE">
              <w:rPr>
                <w:rFonts w:eastAsia="宋体"/>
                <w:sz w:val="24"/>
              </w:rPr>
              <w:t>暂停相关业务的起始日、金额及原因说明</w:t>
            </w:r>
          </w:p>
        </w:tc>
        <w:tc>
          <w:tcPr>
            <w:tcW w:w="1729" w:type="pct"/>
            <w:vAlign w:val="center"/>
          </w:tcPr>
          <w:p w:rsidR="00387AF9" w:rsidRPr="00745BAE" w:rsidRDefault="00EB5388" w:rsidP="004E3AEA">
            <w:pPr>
              <w:rPr>
                <w:rFonts w:eastAsia="宋体"/>
                <w:sz w:val="24"/>
              </w:rPr>
            </w:pPr>
            <w:r w:rsidRPr="00745BAE">
              <w:rPr>
                <w:rFonts w:eastAsia="宋体" w:hint="eastAsia"/>
                <w:sz w:val="24"/>
              </w:rPr>
              <w:t>暂停大额申购起始日</w:t>
            </w:r>
          </w:p>
        </w:tc>
        <w:tc>
          <w:tcPr>
            <w:tcW w:w="1756" w:type="pct"/>
            <w:vAlign w:val="center"/>
          </w:tcPr>
          <w:p w:rsidR="00387AF9" w:rsidRPr="00745BAE" w:rsidRDefault="00A72FC3" w:rsidP="00AB316B">
            <w:pPr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/>
                <w:sz w:val="24"/>
                <w:szCs w:val="24"/>
              </w:rPr>
              <w:t>202</w:t>
            </w:r>
            <w:r w:rsidR="00AB316B">
              <w:rPr>
                <w:rFonts w:eastAsia="宋体"/>
                <w:sz w:val="24"/>
                <w:szCs w:val="24"/>
              </w:rPr>
              <w:t>6</w:t>
            </w:r>
            <w:r w:rsidRPr="00745BAE">
              <w:rPr>
                <w:rFonts w:eastAsia="宋体" w:hint="eastAsia"/>
                <w:sz w:val="24"/>
                <w:szCs w:val="24"/>
              </w:rPr>
              <w:t>年</w:t>
            </w:r>
            <w:r w:rsidR="00AB316B">
              <w:rPr>
                <w:rFonts w:eastAsia="宋体"/>
                <w:sz w:val="24"/>
                <w:szCs w:val="24"/>
              </w:rPr>
              <w:t>1</w:t>
            </w:r>
            <w:r w:rsidR="00D84D5C" w:rsidRPr="00745BAE">
              <w:rPr>
                <w:rFonts w:eastAsia="宋体" w:hint="eastAsia"/>
                <w:sz w:val="24"/>
                <w:szCs w:val="24"/>
              </w:rPr>
              <w:t>月</w:t>
            </w:r>
            <w:r w:rsidR="000952C8">
              <w:rPr>
                <w:rFonts w:eastAsia="宋体"/>
                <w:sz w:val="24"/>
                <w:szCs w:val="24"/>
              </w:rPr>
              <w:t>2</w:t>
            </w:r>
            <w:r w:rsidR="00AB316B">
              <w:rPr>
                <w:rFonts w:eastAsia="宋体"/>
                <w:sz w:val="24"/>
                <w:szCs w:val="24"/>
              </w:rPr>
              <w:t>6</w:t>
            </w:r>
            <w:r w:rsidR="00D84D5C" w:rsidRPr="00745BAE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4E3AEA" w:rsidRPr="0092047B" w:rsidTr="00996EED">
        <w:trPr>
          <w:trHeight w:val="562"/>
          <w:jc w:val="center"/>
        </w:trPr>
        <w:tc>
          <w:tcPr>
            <w:tcW w:w="1515" w:type="pct"/>
            <w:vMerge/>
          </w:tcPr>
          <w:p w:rsidR="004E3AEA" w:rsidRPr="00745BAE" w:rsidRDefault="004E3AEA" w:rsidP="004E3AEA">
            <w:pPr>
              <w:rPr>
                <w:rFonts w:eastAsia="宋体"/>
                <w:sz w:val="24"/>
              </w:rPr>
            </w:pPr>
          </w:p>
        </w:tc>
        <w:tc>
          <w:tcPr>
            <w:tcW w:w="1729" w:type="pct"/>
            <w:vAlign w:val="center"/>
          </w:tcPr>
          <w:p w:rsidR="004E3AEA" w:rsidRPr="00745BAE" w:rsidRDefault="004E3AEA" w:rsidP="004E3AEA">
            <w:pPr>
              <w:rPr>
                <w:rFonts w:eastAsia="宋体"/>
                <w:sz w:val="24"/>
              </w:rPr>
            </w:pPr>
            <w:r w:rsidRPr="0092047B">
              <w:rPr>
                <w:rFonts w:eastAsia="宋体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1756" w:type="pct"/>
            <w:vAlign w:val="center"/>
          </w:tcPr>
          <w:p w:rsidR="004E3AEA" w:rsidRPr="00745BAE" w:rsidRDefault="00A72FC3" w:rsidP="00A72FC3">
            <w:pPr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/>
                <w:sz w:val="24"/>
                <w:szCs w:val="24"/>
              </w:rPr>
              <w:t>202</w:t>
            </w:r>
            <w:r w:rsidR="00AB316B">
              <w:rPr>
                <w:rFonts w:eastAsia="宋体"/>
                <w:sz w:val="24"/>
                <w:szCs w:val="24"/>
              </w:rPr>
              <w:t>6</w:t>
            </w:r>
            <w:r w:rsidRPr="00745BAE">
              <w:rPr>
                <w:rFonts w:eastAsia="宋体" w:hint="eastAsia"/>
                <w:sz w:val="24"/>
                <w:szCs w:val="24"/>
              </w:rPr>
              <w:t>年</w:t>
            </w:r>
            <w:r w:rsidR="00AB316B">
              <w:rPr>
                <w:rFonts w:eastAsia="宋体"/>
                <w:sz w:val="24"/>
                <w:szCs w:val="24"/>
              </w:rPr>
              <w:t>1</w:t>
            </w:r>
            <w:r w:rsidR="004E3AEA" w:rsidRPr="00745BAE">
              <w:rPr>
                <w:rFonts w:eastAsia="宋体" w:hint="eastAsia"/>
                <w:sz w:val="24"/>
                <w:szCs w:val="24"/>
              </w:rPr>
              <w:t>月</w:t>
            </w:r>
            <w:r w:rsidR="000952C8">
              <w:rPr>
                <w:rFonts w:eastAsia="宋体"/>
                <w:sz w:val="24"/>
                <w:szCs w:val="24"/>
              </w:rPr>
              <w:t>2</w:t>
            </w:r>
            <w:r w:rsidR="00AB316B">
              <w:rPr>
                <w:rFonts w:eastAsia="宋体"/>
                <w:sz w:val="24"/>
                <w:szCs w:val="24"/>
              </w:rPr>
              <w:t>6</w:t>
            </w:r>
            <w:r w:rsidR="004E3AEA" w:rsidRPr="00745BAE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4E3AEA" w:rsidRPr="0092047B" w:rsidTr="00996EED">
        <w:trPr>
          <w:trHeight w:val="562"/>
          <w:jc w:val="center"/>
        </w:trPr>
        <w:tc>
          <w:tcPr>
            <w:tcW w:w="1515" w:type="pct"/>
            <w:vMerge/>
          </w:tcPr>
          <w:p w:rsidR="004E3AEA" w:rsidRPr="00745BAE" w:rsidRDefault="004E3AEA">
            <w:pPr>
              <w:rPr>
                <w:rFonts w:eastAsia="宋体"/>
                <w:sz w:val="24"/>
              </w:rPr>
            </w:pPr>
          </w:p>
        </w:tc>
        <w:tc>
          <w:tcPr>
            <w:tcW w:w="1729" w:type="pct"/>
            <w:vAlign w:val="center"/>
          </w:tcPr>
          <w:p w:rsidR="004E3AEA" w:rsidRPr="00745BAE" w:rsidRDefault="004E3AEA">
            <w:pPr>
              <w:rPr>
                <w:rFonts w:eastAsia="宋体"/>
                <w:sz w:val="24"/>
              </w:rPr>
            </w:pPr>
            <w:r w:rsidRPr="00745BAE">
              <w:rPr>
                <w:rFonts w:eastAsia="宋体" w:hint="eastAsia"/>
                <w:sz w:val="24"/>
              </w:rPr>
              <w:t>暂停大额定期定额投资起始日</w:t>
            </w:r>
          </w:p>
        </w:tc>
        <w:tc>
          <w:tcPr>
            <w:tcW w:w="1756" w:type="pct"/>
            <w:vAlign w:val="center"/>
          </w:tcPr>
          <w:p w:rsidR="004E3AEA" w:rsidRPr="00745BAE" w:rsidRDefault="00A72FC3" w:rsidP="00A72FC3">
            <w:pPr>
              <w:rPr>
                <w:rFonts w:eastAsia="宋体"/>
                <w:kern w:val="0"/>
                <w:sz w:val="24"/>
                <w:szCs w:val="24"/>
              </w:rPr>
            </w:pPr>
            <w:r w:rsidRPr="00745BAE">
              <w:rPr>
                <w:rFonts w:eastAsia="宋体"/>
                <w:sz w:val="24"/>
                <w:szCs w:val="24"/>
              </w:rPr>
              <w:t>202</w:t>
            </w:r>
            <w:r w:rsidR="00AB316B">
              <w:rPr>
                <w:rFonts w:eastAsia="宋体"/>
                <w:sz w:val="24"/>
                <w:szCs w:val="24"/>
              </w:rPr>
              <w:t>6</w:t>
            </w:r>
            <w:r w:rsidRPr="00745BAE">
              <w:rPr>
                <w:rFonts w:eastAsia="宋体" w:hint="eastAsia"/>
                <w:sz w:val="24"/>
                <w:szCs w:val="24"/>
              </w:rPr>
              <w:t>年</w:t>
            </w:r>
            <w:r w:rsidR="00AB316B">
              <w:rPr>
                <w:rFonts w:eastAsia="宋体"/>
                <w:sz w:val="24"/>
                <w:szCs w:val="24"/>
              </w:rPr>
              <w:t>1</w:t>
            </w:r>
            <w:r w:rsidR="004E3AEA" w:rsidRPr="00745BAE">
              <w:rPr>
                <w:rFonts w:eastAsia="宋体" w:hint="eastAsia"/>
                <w:sz w:val="24"/>
                <w:szCs w:val="24"/>
              </w:rPr>
              <w:t>月</w:t>
            </w:r>
            <w:r w:rsidR="000952C8">
              <w:rPr>
                <w:rFonts w:eastAsia="宋体"/>
                <w:sz w:val="24"/>
                <w:szCs w:val="24"/>
              </w:rPr>
              <w:t>2</w:t>
            </w:r>
            <w:r w:rsidR="00AB316B">
              <w:rPr>
                <w:rFonts w:eastAsia="宋体"/>
                <w:sz w:val="24"/>
                <w:szCs w:val="24"/>
              </w:rPr>
              <w:t>6</w:t>
            </w:r>
            <w:r w:rsidR="004E3AEA" w:rsidRPr="00745BAE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4E3AEA" w:rsidRPr="0092047B" w:rsidTr="00996EED">
        <w:trPr>
          <w:trHeight w:val="562"/>
          <w:jc w:val="center"/>
        </w:trPr>
        <w:tc>
          <w:tcPr>
            <w:tcW w:w="1515" w:type="pct"/>
            <w:vMerge/>
          </w:tcPr>
          <w:p w:rsidR="004E3AEA" w:rsidRPr="00745BAE" w:rsidRDefault="004E3AEA">
            <w:pPr>
              <w:rPr>
                <w:rFonts w:eastAsia="宋体"/>
                <w:sz w:val="24"/>
              </w:rPr>
            </w:pPr>
          </w:p>
        </w:tc>
        <w:tc>
          <w:tcPr>
            <w:tcW w:w="1729" w:type="pct"/>
            <w:vAlign w:val="center"/>
          </w:tcPr>
          <w:p w:rsidR="004E3AEA" w:rsidRPr="00745BAE" w:rsidRDefault="004E3AEA">
            <w:pPr>
              <w:rPr>
                <w:rFonts w:eastAsia="宋体"/>
                <w:sz w:val="24"/>
              </w:rPr>
            </w:pPr>
            <w:r w:rsidRPr="00745BAE">
              <w:rPr>
                <w:rFonts w:eastAsia="宋体"/>
                <w:sz w:val="24"/>
              </w:rPr>
              <w:t>限制</w:t>
            </w:r>
            <w:r w:rsidRPr="00745BAE">
              <w:rPr>
                <w:rFonts w:eastAsia="宋体" w:hint="eastAsia"/>
                <w:sz w:val="24"/>
              </w:rPr>
              <w:t>大额</w:t>
            </w:r>
            <w:r w:rsidRPr="00745BAE">
              <w:rPr>
                <w:rFonts w:eastAsia="宋体"/>
                <w:sz w:val="24"/>
              </w:rPr>
              <w:t>申购金额（单位：</w:t>
            </w:r>
            <w:r w:rsidRPr="00745BAE">
              <w:rPr>
                <w:rFonts w:eastAsia="宋体" w:hint="eastAsia"/>
                <w:sz w:val="24"/>
              </w:rPr>
              <w:t>元</w:t>
            </w:r>
            <w:r w:rsidRPr="00745BAE">
              <w:rPr>
                <w:rFonts w:eastAsia="宋体"/>
                <w:sz w:val="24"/>
              </w:rPr>
              <w:t xml:space="preserve"> </w:t>
            </w:r>
            <w:r w:rsidRPr="00745BAE">
              <w:rPr>
                <w:rFonts w:eastAsia="宋体"/>
                <w:sz w:val="24"/>
              </w:rPr>
              <w:t>）</w:t>
            </w:r>
          </w:p>
        </w:tc>
        <w:tc>
          <w:tcPr>
            <w:tcW w:w="1756" w:type="pct"/>
            <w:vAlign w:val="center"/>
          </w:tcPr>
          <w:p w:rsidR="004E3AEA" w:rsidRPr="00745BAE" w:rsidRDefault="004E3AEA" w:rsidP="00745BAE">
            <w:pPr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/>
                <w:kern w:val="0"/>
                <w:sz w:val="24"/>
                <w:szCs w:val="24"/>
              </w:rPr>
              <w:t>1,000,000</w:t>
            </w:r>
          </w:p>
        </w:tc>
      </w:tr>
      <w:tr w:rsidR="007119CF" w:rsidRPr="0092047B" w:rsidTr="00996EED">
        <w:trPr>
          <w:trHeight w:val="562"/>
          <w:jc w:val="center"/>
        </w:trPr>
        <w:tc>
          <w:tcPr>
            <w:tcW w:w="1515" w:type="pct"/>
            <w:vMerge/>
          </w:tcPr>
          <w:p w:rsidR="007119CF" w:rsidRPr="00745BAE" w:rsidRDefault="007119CF" w:rsidP="007119CF">
            <w:pPr>
              <w:rPr>
                <w:rFonts w:eastAsia="宋体"/>
                <w:sz w:val="24"/>
              </w:rPr>
            </w:pPr>
          </w:p>
        </w:tc>
        <w:tc>
          <w:tcPr>
            <w:tcW w:w="1729" w:type="pct"/>
            <w:vAlign w:val="center"/>
          </w:tcPr>
          <w:p w:rsidR="007119CF" w:rsidRPr="00745BAE" w:rsidRDefault="007119CF" w:rsidP="007119CF">
            <w:pPr>
              <w:rPr>
                <w:rFonts w:eastAsia="宋体"/>
                <w:sz w:val="24"/>
              </w:rPr>
            </w:pPr>
            <w:r w:rsidRPr="0092047B">
              <w:rPr>
                <w:rFonts w:eastAsia="宋体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756" w:type="pct"/>
            <w:vAlign w:val="center"/>
          </w:tcPr>
          <w:p w:rsidR="007119CF" w:rsidRPr="00745BAE" w:rsidRDefault="007119CF" w:rsidP="007119CF">
            <w:pPr>
              <w:rPr>
                <w:rFonts w:eastAsia="宋体"/>
                <w:kern w:val="0"/>
                <w:sz w:val="24"/>
                <w:szCs w:val="24"/>
              </w:rPr>
            </w:pPr>
            <w:r w:rsidRPr="00745BAE">
              <w:rPr>
                <w:rFonts w:eastAsia="宋体"/>
                <w:kern w:val="0"/>
                <w:sz w:val="24"/>
                <w:szCs w:val="24"/>
              </w:rPr>
              <w:t>1,000,000</w:t>
            </w:r>
          </w:p>
        </w:tc>
      </w:tr>
      <w:tr w:rsidR="007119CF" w:rsidRPr="0092047B" w:rsidTr="00996EED">
        <w:trPr>
          <w:trHeight w:val="562"/>
          <w:jc w:val="center"/>
        </w:trPr>
        <w:tc>
          <w:tcPr>
            <w:tcW w:w="1515" w:type="pct"/>
            <w:vMerge/>
          </w:tcPr>
          <w:p w:rsidR="007119CF" w:rsidRPr="00745BAE" w:rsidRDefault="007119CF">
            <w:pPr>
              <w:rPr>
                <w:rFonts w:eastAsia="宋体"/>
                <w:sz w:val="24"/>
              </w:rPr>
            </w:pPr>
          </w:p>
        </w:tc>
        <w:tc>
          <w:tcPr>
            <w:tcW w:w="1729" w:type="pct"/>
            <w:vAlign w:val="center"/>
          </w:tcPr>
          <w:p w:rsidR="007119CF" w:rsidRPr="00745BAE" w:rsidRDefault="007119CF">
            <w:pPr>
              <w:rPr>
                <w:rFonts w:eastAsia="宋体"/>
                <w:sz w:val="24"/>
              </w:rPr>
            </w:pPr>
            <w:r w:rsidRPr="00745BAE">
              <w:rPr>
                <w:rFonts w:eastAsia="宋体"/>
                <w:sz w:val="24"/>
              </w:rPr>
              <w:t>限制</w:t>
            </w:r>
            <w:r w:rsidRPr="00745BAE">
              <w:rPr>
                <w:rFonts w:eastAsia="宋体" w:hint="eastAsia"/>
                <w:sz w:val="24"/>
              </w:rPr>
              <w:t>大额定期定额</w:t>
            </w:r>
            <w:r w:rsidRPr="00745BAE">
              <w:rPr>
                <w:rFonts w:eastAsia="宋体"/>
                <w:sz w:val="24"/>
              </w:rPr>
              <w:t>投资金额（单位：</w:t>
            </w:r>
            <w:r w:rsidRPr="00745BAE">
              <w:rPr>
                <w:rFonts w:eastAsia="宋体" w:hint="eastAsia"/>
                <w:sz w:val="24"/>
              </w:rPr>
              <w:t>元</w:t>
            </w:r>
            <w:r w:rsidRPr="00745BAE">
              <w:rPr>
                <w:rFonts w:eastAsia="宋体"/>
                <w:sz w:val="24"/>
              </w:rPr>
              <w:t xml:space="preserve"> </w:t>
            </w:r>
            <w:r w:rsidRPr="00745BAE">
              <w:rPr>
                <w:rFonts w:eastAsia="宋体"/>
                <w:sz w:val="24"/>
              </w:rPr>
              <w:t>）</w:t>
            </w:r>
          </w:p>
        </w:tc>
        <w:tc>
          <w:tcPr>
            <w:tcW w:w="1756" w:type="pct"/>
            <w:vAlign w:val="center"/>
          </w:tcPr>
          <w:p w:rsidR="007119CF" w:rsidRPr="00745BAE" w:rsidRDefault="007119CF" w:rsidP="00745BAE">
            <w:pPr>
              <w:rPr>
                <w:rFonts w:eastAsia="宋体"/>
                <w:kern w:val="0"/>
                <w:sz w:val="24"/>
                <w:szCs w:val="24"/>
              </w:rPr>
            </w:pPr>
            <w:r w:rsidRPr="00745BAE">
              <w:rPr>
                <w:rFonts w:eastAsia="宋体"/>
                <w:kern w:val="0"/>
                <w:sz w:val="24"/>
                <w:szCs w:val="24"/>
              </w:rPr>
              <w:t>1,000,000</w:t>
            </w:r>
          </w:p>
        </w:tc>
      </w:tr>
      <w:tr w:rsidR="007119CF" w:rsidRPr="0092047B" w:rsidTr="00996EED">
        <w:trPr>
          <w:jc w:val="center"/>
        </w:trPr>
        <w:tc>
          <w:tcPr>
            <w:tcW w:w="1515" w:type="pct"/>
            <w:vMerge/>
          </w:tcPr>
          <w:p w:rsidR="007119CF" w:rsidRPr="00745BAE" w:rsidRDefault="007119CF">
            <w:pPr>
              <w:rPr>
                <w:rFonts w:eastAsia="宋体"/>
              </w:rPr>
            </w:pPr>
          </w:p>
        </w:tc>
        <w:tc>
          <w:tcPr>
            <w:tcW w:w="1729" w:type="pct"/>
            <w:vAlign w:val="center"/>
          </w:tcPr>
          <w:p w:rsidR="007119CF" w:rsidRPr="00745BAE" w:rsidRDefault="007119CF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/>
                <w:sz w:val="24"/>
              </w:rPr>
              <w:t>暂停大额申购</w:t>
            </w:r>
            <w:r w:rsidRPr="00745BAE">
              <w:rPr>
                <w:rFonts w:eastAsia="宋体" w:hint="eastAsia"/>
                <w:sz w:val="24"/>
              </w:rPr>
              <w:t>（</w:t>
            </w:r>
            <w:r w:rsidR="00AD42F8" w:rsidRPr="00745BAE">
              <w:rPr>
                <w:rFonts w:eastAsia="宋体" w:hint="eastAsia"/>
                <w:sz w:val="24"/>
              </w:rPr>
              <w:t>转换转入、</w:t>
            </w:r>
            <w:r w:rsidRPr="00745BAE">
              <w:rPr>
                <w:rFonts w:eastAsia="宋体"/>
                <w:sz w:val="24"/>
              </w:rPr>
              <w:t>定期定额</w:t>
            </w:r>
            <w:r w:rsidRPr="00745BAE">
              <w:rPr>
                <w:rFonts w:eastAsia="宋体" w:hint="eastAsia"/>
                <w:sz w:val="24"/>
              </w:rPr>
              <w:t>投资）业务</w:t>
            </w:r>
            <w:r w:rsidRPr="00745BAE">
              <w:rPr>
                <w:rFonts w:eastAsia="宋体"/>
                <w:sz w:val="24"/>
              </w:rPr>
              <w:t>的原因说明</w:t>
            </w:r>
          </w:p>
        </w:tc>
        <w:tc>
          <w:tcPr>
            <w:tcW w:w="1756" w:type="pct"/>
            <w:vAlign w:val="center"/>
          </w:tcPr>
          <w:p w:rsidR="007119CF" w:rsidRPr="00745BAE" w:rsidRDefault="007119CF">
            <w:pPr>
              <w:rPr>
                <w:rFonts w:eastAsia="宋体"/>
                <w:sz w:val="24"/>
              </w:rPr>
            </w:pPr>
            <w:r w:rsidRPr="00745BAE">
              <w:rPr>
                <w:rFonts w:eastAsia="宋体"/>
                <w:sz w:val="24"/>
              </w:rPr>
              <w:t>为保护基金份额持有人的利益</w:t>
            </w:r>
          </w:p>
        </w:tc>
      </w:tr>
      <w:tr w:rsidR="006379D2" w:rsidRPr="0092047B" w:rsidTr="00996EED">
        <w:trPr>
          <w:jc w:val="center"/>
        </w:trPr>
        <w:tc>
          <w:tcPr>
            <w:tcW w:w="1515" w:type="pct"/>
            <w:vAlign w:val="center"/>
          </w:tcPr>
          <w:p w:rsidR="006379D2" w:rsidRPr="00745BAE" w:rsidRDefault="006379D2" w:rsidP="006379D2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</w:rPr>
              <w:t>下属分级基金的基金简称</w:t>
            </w:r>
          </w:p>
        </w:tc>
        <w:tc>
          <w:tcPr>
            <w:tcW w:w="1729" w:type="pct"/>
            <w:vAlign w:val="center"/>
          </w:tcPr>
          <w:p w:rsidR="006379D2" w:rsidRPr="00745BAE" w:rsidRDefault="006379D2" w:rsidP="006379D2">
            <w:pPr>
              <w:rPr>
                <w:rFonts w:eastAsia="宋体"/>
                <w:sz w:val="24"/>
                <w:szCs w:val="24"/>
              </w:rPr>
            </w:pPr>
            <w:r w:rsidRPr="006841A2">
              <w:rPr>
                <w:rFonts w:eastAsia="宋体" w:hint="eastAsia"/>
                <w:sz w:val="24"/>
              </w:rPr>
              <w:t>交银中债</w:t>
            </w:r>
            <w:r w:rsidRPr="006841A2">
              <w:rPr>
                <w:rFonts w:eastAsia="宋体"/>
                <w:sz w:val="24"/>
              </w:rPr>
              <w:t>1-3</w:t>
            </w:r>
            <w:r w:rsidRPr="006841A2">
              <w:rPr>
                <w:rFonts w:eastAsia="宋体" w:hint="eastAsia"/>
                <w:sz w:val="24"/>
              </w:rPr>
              <w:t>年政金债指数</w:t>
            </w:r>
            <w:r w:rsidRPr="006841A2">
              <w:rPr>
                <w:rFonts w:eastAsia="宋体"/>
                <w:sz w:val="24"/>
              </w:rPr>
              <w:t>A</w:t>
            </w:r>
          </w:p>
        </w:tc>
        <w:tc>
          <w:tcPr>
            <w:tcW w:w="1756" w:type="pct"/>
            <w:vAlign w:val="center"/>
          </w:tcPr>
          <w:p w:rsidR="006379D2" w:rsidRPr="00745BAE" w:rsidRDefault="006379D2" w:rsidP="006379D2">
            <w:pPr>
              <w:rPr>
                <w:rFonts w:eastAsia="宋体"/>
                <w:sz w:val="24"/>
                <w:szCs w:val="24"/>
              </w:rPr>
            </w:pPr>
            <w:r w:rsidRPr="006841A2">
              <w:rPr>
                <w:rFonts w:eastAsia="宋体" w:hint="eastAsia"/>
                <w:sz w:val="24"/>
              </w:rPr>
              <w:t>交银中债</w:t>
            </w:r>
            <w:r w:rsidRPr="006841A2">
              <w:rPr>
                <w:rFonts w:eastAsia="宋体"/>
                <w:sz w:val="24"/>
              </w:rPr>
              <w:t>1-3</w:t>
            </w:r>
            <w:r w:rsidRPr="006841A2">
              <w:rPr>
                <w:rFonts w:eastAsia="宋体" w:hint="eastAsia"/>
                <w:sz w:val="24"/>
              </w:rPr>
              <w:t>年政金债指数</w:t>
            </w:r>
            <w:r w:rsidRPr="006841A2">
              <w:rPr>
                <w:rFonts w:eastAsia="宋体"/>
                <w:sz w:val="24"/>
              </w:rPr>
              <w:t>C</w:t>
            </w:r>
          </w:p>
        </w:tc>
      </w:tr>
      <w:tr w:rsidR="006379D2" w:rsidRPr="0092047B" w:rsidTr="00996EED">
        <w:trPr>
          <w:jc w:val="center"/>
        </w:trPr>
        <w:tc>
          <w:tcPr>
            <w:tcW w:w="1515" w:type="pct"/>
            <w:vAlign w:val="center"/>
          </w:tcPr>
          <w:p w:rsidR="006379D2" w:rsidRPr="00745BAE" w:rsidRDefault="006379D2" w:rsidP="006379D2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</w:rPr>
              <w:t>下属分级基金的交易代码</w:t>
            </w:r>
          </w:p>
        </w:tc>
        <w:tc>
          <w:tcPr>
            <w:tcW w:w="1729" w:type="pct"/>
            <w:vAlign w:val="center"/>
          </w:tcPr>
          <w:p w:rsidR="006379D2" w:rsidRPr="00996EED" w:rsidRDefault="006379D2" w:rsidP="006379D2">
            <w:pPr>
              <w:rPr>
                <w:rFonts w:eastAsia="宋体"/>
                <w:sz w:val="24"/>
                <w:szCs w:val="24"/>
              </w:rPr>
            </w:pPr>
            <w:r w:rsidRPr="006841A2">
              <w:rPr>
                <w:rFonts w:eastAsia="宋体"/>
                <w:sz w:val="24"/>
              </w:rPr>
              <w:t>009315</w:t>
            </w:r>
          </w:p>
        </w:tc>
        <w:tc>
          <w:tcPr>
            <w:tcW w:w="1756" w:type="pct"/>
            <w:vAlign w:val="center"/>
          </w:tcPr>
          <w:p w:rsidR="006379D2" w:rsidRPr="00996EED" w:rsidRDefault="006379D2" w:rsidP="006379D2">
            <w:pPr>
              <w:rPr>
                <w:rFonts w:eastAsia="宋体"/>
                <w:sz w:val="24"/>
                <w:szCs w:val="24"/>
              </w:rPr>
            </w:pPr>
            <w:r w:rsidRPr="006841A2">
              <w:rPr>
                <w:rFonts w:eastAsia="宋体"/>
                <w:sz w:val="24"/>
              </w:rPr>
              <w:t>009316</w:t>
            </w:r>
          </w:p>
        </w:tc>
      </w:tr>
      <w:tr w:rsidR="00DF3092" w:rsidRPr="0092047B" w:rsidTr="00996EED">
        <w:trPr>
          <w:jc w:val="center"/>
        </w:trPr>
        <w:tc>
          <w:tcPr>
            <w:tcW w:w="1515" w:type="pct"/>
          </w:tcPr>
          <w:p w:rsidR="00DF3092" w:rsidRPr="00745BAE" w:rsidRDefault="00DF3092" w:rsidP="00FF14FE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</w:rPr>
              <w:t>该分级基金是否暂停大额申购（</w:t>
            </w:r>
            <w:r w:rsidRPr="00745BAE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转换转入、</w:t>
            </w:r>
            <w:r w:rsidRPr="00745BAE">
              <w:rPr>
                <w:rFonts w:eastAsia="宋体"/>
                <w:sz w:val="24"/>
              </w:rPr>
              <w:t>定期定额投资</w:t>
            </w:r>
            <w:r w:rsidRPr="00745BAE">
              <w:rPr>
                <w:rFonts w:eastAsia="宋体" w:hint="eastAsia"/>
                <w:sz w:val="24"/>
              </w:rPr>
              <w:t>）业务</w:t>
            </w:r>
          </w:p>
        </w:tc>
        <w:tc>
          <w:tcPr>
            <w:tcW w:w="1729" w:type="pct"/>
            <w:vAlign w:val="center"/>
          </w:tcPr>
          <w:p w:rsidR="00DF3092" w:rsidRPr="00745BAE" w:rsidRDefault="00DF3092" w:rsidP="00FF14FE">
            <w:pPr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  <w:szCs w:val="24"/>
              </w:rPr>
              <w:t>是</w:t>
            </w:r>
          </w:p>
        </w:tc>
        <w:tc>
          <w:tcPr>
            <w:tcW w:w="1756" w:type="pct"/>
            <w:vAlign w:val="center"/>
          </w:tcPr>
          <w:p w:rsidR="00DF3092" w:rsidRPr="00745BAE" w:rsidRDefault="00DF3092" w:rsidP="00FF14FE">
            <w:pPr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  <w:szCs w:val="24"/>
              </w:rPr>
              <w:t>是</w:t>
            </w:r>
          </w:p>
        </w:tc>
      </w:tr>
    </w:tbl>
    <w:p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2" w:name="_Toc275961406"/>
      <w:r w:rsidRPr="00EB5388">
        <w:rPr>
          <w:rFonts w:eastAsia="宋体" w:hint="eastAsia"/>
          <w:color w:val="000000"/>
          <w:sz w:val="24"/>
        </w:rPr>
        <w:t>注：</w:t>
      </w:r>
      <w:r w:rsidR="00234D6A" w:rsidRPr="00234D6A">
        <w:rPr>
          <w:rFonts w:eastAsia="宋体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234D6A" w:rsidRPr="00234D6A">
        <w:rPr>
          <w:rFonts w:eastAsia="宋体" w:hint="eastAsia"/>
          <w:color w:val="000000"/>
          <w:sz w:val="24"/>
        </w:rPr>
        <w:t>100</w:t>
      </w:r>
      <w:r w:rsidR="00234D6A" w:rsidRPr="00234D6A">
        <w:rPr>
          <w:rFonts w:eastAsia="宋体" w:hint="eastAsia"/>
          <w:color w:val="000000"/>
          <w:sz w:val="24"/>
        </w:rPr>
        <w:t>万元（不含）的申请，本基金管理人有权拒绝。</w:t>
      </w:r>
    </w:p>
    <w:p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lastRenderedPageBreak/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2"/>
    </w:p>
    <w:p w:rsidR="005934E1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 w:rsidR="00EB5388" w:rsidRPr="00EB5388"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在本基金上述暂停大额申购</w:t>
      </w:r>
      <w:r w:rsidR="003E5645">
        <w:rPr>
          <w:rFonts w:eastAsia="宋体" w:hint="eastAsia"/>
          <w:color w:val="000000"/>
          <w:sz w:val="24"/>
        </w:rPr>
        <w:t>（</w:t>
      </w:r>
      <w:r w:rsidR="00F60C0C" w:rsidRPr="001A3930">
        <w:rPr>
          <w:rFonts w:eastAsia="宋体" w:hint="eastAsia"/>
          <w:color w:val="000000"/>
          <w:sz w:val="24"/>
          <w:szCs w:val="24"/>
        </w:rPr>
        <w:t>转换转入、</w:t>
      </w:r>
      <w:r w:rsidR="00C74EDC">
        <w:rPr>
          <w:rFonts w:eastAsia="宋体"/>
          <w:color w:val="000000"/>
          <w:sz w:val="24"/>
        </w:rPr>
        <w:t>定期定额投资</w:t>
      </w:r>
      <w:r w:rsidR="003E5645"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业务期间，本基金的赎回</w:t>
      </w:r>
      <w:r w:rsidR="00E500D3">
        <w:rPr>
          <w:rFonts w:eastAsia="宋体" w:hint="eastAsia"/>
          <w:color w:val="000000"/>
          <w:sz w:val="24"/>
          <w:szCs w:val="24"/>
        </w:rPr>
        <w:t>（</w:t>
      </w:r>
      <w:r w:rsidR="00E500D3">
        <w:rPr>
          <w:rFonts w:eastAsia="宋体"/>
          <w:color w:val="000000"/>
          <w:sz w:val="24"/>
          <w:szCs w:val="24"/>
        </w:rPr>
        <w:t>转换转出</w:t>
      </w:r>
      <w:r w:rsidR="00E500D3">
        <w:rPr>
          <w:rFonts w:eastAsia="宋体" w:hint="eastAsia"/>
          <w:color w:val="000000"/>
          <w:sz w:val="24"/>
          <w:szCs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业务正常进行。</w:t>
      </w:r>
    </w:p>
    <w:p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</w:t>
      </w:r>
      <w:r w:rsidR="00F4335C" w:rsidRPr="006D519A">
        <w:rPr>
          <w:rFonts w:eastAsia="宋体" w:hint="eastAsia"/>
          <w:color w:val="000000"/>
          <w:sz w:val="24"/>
          <w:szCs w:val="24"/>
        </w:rPr>
        <w:t>自</w:t>
      </w:r>
      <w:r w:rsidR="00803AAB">
        <w:rPr>
          <w:rFonts w:eastAsiaTheme="minorEastAsia"/>
          <w:bCs/>
          <w:sz w:val="24"/>
          <w:szCs w:val="24"/>
        </w:rPr>
        <w:t>202</w:t>
      </w:r>
      <w:r w:rsidR="00EC64D5">
        <w:rPr>
          <w:rFonts w:eastAsiaTheme="minorEastAsia"/>
          <w:bCs/>
          <w:sz w:val="24"/>
          <w:szCs w:val="24"/>
        </w:rPr>
        <w:t>6</w:t>
      </w:r>
      <w:r w:rsidR="00803AAB">
        <w:rPr>
          <w:rFonts w:eastAsiaTheme="minorEastAsia" w:hint="eastAsia"/>
          <w:bCs/>
          <w:sz w:val="24"/>
          <w:szCs w:val="24"/>
        </w:rPr>
        <w:t>年</w:t>
      </w:r>
      <w:r w:rsidR="00EC64D5">
        <w:rPr>
          <w:rFonts w:eastAsiaTheme="minorEastAsia"/>
          <w:bCs/>
          <w:sz w:val="24"/>
          <w:szCs w:val="24"/>
        </w:rPr>
        <w:t>1</w:t>
      </w:r>
      <w:r w:rsidR="00D84D5C">
        <w:rPr>
          <w:rFonts w:eastAsiaTheme="minorEastAsia"/>
          <w:bCs/>
          <w:sz w:val="24"/>
          <w:szCs w:val="24"/>
        </w:rPr>
        <w:t>月</w:t>
      </w:r>
      <w:r w:rsidR="006A6784">
        <w:rPr>
          <w:rFonts w:eastAsiaTheme="minorEastAsia"/>
          <w:bCs/>
          <w:sz w:val="24"/>
          <w:szCs w:val="24"/>
        </w:rPr>
        <w:t>2</w:t>
      </w:r>
      <w:r w:rsidR="00EC64D5">
        <w:rPr>
          <w:rFonts w:eastAsiaTheme="minorEastAsia"/>
          <w:bCs/>
          <w:sz w:val="24"/>
          <w:szCs w:val="24"/>
        </w:rPr>
        <w:t>9</w:t>
      </w:r>
      <w:r w:rsidR="00D84D5C">
        <w:rPr>
          <w:rFonts w:eastAsiaTheme="minorEastAsia"/>
          <w:bCs/>
          <w:sz w:val="24"/>
          <w:szCs w:val="24"/>
        </w:rPr>
        <w:t>日</w:t>
      </w:r>
      <w:r w:rsidR="00F4335C" w:rsidRPr="006D519A">
        <w:rPr>
          <w:rFonts w:eastAsia="宋体" w:hint="eastAsia"/>
          <w:color w:val="000000"/>
          <w:sz w:val="24"/>
          <w:szCs w:val="24"/>
        </w:rPr>
        <w:t>起</w:t>
      </w:r>
      <w:r w:rsidR="00F4335C" w:rsidRPr="00056FED">
        <w:rPr>
          <w:rFonts w:eastAsia="宋体" w:hint="eastAsia"/>
          <w:color w:val="000000"/>
          <w:sz w:val="24"/>
          <w:szCs w:val="24"/>
        </w:rPr>
        <w:t>，本基金</w:t>
      </w:r>
      <w:r w:rsidR="00F4335C">
        <w:rPr>
          <w:rFonts w:eastAsia="宋体" w:hint="eastAsia"/>
          <w:color w:val="000000"/>
          <w:sz w:val="24"/>
          <w:szCs w:val="24"/>
        </w:rPr>
        <w:t>将</w:t>
      </w:r>
      <w:r w:rsidR="00F4335C" w:rsidRPr="00056FED">
        <w:rPr>
          <w:rFonts w:eastAsia="宋体" w:hint="eastAsia"/>
          <w:color w:val="000000"/>
          <w:sz w:val="24"/>
          <w:szCs w:val="24"/>
        </w:rPr>
        <w:t>恢复办理大额申购</w:t>
      </w:r>
      <w:r w:rsidR="003E5645">
        <w:rPr>
          <w:rFonts w:eastAsia="宋体" w:hint="eastAsia"/>
          <w:color w:val="000000"/>
          <w:sz w:val="24"/>
          <w:szCs w:val="24"/>
        </w:rPr>
        <w:t>（</w:t>
      </w:r>
      <w:r w:rsidR="00B33DCB" w:rsidRPr="001A3930">
        <w:rPr>
          <w:rFonts w:eastAsia="宋体" w:hint="eastAsia"/>
          <w:color w:val="000000"/>
          <w:sz w:val="24"/>
          <w:szCs w:val="24"/>
        </w:rPr>
        <w:t>转换转入、</w:t>
      </w:r>
      <w:r w:rsidR="00C74EDC">
        <w:rPr>
          <w:rFonts w:eastAsia="宋体"/>
          <w:color w:val="000000"/>
          <w:sz w:val="24"/>
          <w:szCs w:val="24"/>
        </w:rPr>
        <w:t>定期定额投资</w:t>
      </w:r>
      <w:r w:rsidR="003E5645">
        <w:rPr>
          <w:rFonts w:eastAsia="宋体" w:hint="eastAsia"/>
          <w:color w:val="000000"/>
          <w:sz w:val="24"/>
          <w:szCs w:val="24"/>
        </w:rPr>
        <w:t>）</w:t>
      </w:r>
      <w:r w:rsidR="00F4335C" w:rsidRPr="00056FED">
        <w:rPr>
          <w:rFonts w:eastAsia="宋体" w:hint="eastAsia"/>
          <w:color w:val="000000"/>
          <w:sz w:val="24"/>
          <w:szCs w:val="24"/>
        </w:rPr>
        <w:t>业务，届时不再另行公告。</w:t>
      </w:r>
    </w:p>
    <w:p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sz w:val="24"/>
          <w:szCs w:val="24"/>
        </w:rPr>
        <w:t>投资者可以通过本基金管理人网站（</w:t>
      </w:r>
      <w:r w:rsidR="00EB5388" w:rsidRPr="00EB5388">
        <w:rPr>
          <w:rFonts w:eastAsia="宋体"/>
          <w:sz w:val="24"/>
          <w:szCs w:val="24"/>
        </w:rPr>
        <w:t>www.fund001.com</w:t>
      </w:r>
      <w:r w:rsidR="00EB5388" w:rsidRPr="00EB5388">
        <w:rPr>
          <w:rFonts w:eastAsia="宋体" w:hint="eastAsia"/>
          <w:sz w:val="24"/>
          <w:szCs w:val="24"/>
        </w:rPr>
        <w:t>）或客户服务电话</w:t>
      </w:r>
      <w:r w:rsidR="00EB5388" w:rsidRPr="00EB5388">
        <w:rPr>
          <w:rFonts w:eastAsia="宋体"/>
          <w:sz w:val="24"/>
          <w:szCs w:val="24"/>
        </w:rPr>
        <w:t>400-700-5000</w:t>
      </w:r>
      <w:r w:rsidR="00EB5388" w:rsidRPr="00EB5388">
        <w:rPr>
          <w:rFonts w:eastAsia="宋体" w:hint="eastAsia"/>
          <w:sz w:val="24"/>
          <w:szCs w:val="24"/>
        </w:rPr>
        <w:t>（免长途话费），</w:t>
      </w:r>
      <w:r w:rsidR="00EB5388" w:rsidRPr="00EB5388">
        <w:rPr>
          <w:rFonts w:eastAsia="宋体"/>
          <w:sz w:val="24"/>
          <w:szCs w:val="24"/>
        </w:rPr>
        <w:t>021-61055000</w:t>
      </w:r>
      <w:r w:rsidR="00EB5388" w:rsidRPr="00EB5388">
        <w:rPr>
          <w:rFonts w:eastAsia="宋体" w:hint="eastAsia"/>
          <w:sz w:val="24"/>
          <w:szCs w:val="24"/>
        </w:rPr>
        <w:t>咨询有关详情。</w:t>
      </w:r>
    </w:p>
    <w:p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E2F" w:rsidRDefault="00B40E2F" w:rsidP="00D327FA">
      <w:r>
        <w:separator/>
      </w:r>
    </w:p>
  </w:endnote>
  <w:endnote w:type="continuationSeparator" w:id="0">
    <w:p w:rsidR="00B40E2F" w:rsidRDefault="00B40E2F" w:rsidP="00D32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E2F" w:rsidRDefault="00B40E2F" w:rsidP="00D327FA">
      <w:r>
        <w:separator/>
      </w:r>
    </w:p>
  </w:footnote>
  <w:footnote w:type="continuationSeparator" w:id="0">
    <w:p w:rsidR="00B40E2F" w:rsidRDefault="00B40E2F" w:rsidP="00D32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007E2"/>
    <w:rsid w:val="000102B8"/>
    <w:rsid w:val="000138D7"/>
    <w:rsid w:val="00014582"/>
    <w:rsid w:val="00020378"/>
    <w:rsid w:val="0002766C"/>
    <w:rsid w:val="00031B61"/>
    <w:rsid w:val="00032A34"/>
    <w:rsid w:val="00041353"/>
    <w:rsid w:val="00047888"/>
    <w:rsid w:val="000662D6"/>
    <w:rsid w:val="000746EF"/>
    <w:rsid w:val="00076F52"/>
    <w:rsid w:val="000952C8"/>
    <w:rsid w:val="000A1BA1"/>
    <w:rsid w:val="000A4590"/>
    <w:rsid w:val="000B79AD"/>
    <w:rsid w:val="000E2B3D"/>
    <w:rsid w:val="000E4CBF"/>
    <w:rsid w:val="000E5092"/>
    <w:rsid w:val="00102FA4"/>
    <w:rsid w:val="001161A4"/>
    <w:rsid w:val="001169BB"/>
    <w:rsid w:val="001201AC"/>
    <w:rsid w:val="001412F9"/>
    <w:rsid w:val="0017187C"/>
    <w:rsid w:val="00180DA3"/>
    <w:rsid w:val="00187CE8"/>
    <w:rsid w:val="001A08AC"/>
    <w:rsid w:val="001A3CA1"/>
    <w:rsid w:val="001B0047"/>
    <w:rsid w:val="001B3D37"/>
    <w:rsid w:val="001B4A63"/>
    <w:rsid w:val="001B4F9F"/>
    <w:rsid w:val="001D7B07"/>
    <w:rsid w:val="001E4CD3"/>
    <w:rsid w:val="001F193F"/>
    <w:rsid w:val="001F2F5B"/>
    <w:rsid w:val="002061D4"/>
    <w:rsid w:val="00207484"/>
    <w:rsid w:val="002135D8"/>
    <w:rsid w:val="00214F38"/>
    <w:rsid w:val="00222BD9"/>
    <w:rsid w:val="00234D6A"/>
    <w:rsid w:val="00245724"/>
    <w:rsid w:val="00250A78"/>
    <w:rsid w:val="002561AC"/>
    <w:rsid w:val="00264859"/>
    <w:rsid w:val="00264EFB"/>
    <w:rsid w:val="00265B63"/>
    <w:rsid w:val="002663C3"/>
    <w:rsid w:val="00272844"/>
    <w:rsid w:val="00283245"/>
    <w:rsid w:val="00284018"/>
    <w:rsid w:val="0028791D"/>
    <w:rsid w:val="0028798D"/>
    <w:rsid w:val="002935EF"/>
    <w:rsid w:val="00297148"/>
    <w:rsid w:val="002C2B69"/>
    <w:rsid w:val="002C360B"/>
    <w:rsid w:val="002D083F"/>
    <w:rsid w:val="002D70F7"/>
    <w:rsid w:val="002E26DF"/>
    <w:rsid w:val="002F1747"/>
    <w:rsid w:val="002F1E9E"/>
    <w:rsid w:val="002F7241"/>
    <w:rsid w:val="00307D55"/>
    <w:rsid w:val="0031697A"/>
    <w:rsid w:val="00327DA7"/>
    <w:rsid w:val="00327E01"/>
    <w:rsid w:val="0033513C"/>
    <w:rsid w:val="00352256"/>
    <w:rsid w:val="00355078"/>
    <w:rsid w:val="003612CB"/>
    <w:rsid w:val="0036784E"/>
    <w:rsid w:val="00370663"/>
    <w:rsid w:val="00386A1F"/>
    <w:rsid w:val="00387AF9"/>
    <w:rsid w:val="00392083"/>
    <w:rsid w:val="00397954"/>
    <w:rsid w:val="003A0779"/>
    <w:rsid w:val="003A6AEF"/>
    <w:rsid w:val="003A7E55"/>
    <w:rsid w:val="003C014B"/>
    <w:rsid w:val="003C52C1"/>
    <w:rsid w:val="003D218F"/>
    <w:rsid w:val="003D2DA1"/>
    <w:rsid w:val="003E5645"/>
    <w:rsid w:val="003E739C"/>
    <w:rsid w:val="003F3227"/>
    <w:rsid w:val="003F57A8"/>
    <w:rsid w:val="00410A3B"/>
    <w:rsid w:val="004163E2"/>
    <w:rsid w:val="00417745"/>
    <w:rsid w:val="004429A9"/>
    <w:rsid w:val="00445D8D"/>
    <w:rsid w:val="004569F5"/>
    <w:rsid w:val="00472A2B"/>
    <w:rsid w:val="00483444"/>
    <w:rsid w:val="0048692B"/>
    <w:rsid w:val="0049020A"/>
    <w:rsid w:val="004966BA"/>
    <w:rsid w:val="00496C13"/>
    <w:rsid w:val="00496CEB"/>
    <w:rsid w:val="004B175B"/>
    <w:rsid w:val="004B2B38"/>
    <w:rsid w:val="004B681D"/>
    <w:rsid w:val="004B7C0F"/>
    <w:rsid w:val="004B7D84"/>
    <w:rsid w:val="004D5770"/>
    <w:rsid w:val="004D5C5B"/>
    <w:rsid w:val="004D6346"/>
    <w:rsid w:val="004E2421"/>
    <w:rsid w:val="004E3AEA"/>
    <w:rsid w:val="004F0521"/>
    <w:rsid w:val="004F51E8"/>
    <w:rsid w:val="00525D8B"/>
    <w:rsid w:val="0052702E"/>
    <w:rsid w:val="00540343"/>
    <w:rsid w:val="00552096"/>
    <w:rsid w:val="00564298"/>
    <w:rsid w:val="00577CF2"/>
    <w:rsid w:val="00586BEC"/>
    <w:rsid w:val="005934E1"/>
    <w:rsid w:val="005E0B5C"/>
    <w:rsid w:val="005F1AF0"/>
    <w:rsid w:val="00614995"/>
    <w:rsid w:val="00631ECA"/>
    <w:rsid w:val="00635B09"/>
    <w:rsid w:val="006379D2"/>
    <w:rsid w:val="00646522"/>
    <w:rsid w:val="00650B51"/>
    <w:rsid w:val="00663481"/>
    <w:rsid w:val="006917EE"/>
    <w:rsid w:val="006941FB"/>
    <w:rsid w:val="006A6784"/>
    <w:rsid w:val="007119CF"/>
    <w:rsid w:val="0071339B"/>
    <w:rsid w:val="00727899"/>
    <w:rsid w:val="00736616"/>
    <w:rsid w:val="00745BAE"/>
    <w:rsid w:val="00753DDE"/>
    <w:rsid w:val="0075449B"/>
    <w:rsid w:val="00754BF4"/>
    <w:rsid w:val="00760ADD"/>
    <w:rsid w:val="007666C9"/>
    <w:rsid w:val="00770DB7"/>
    <w:rsid w:val="00772B9B"/>
    <w:rsid w:val="007B1D31"/>
    <w:rsid w:val="007D242B"/>
    <w:rsid w:val="007D6B75"/>
    <w:rsid w:val="007E183D"/>
    <w:rsid w:val="007E2A11"/>
    <w:rsid w:val="007E657C"/>
    <w:rsid w:val="00803AAB"/>
    <w:rsid w:val="0082571C"/>
    <w:rsid w:val="00826FA8"/>
    <w:rsid w:val="00827D4A"/>
    <w:rsid w:val="0083445C"/>
    <w:rsid w:val="00841AFE"/>
    <w:rsid w:val="008472DB"/>
    <w:rsid w:val="00853A75"/>
    <w:rsid w:val="0087293C"/>
    <w:rsid w:val="00875F57"/>
    <w:rsid w:val="008923FE"/>
    <w:rsid w:val="008D24B7"/>
    <w:rsid w:val="008D3261"/>
    <w:rsid w:val="008D475A"/>
    <w:rsid w:val="008E7276"/>
    <w:rsid w:val="008F225D"/>
    <w:rsid w:val="00906FC2"/>
    <w:rsid w:val="0091304D"/>
    <w:rsid w:val="0091589B"/>
    <w:rsid w:val="0092047B"/>
    <w:rsid w:val="00932FF1"/>
    <w:rsid w:val="00936257"/>
    <w:rsid w:val="00952CC2"/>
    <w:rsid w:val="00956B0F"/>
    <w:rsid w:val="009968BA"/>
    <w:rsid w:val="00996EED"/>
    <w:rsid w:val="009A0B67"/>
    <w:rsid w:val="009B269C"/>
    <w:rsid w:val="009B403A"/>
    <w:rsid w:val="009C33A5"/>
    <w:rsid w:val="009C5858"/>
    <w:rsid w:val="009E40B2"/>
    <w:rsid w:val="009E5DE6"/>
    <w:rsid w:val="009F2805"/>
    <w:rsid w:val="009F3E20"/>
    <w:rsid w:val="009F543A"/>
    <w:rsid w:val="00A003B6"/>
    <w:rsid w:val="00A06B84"/>
    <w:rsid w:val="00A1468E"/>
    <w:rsid w:val="00A443AB"/>
    <w:rsid w:val="00A516C4"/>
    <w:rsid w:val="00A5530A"/>
    <w:rsid w:val="00A65CFB"/>
    <w:rsid w:val="00A72FC3"/>
    <w:rsid w:val="00A855A9"/>
    <w:rsid w:val="00A85AEC"/>
    <w:rsid w:val="00AB316B"/>
    <w:rsid w:val="00AD42F8"/>
    <w:rsid w:val="00AF68A9"/>
    <w:rsid w:val="00B0547A"/>
    <w:rsid w:val="00B101F7"/>
    <w:rsid w:val="00B13229"/>
    <w:rsid w:val="00B243AE"/>
    <w:rsid w:val="00B33DCB"/>
    <w:rsid w:val="00B40A5A"/>
    <w:rsid w:val="00B40E2F"/>
    <w:rsid w:val="00B4652F"/>
    <w:rsid w:val="00B5053A"/>
    <w:rsid w:val="00B8576C"/>
    <w:rsid w:val="00BA6967"/>
    <w:rsid w:val="00BB78A2"/>
    <w:rsid w:val="00BC0319"/>
    <w:rsid w:val="00BC1151"/>
    <w:rsid w:val="00BD601B"/>
    <w:rsid w:val="00BD6D93"/>
    <w:rsid w:val="00BE199C"/>
    <w:rsid w:val="00BF38C6"/>
    <w:rsid w:val="00C37DE9"/>
    <w:rsid w:val="00C42D3D"/>
    <w:rsid w:val="00C500AD"/>
    <w:rsid w:val="00C50193"/>
    <w:rsid w:val="00C578BE"/>
    <w:rsid w:val="00C74043"/>
    <w:rsid w:val="00C74EDC"/>
    <w:rsid w:val="00C75068"/>
    <w:rsid w:val="00C925AE"/>
    <w:rsid w:val="00C94351"/>
    <w:rsid w:val="00CA1511"/>
    <w:rsid w:val="00CB0DE1"/>
    <w:rsid w:val="00CB21B3"/>
    <w:rsid w:val="00CE48FF"/>
    <w:rsid w:val="00CE6831"/>
    <w:rsid w:val="00CF1716"/>
    <w:rsid w:val="00CF439B"/>
    <w:rsid w:val="00D100C9"/>
    <w:rsid w:val="00D114B7"/>
    <w:rsid w:val="00D12DA6"/>
    <w:rsid w:val="00D327FA"/>
    <w:rsid w:val="00D33E60"/>
    <w:rsid w:val="00D44CCF"/>
    <w:rsid w:val="00D56AA2"/>
    <w:rsid w:val="00D64175"/>
    <w:rsid w:val="00D65285"/>
    <w:rsid w:val="00D722ED"/>
    <w:rsid w:val="00D82740"/>
    <w:rsid w:val="00D84D5C"/>
    <w:rsid w:val="00D906EB"/>
    <w:rsid w:val="00D94BE6"/>
    <w:rsid w:val="00DB2A18"/>
    <w:rsid w:val="00DC0756"/>
    <w:rsid w:val="00DC67E8"/>
    <w:rsid w:val="00DE5E75"/>
    <w:rsid w:val="00DE678B"/>
    <w:rsid w:val="00DF3092"/>
    <w:rsid w:val="00DF5815"/>
    <w:rsid w:val="00DF67ED"/>
    <w:rsid w:val="00E012A7"/>
    <w:rsid w:val="00E04063"/>
    <w:rsid w:val="00E06E1E"/>
    <w:rsid w:val="00E31264"/>
    <w:rsid w:val="00E37CA8"/>
    <w:rsid w:val="00E47430"/>
    <w:rsid w:val="00E500D3"/>
    <w:rsid w:val="00E72255"/>
    <w:rsid w:val="00E77D74"/>
    <w:rsid w:val="00E94314"/>
    <w:rsid w:val="00EB5388"/>
    <w:rsid w:val="00EC64D5"/>
    <w:rsid w:val="00ED0C20"/>
    <w:rsid w:val="00EE1823"/>
    <w:rsid w:val="00EE3F14"/>
    <w:rsid w:val="00EF1525"/>
    <w:rsid w:val="00EF318C"/>
    <w:rsid w:val="00F14414"/>
    <w:rsid w:val="00F32852"/>
    <w:rsid w:val="00F35D85"/>
    <w:rsid w:val="00F4335C"/>
    <w:rsid w:val="00F5252D"/>
    <w:rsid w:val="00F560AE"/>
    <w:rsid w:val="00F60C0C"/>
    <w:rsid w:val="00F64447"/>
    <w:rsid w:val="00F706B3"/>
    <w:rsid w:val="00F875F9"/>
    <w:rsid w:val="00F91CEB"/>
    <w:rsid w:val="00F95610"/>
    <w:rsid w:val="00FA0CC9"/>
    <w:rsid w:val="00FA2A05"/>
    <w:rsid w:val="00FA2E7F"/>
    <w:rsid w:val="00FB32C6"/>
    <w:rsid w:val="00FB6265"/>
    <w:rsid w:val="00FB6590"/>
    <w:rsid w:val="00FB7703"/>
    <w:rsid w:val="00FC2765"/>
    <w:rsid w:val="00FC6188"/>
    <w:rsid w:val="00FD562F"/>
    <w:rsid w:val="00FD7428"/>
    <w:rsid w:val="00FF14FE"/>
    <w:rsid w:val="00FF156A"/>
    <w:rsid w:val="00FF7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17187C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17187C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b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BE139-7D92-4292-9409-0D55B50E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853</Characters>
  <Application>Microsoft Office Word</Application>
  <DocSecurity>4</DocSecurity>
  <Lines>7</Lines>
  <Paragraphs>1</Paragraphs>
  <ScaleCrop>false</ScaleCrop>
  <Company>微软中国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2026-01-22T16:01:00Z</dcterms:created>
  <dcterms:modified xsi:type="dcterms:W3CDTF">2026-01-22T16:01:00Z</dcterms:modified>
</cp:coreProperties>
</file>