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220" w:rsidRDefault="00676220" w:rsidP="00676220">
      <w:pPr>
        <w:pStyle w:val="Default"/>
      </w:pPr>
    </w:p>
    <w:p w:rsidR="00676220" w:rsidRPr="00676220" w:rsidRDefault="00B52D31" w:rsidP="00676220">
      <w:pPr>
        <w:pStyle w:val="Default"/>
        <w:jc w:val="center"/>
        <w:rPr>
          <w:b/>
          <w:sz w:val="28"/>
          <w:szCs w:val="28"/>
        </w:rPr>
      </w:pPr>
      <w:r w:rsidRPr="00B52D31">
        <w:rPr>
          <w:rFonts w:hint="eastAsia"/>
          <w:b/>
          <w:sz w:val="28"/>
          <w:szCs w:val="28"/>
        </w:rPr>
        <w:t>永赢基金管理有限</w:t>
      </w:r>
      <w:r w:rsidR="00604FB8">
        <w:rPr>
          <w:rFonts w:hint="eastAsia"/>
          <w:b/>
          <w:sz w:val="28"/>
          <w:szCs w:val="28"/>
        </w:rPr>
        <w:t>公司关于永赢中证全指医疗器械交易型开放式指数证券投资基金调整最小</w:t>
      </w:r>
      <w:r w:rsidRPr="00B52D31">
        <w:rPr>
          <w:rFonts w:hint="eastAsia"/>
          <w:b/>
          <w:sz w:val="28"/>
          <w:szCs w:val="28"/>
        </w:rPr>
        <w:t>申购</w:t>
      </w:r>
      <w:r w:rsidR="00601A4B">
        <w:rPr>
          <w:rFonts w:hint="eastAsia"/>
          <w:b/>
          <w:sz w:val="28"/>
          <w:szCs w:val="28"/>
        </w:rPr>
        <w:t>、</w:t>
      </w:r>
      <w:r w:rsidRPr="00B52D31">
        <w:rPr>
          <w:rFonts w:hint="eastAsia"/>
          <w:b/>
          <w:sz w:val="28"/>
          <w:szCs w:val="28"/>
        </w:rPr>
        <w:t>赎回单位的公告</w:t>
      </w:r>
    </w:p>
    <w:p w:rsidR="00676220" w:rsidRDefault="00676220" w:rsidP="00676220">
      <w:pPr>
        <w:pStyle w:val="Default"/>
        <w:spacing w:line="360" w:lineRule="auto"/>
        <w:jc w:val="both"/>
        <w:rPr>
          <w:sz w:val="21"/>
          <w:szCs w:val="21"/>
        </w:rPr>
      </w:pPr>
    </w:p>
    <w:p w:rsidR="00607E9F" w:rsidRPr="00607E9F" w:rsidRDefault="00607E9F" w:rsidP="00607E9F">
      <w:pPr>
        <w:autoSpaceDE w:val="0"/>
        <w:autoSpaceDN w:val="0"/>
        <w:adjustRightInd w:val="0"/>
        <w:jc w:val="left"/>
        <w:rPr>
          <w:rFonts w:ascii="FangSong" w:hAnsi="FangSong" w:cs="FangSong"/>
          <w:color w:val="000000"/>
          <w:kern w:val="0"/>
          <w:sz w:val="24"/>
          <w:szCs w:val="24"/>
        </w:rPr>
      </w:pPr>
    </w:p>
    <w:p w:rsidR="00F23792" w:rsidRDefault="00607E9F" w:rsidP="00F23792">
      <w:pPr>
        <w:pStyle w:val="Default"/>
        <w:spacing w:line="360" w:lineRule="auto"/>
        <w:ind w:firstLineChars="200" w:firstLine="420"/>
        <w:jc w:val="both"/>
        <w:rPr>
          <w:rFonts w:hAnsi="Times New Roman"/>
          <w:sz w:val="21"/>
          <w:szCs w:val="21"/>
        </w:rPr>
      </w:pPr>
      <w:r w:rsidRPr="00DE5594">
        <w:rPr>
          <w:rFonts w:hAnsi="Times New Roman"/>
          <w:sz w:val="21"/>
          <w:szCs w:val="21"/>
        </w:rPr>
        <w:t xml:space="preserve"> 根据基金投资运作需要，</w:t>
      </w:r>
      <w:r w:rsidRPr="00DE5594">
        <w:rPr>
          <w:rFonts w:hAnsi="Times New Roman" w:hint="eastAsia"/>
          <w:sz w:val="21"/>
          <w:szCs w:val="21"/>
        </w:rPr>
        <w:t>永赢</w:t>
      </w:r>
      <w:r w:rsidRPr="00DE5594">
        <w:rPr>
          <w:rFonts w:hAnsi="Times New Roman"/>
          <w:sz w:val="21"/>
          <w:szCs w:val="21"/>
        </w:rPr>
        <w:t>基金管理有限公司（以下简称</w:t>
      </w:r>
      <w:r w:rsidRPr="00DE5594">
        <w:rPr>
          <w:rFonts w:hAnsi="Times New Roman"/>
          <w:sz w:val="21"/>
          <w:szCs w:val="21"/>
        </w:rPr>
        <w:t>“</w:t>
      </w:r>
      <w:r w:rsidRPr="00DE5594">
        <w:rPr>
          <w:rFonts w:hAnsi="Times New Roman"/>
          <w:sz w:val="21"/>
          <w:szCs w:val="21"/>
        </w:rPr>
        <w:t>本公司</w:t>
      </w:r>
      <w:r w:rsidRPr="00DE5594">
        <w:rPr>
          <w:rFonts w:hAnsi="Times New Roman"/>
          <w:sz w:val="21"/>
          <w:szCs w:val="21"/>
        </w:rPr>
        <w:t>”</w:t>
      </w:r>
      <w:r w:rsidRPr="00DE5594">
        <w:rPr>
          <w:rFonts w:hAnsi="Times New Roman"/>
          <w:sz w:val="21"/>
          <w:szCs w:val="21"/>
        </w:rPr>
        <w:t>）决定自2026年</w:t>
      </w:r>
      <w:r w:rsidR="005010D0">
        <w:rPr>
          <w:rFonts w:hAnsi="Times New Roman"/>
          <w:sz w:val="21"/>
          <w:szCs w:val="21"/>
        </w:rPr>
        <w:t>1</w:t>
      </w:r>
      <w:r w:rsidRPr="00DE5594">
        <w:rPr>
          <w:rFonts w:hAnsi="Times New Roman"/>
          <w:sz w:val="21"/>
          <w:szCs w:val="21"/>
        </w:rPr>
        <w:t>月</w:t>
      </w:r>
      <w:r w:rsidR="005010D0">
        <w:rPr>
          <w:rFonts w:hAnsi="Times New Roman"/>
          <w:sz w:val="21"/>
          <w:szCs w:val="21"/>
        </w:rPr>
        <w:t>26</w:t>
      </w:r>
      <w:bookmarkStart w:id="0" w:name="_GoBack"/>
      <w:bookmarkEnd w:id="0"/>
      <w:r w:rsidRPr="00DE5594">
        <w:rPr>
          <w:rFonts w:hAnsi="Times New Roman"/>
          <w:sz w:val="21"/>
          <w:szCs w:val="21"/>
        </w:rPr>
        <w:t>日起，调整</w:t>
      </w:r>
      <w:r w:rsidR="002C57B8">
        <w:rPr>
          <w:rFonts w:hAnsi="Times New Roman"/>
          <w:sz w:val="21"/>
          <w:szCs w:val="21"/>
        </w:rPr>
        <w:t>永赢中证全指医疗器械</w:t>
      </w:r>
      <w:r w:rsidRPr="00DE5594">
        <w:rPr>
          <w:rFonts w:hAnsi="Times New Roman"/>
          <w:sz w:val="21"/>
          <w:szCs w:val="21"/>
        </w:rPr>
        <w:t>交易型开放式指数证券投资基金（基金代码：</w:t>
      </w:r>
      <w:r w:rsidR="003304E0" w:rsidRPr="00DE5594">
        <w:rPr>
          <w:rFonts w:hAnsi="Times New Roman"/>
          <w:sz w:val="21"/>
          <w:szCs w:val="21"/>
        </w:rPr>
        <w:t>159883，</w:t>
      </w:r>
      <w:r w:rsidR="00094B39">
        <w:rPr>
          <w:rFonts w:hAnsi="Times New Roman" w:hint="eastAsia"/>
          <w:sz w:val="21"/>
          <w:szCs w:val="21"/>
        </w:rPr>
        <w:t>基金</w:t>
      </w:r>
      <w:r w:rsidR="003304E0" w:rsidRPr="00DE5594">
        <w:rPr>
          <w:rFonts w:hAnsi="Times New Roman"/>
          <w:sz w:val="21"/>
          <w:szCs w:val="21"/>
        </w:rPr>
        <w:t>简称：</w:t>
      </w:r>
      <w:r w:rsidR="003304E0" w:rsidRPr="00DE5594">
        <w:rPr>
          <w:rFonts w:hAnsi="Times New Roman" w:hint="eastAsia"/>
          <w:sz w:val="21"/>
          <w:szCs w:val="21"/>
        </w:rPr>
        <w:t>医疗器械</w:t>
      </w:r>
      <w:r w:rsidRPr="00DE5594">
        <w:rPr>
          <w:rFonts w:hAnsi="Times New Roman"/>
          <w:sz w:val="21"/>
          <w:szCs w:val="21"/>
        </w:rPr>
        <w:t>ETF，以下简称</w:t>
      </w:r>
      <w:r w:rsidRPr="00DE5594">
        <w:rPr>
          <w:rFonts w:hAnsi="Times New Roman"/>
          <w:sz w:val="21"/>
          <w:szCs w:val="21"/>
        </w:rPr>
        <w:t>“</w:t>
      </w:r>
      <w:r w:rsidRPr="00DE5594">
        <w:rPr>
          <w:rFonts w:hAnsi="Times New Roman"/>
          <w:sz w:val="21"/>
          <w:szCs w:val="21"/>
        </w:rPr>
        <w:t>本基金</w:t>
      </w:r>
      <w:r w:rsidRPr="00DE5594">
        <w:rPr>
          <w:rFonts w:hAnsi="Times New Roman"/>
          <w:sz w:val="21"/>
          <w:szCs w:val="21"/>
        </w:rPr>
        <w:t>”</w:t>
      </w:r>
      <w:r w:rsidRPr="00DE5594">
        <w:rPr>
          <w:rFonts w:hAnsi="Times New Roman"/>
          <w:sz w:val="21"/>
          <w:szCs w:val="21"/>
        </w:rPr>
        <w:t>）的最小申购</w:t>
      </w:r>
      <w:r w:rsidR="00F0566B">
        <w:rPr>
          <w:rFonts w:hAnsi="Times New Roman" w:hint="eastAsia"/>
          <w:sz w:val="21"/>
          <w:szCs w:val="21"/>
        </w:rPr>
        <w:t>、</w:t>
      </w:r>
      <w:r w:rsidRPr="00DE5594">
        <w:rPr>
          <w:rFonts w:hAnsi="Times New Roman"/>
          <w:sz w:val="21"/>
          <w:szCs w:val="21"/>
        </w:rPr>
        <w:t>赎回单位。现将有关事项公告如下：</w:t>
      </w:r>
    </w:p>
    <w:p w:rsidR="00F23792" w:rsidRPr="002E577D" w:rsidRDefault="00FB2144" w:rsidP="00F23792">
      <w:pPr>
        <w:pStyle w:val="Default"/>
        <w:spacing w:line="360" w:lineRule="auto"/>
        <w:ind w:firstLineChars="200" w:firstLine="422"/>
        <w:jc w:val="both"/>
        <w:rPr>
          <w:rFonts w:hAnsi="Times New Roman"/>
          <w:b/>
          <w:sz w:val="21"/>
          <w:szCs w:val="21"/>
        </w:rPr>
      </w:pPr>
      <w:r w:rsidRPr="00FB2144">
        <w:rPr>
          <w:rFonts w:hAnsi="Times New Roman"/>
          <w:b/>
          <w:sz w:val="21"/>
          <w:szCs w:val="21"/>
        </w:rPr>
        <w:t>一、调整内容</w:t>
      </w:r>
    </w:p>
    <w:p w:rsidR="00F23792" w:rsidRDefault="00FB2144" w:rsidP="00F23792">
      <w:pPr>
        <w:pStyle w:val="Default"/>
        <w:spacing w:line="360" w:lineRule="auto"/>
        <w:ind w:firstLineChars="200" w:firstLine="420"/>
        <w:jc w:val="both"/>
        <w:rPr>
          <w:rFonts w:hAnsi="Times New Roman"/>
          <w:sz w:val="21"/>
          <w:szCs w:val="21"/>
        </w:rPr>
      </w:pPr>
      <w:r w:rsidRPr="00FB2144">
        <w:rPr>
          <w:rFonts w:hAnsi="Times New Roman"/>
          <w:sz w:val="21"/>
          <w:szCs w:val="21"/>
        </w:rPr>
        <w:t>自</w:t>
      </w:r>
      <w:r w:rsidRPr="00DE5594">
        <w:rPr>
          <w:rFonts w:hAnsi="Times New Roman"/>
          <w:sz w:val="21"/>
          <w:szCs w:val="21"/>
        </w:rPr>
        <w:t>2026</w:t>
      </w:r>
      <w:r w:rsidRPr="00FB2144">
        <w:rPr>
          <w:rFonts w:hAnsi="Times New Roman"/>
          <w:sz w:val="21"/>
          <w:szCs w:val="21"/>
        </w:rPr>
        <w:t>年</w:t>
      </w:r>
      <w:r w:rsidR="005010D0">
        <w:rPr>
          <w:rFonts w:hAnsi="Times New Roman"/>
          <w:sz w:val="21"/>
          <w:szCs w:val="21"/>
        </w:rPr>
        <w:t>1</w:t>
      </w:r>
      <w:r w:rsidRPr="00FB2144">
        <w:rPr>
          <w:rFonts w:hAnsi="Times New Roman"/>
          <w:sz w:val="21"/>
          <w:szCs w:val="21"/>
        </w:rPr>
        <w:t>月</w:t>
      </w:r>
      <w:r w:rsidR="005010D0">
        <w:rPr>
          <w:rFonts w:hAnsi="Times New Roman"/>
          <w:sz w:val="21"/>
          <w:szCs w:val="21"/>
        </w:rPr>
        <w:t>26</w:t>
      </w:r>
      <w:r w:rsidRPr="00FB2144">
        <w:rPr>
          <w:rFonts w:hAnsi="Times New Roman"/>
          <w:sz w:val="21"/>
          <w:szCs w:val="21"/>
        </w:rPr>
        <w:t>日起，本基金最小</w:t>
      </w:r>
      <w:r w:rsidR="003E7185">
        <w:rPr>
          <w:rFonts w:hAnsi="Times New Roman"/>
          <w:sz w:val="21"/>
          <w:szCs w:val="21"/>
        </w:rPr>
        <w:t>申购、赎回</w:t>
      </w:r>
      <w:r w:rsidRPr="00FB2144">
        <w:rPr>
          <w:rFonts w:hAnsi="Times New Roman"/>
          <w:sz w:val="21"/>
          <w:szCs w:val="21"/>
        </w:rPr>
        <w:t>单位自100万份调整为</w:t>
      </w:r>
      <w:r w:rsidRPr="00DE5594">
        <w:rPr>
          <w:rFonts w:hAnsi="Times New Roman"/>
          <w:sz w:val="21"/>
          <w:szCs w:val="21"/>
        </w:rPr>
        <w:t>200</w:t>
      </w:r>
      <w:r w:rsidRPr="00FB2144">
        <w:rPr>
          <w:rFonts w:hAnsi="Times New Roman"/>
          <w:sz w:val="21"/>
          <w:szCs w:val="21"/>
        </w:rPr>
        <w:t>万份。</w:t>
      </w:r>
    </w:p>
    <w:p w:rsidR="00F23792" w:rsidRPr="002E577D" w:rsidRDefault="00FB2144" w:rsidP="00F23792">
      <w:pPr>
        <w:pStyle w:val="Default"/>
        <w:spacing w:line="360" w:lineRule="auto"/>
        <w:ind w:firstLineChars="200" w:firstLine="422"/>
        <w:jc w:val="both"/>
        <w:rPr>
          <w:rFonts w:hAnsi="Times New Roman"/>
          <w:b/>
          <w:sz w:val="21"/>
          <w:szCs w:val="21"/>
        </w:rPr>
      </w:pPr>
      <w:r w:rsidRPr="00FB2144">
        <w:rPr>
          <w:rFonts w:hAnsi="Times New Roman"/>
          <w:b/>
          <w:sz w:val="21"/>
          <w:szCs w:val="21"/>
        </w:rPr>
        <w:t>二、其他事项</w:t>
      </w:r>
    </w:p>
    <w:p w:rsidR="00F23792" w:rsidRDefault="00FB2144" w:rsidP="00F23792">
      <w:pPr>
        <w:pStyle w:val="Default"/>
        <w:spacing w:line="360" w:lineRule="auto"/>
        <w:ind w:firstLineChars="200" w:firstLine="420"/>
        <w:jc w:val="both"/>
        <w:rPr>
          <w:rFonts w:hAnsi="Times New Roman"/>
          <w:sz w:val="21"/>
          <w:szCs w:val="21"/>
        </w:rPr>
      </w:pPr>
      <w:r w:rsidRPr="00FB2144">
        <w:rPr>
          <w:rFonts w:hAnsi="Times New Roman"/>
          <w:sz w:val="21"/>
          <w:szCs w:val="21"/>
        </w:rPr>
        <w:t>1、</w:t>
      </w:r>
      <w:r w:rsidR="00305419" w:rsidRPr="00305419">
        <w:rPr>
          <w:rFonts w:hAnsi="Times New Roman" w:hint="eastAsia"/>
          <w:sz w:val="21"/>
          <w:szCs w:val="21"/>
        </w:rPr>
        <w:t>投资人申购、赎回的基金份额需为最小申购、赎回单位的整数倍</w:t>
      </w:r>
      <w:r w:rsidRPr="00FB2144">
        <w:rPr>
          <w:rFonts w:hAnsi="Times New Roman"/>
          <w:sz w:val="21"/>
          <w:szCs w:val="21"/>
        </w:rPr>
        <w:t>。</w:t>
      </w:r>
    </w:p>
    <w:p w:rsidR="00FB2144" w:rsidRPr="00FB2144" w:rsidRDefault="00FB2144" w:rsidP="0037110C">
      <w:pPr>
        <w:pStyle w:val="Default"/>
        <w:spacing w:line="360" w:lineRule="auto"/>
        <w:ind w:firstLineChars="200" w:firstLine="420"/>
        <w:jc w:val="both"/>
        <w:rPr>
          <w:rFonts w:hAnsi="Times New Roman"/>
          <w:sz w:val="21"/>
          <w:szCs w:val="21"/>
        </w:rPr>
      </w:pPr>
      <w:r w:rsidRPr="00FB2144">
        <w:rPr>
          <w:rFonts w:hAnsi="Times New Roman"/>
          <w:sz w:val="21"/>
          <w:szCs w:val="21"/>
        </w:rPr>
        <w:t>2、本公告仅对调整本基金最小申购</w:t>
      </w:r>
      <w:r w:rsidR="003E7185">
        <w:rPr>
          <w:rFonts w:hAnsi="Times New Roman" w:hint="eastAsia"/>
          <w:sz w:val="21"/>
          <w:szCs w:val="21"/>
        </w:rPr>
        <w:t>、</w:t>
      </w:r>
      <w:r w:rsidRPr="00FB2144">
        <w:rPr>
          <w:rFonts w:hAnsi="Times New Roman"/>
          <w:sz w:val="21"/>
          <w:szCs w:val="21"/>
        </w:rPr>
        <w:t>赎回单位的有关事项予以说明。投资者欲了解本基金详细情况，请阅读本基金的《基金合同》、《招募说明书》等法律文件及相关公告。</w:t>
      </w:r>
      <w:r w:rsidR="00094B39">
        <w:rPr>
          <w:rFonts w:hAnsi="Times New Roman" w:hint="eastAsia"/>
          <w:sz w:val="21"/>
          <w:szCs w:val="21"/>
        </w:rPr>
        <w:t>本次调整方案所涉及的招募说明书相关内容，将在更新招募说明书时一并予以调整。</w:t>
      </w:r>
    </w:p>
    <w:p w:rsidR="00A06288" w:rsidRDefault="00FB2144" w:rsidP="00DE5594">
      <w:pPr>
        <w:pStyle w:val="Default"/>
        <w:spacing w:line="360" w:lineRule="auto"/>
        <w:ind w:firstLineChars="200" w:firstLine="420"/>
        <w:jc w:val="both"/>
        <w:rPr>
          <w:rFonts w:hAnsi="Times New Roman"/>
          <w:sz w:val="21"/>
          <w:szCs w:val="21"/>
        </w:rPr>
      </w:pPr>
      <w:r w:rsidRPr="00DE5594">
        <w:rPr>
          <w:rFonts w:hAnsi="Times New Roman"/>
          <w:sz w:val="21"/>
          <w:szCs w:val="21"/>
        </w:rPr>
        <w:t>3、投资者可以登录本公司网站（</w:t>
      </w:r>
      <w:r w:rsidRPr="00832DA9">
        <w:rPr>
          <w:rFonts w:hAnsi="Times New Roman"/>
          <w:sz w:val="21"/>
          <w:szCs w:val="21"/>
        </w:rPr>
        <w:t>http://www.maxwealthfund.com</w:t>
      </w:r>
      <w:r w:rsidRPr="00DE5594">
        <w:rPr>
          <w:rFonts w:hAnsi="Times New Roman"/>
          <w:sz w:val="21"/>
          <w:szCs w:val="21"/>
        </w:rPr>
        <w:t>）或拨打客户服务电话（</w:t>
      </w:r>
      <w:r w:rsidRPr="001C5CA5">
        <w:rPr>
          <w:rFonts w:hAnsi="Times New Roman"/>
          <w:sz w:val="21"/>
          <w:szCs w:val="21"/>
        </w:rPr>
        <w:t>400-805-8888</w:t>
      </w:r>
      <w:r w:rsidRPr="00DE5594">
        <w:rPr>
          <w:rFonts w:hAnsi="Times New Roman"/>
          <w:sz w:val="21"/>
          <w:szCs w:val="21"/>
        </w:rPr>
        <w:t>）咨询相关信息。</w:t>
      </w:r>
    </w:p>
    <w:p w:rsidR="00FB2144" w:rsidRDefault="00FB2144" w:rsidP="007A26AB">
      <w:pPr>
        <w:pStyle w:val="Default"/>
        <w:spacing w:line="360" w:lineRule="auto"/>
        <w:ind w:firstLineChars="200" w:firstLine="420"/>
        <w:jc w:val="both"/>
        <w:rPr>
          <w:rFonts w:hAnsi="Times New Roman"/>
          <w:sz w:val="21"/>
          <w:szCs w:val="21"/>
        </w:rPr>
      </w:pPr>
    </w:p>
    <w:p w:rsidR="00676220" w:rsidRDefault="00676220" w:rsidP="007A26AB">
      <w:pPr>
        <w:pStyle w:val="Default"/>
        <w:spacing w:line="360" w:lineRule="auto"/>
        <w:ind w:firstLineChars="200" w:firstLine="420"/>
        <w:jc w:val="both"/>
        <w:rPr>
          <w:rFonts w:hAnsi="Times New Roman"/>
          <w:sz w:val="21"/>
          <w:szCs w:val="21"/>
        </w:rPr>
      </w:pPr>
      <w:r>
        <w:rPr>
          <w:rFonts w:hAnsi="Times New Roman" w:hint="eastAsia"/>
          <w:sz w:val="21"/>
          <w:szCs w:val="21"/>
        </w:rPr>
        <w:t>风险提示：</w:t>
      </w:r>
      <w:r w:rsidR="00627A44" w:rsidRPr="00627A44">
        <w:rPr>
          <w:rFonts w:hAnsi="Times New Roman"/>
          <w:sz w:val="21"/>
          <w:szCs w:val="21"/>
        </w:rPr>
        <w:t>本公司承诺以诚实信用、勤勉尽责的原则管理和运用基金资产，但不保证基金一定盈利，也不保证最低收益。基金的过往业绩及其净值高低并不预示其未来业绩表现</w:t>
      </w:r>
      <w:r w:rsidR="00627A44" w:rsidRPr="00627A44">
        <w:rPr>
          <w:rFonts w:hAnsi="Times New Roman" w:hint="eastAsia"/>
          <w:sz w:val="21"/>
          <w:szCs w:val="21"/>
        </w:rPr>
        <w:t>，基金管理人管理的其他基金的业绩不构成对本基金业绩表现的保证</w:t>
      </w:r>
      <w:r w:rsidR="00627A44" w:rsidRPr="00627A44">
        <w:rPr>
          <w:rFonts w:hAnsi="Times New Roman"/>
          <w:sz w:val="21"/>
          <w:szCs w:val="21"/>
        </w:rPr>
        <w:t>。投资有风险，敬请投资者在投资基金前认真阅读</w:t>
      </w:r>
      <w:r w:rsidR="00DE6C5A" w:rsidRPr="00DE6C5A">
        <w:rPr>
          <w:rFonts w:hAnsi="Times New Roman" w:hint="eastAsia"/>
          <w:sz w:val="21"/>
          <w:szCs w:val="21"/>
        </w:rPr>
        <w:t>基金合同、招募说明书、</w:t>
      </w:r>
      <w:r w:rsidR="00DD389A" w:rsidRPr="00DD389A">
        <w:rPr>
          <w:rFonts w:hAnsi="Times New Roman" w:hint="eastAsia"/>
          <w:sz w:val="21"/>
          <w:szCs w:val="21"/>
        </w:rPr>
        <w:t>基金</w:t>
      </w:r>
      <w:r w:rsidR="00DE6C5A" w:rsidRPr="00DE6C5A">
        <w:rPr>
          <w:rFonts w:hAnsi="Times New Roman" w:hint="eastAsia"/>
          <w:sz w:val="21"/>
          <w:szCs w:val="21"/>
        </w:rPr>
        <w:t>产品资料概要</w:t>
      </w:r>
      <w:r w:rsidR="00627A44" w:rsidRPr="00627A44">
        <w:rPr>
          <w:rFonts w:hAnsi="Times New Roman"/>
          <w:sz w:val="21"/>
          <w:szCs w:val="21"/>
        </w:rPr>
        <w:t>等基金法律文件，了解基金的风险收益特征，并根据自身的风险承受能力选</w:t>
      </w:r>
      <w:r w:rsidR="00627A44">
        <w:rPr>
          <w:rFonts w:hAnsi="Times New Roman"/>
          <w:sz w:val="21"/>
          <w:szCs w:val="21"/>
        </w:rPr>
        <w:t>择适合自己的基金产品。敬请投资者在购买基金前认真考虑、谨慎决策</w:t>
      </w:r>
      <w:r w:rsidR="00F81A32" w:rsidRPr="00F81A32">
        <w:rPr>
          <w:rFonts w:hAnsi="Times New Roman" w:hint="eastAsia"/>
          <w:sz w:val="21"/>
          <w:szCs w:val="21"/>
        </w:rPr>
        <w:t>。</w:t>
      </w:r>
    </w:p>
    <w:p w:rsidR="00676220" w:rsidRDefault="00676220" w:rsidP="007A26AB">
      <w:pPr>
        <w:pStyle w:val="Default"/>
        <w:spacing w:line="360" w:lineRule="auto"/>
        <w:ind w:firstLineChars="200" w:firstLine="420"/>
        <w:jc w:val="both"/>
        <w:rPr>
          <w:rFonts w:hAnsi="Times New Roman"/>
          <w:sz w:val="21"/>
          <w:szCs w:val="21"/>
        </w:rPr>
      </w:pPr>
      <w:r>
        <w:rPr>
          <w:rFonts w:hAnsi="Times New Roman" w:hint="eastAsia"/>
          <w:sz w:val="21"/>
          <w:szCs w:val="21"/>
        </w:rPr>
        <w:t>特此公告。</w:t>
      </w:r>
    </w:p>
    <w:p w:rsidR="00676220" w:rsidRDefault="00676220" w:rsidP="00676220">
      <w:pPr>
        <w:pStyle w:val="Default"/>
        <w:spacing w:line="360" w:lineRule="auto"/>
        <w:jc w:val="right"/>
        <w:rPr>
          <w:rFonts w:hAnsi="Times New Roman"/>
          <w:sz w:val="21"/>
          <w:szCs w:val="21"/>
        </w:rPr>
      </w:pPr>
      <w:r>
        <w:rPr>
          <w:rFonts w:hAnsi="Times New Roman" w:hint="eastAsia"/>
          <w:sz w:val="21"/>
          <w:szCs w:val="21"/>
        </w:rPr>
        <w:t>永赢基金管理有限公司</w:t>
      </w:r>
    </w:p>
    <w:p w:rsidR="0022390E" w:rsidRDefault="00751987" w:rsidP="00676220">
      <w:pPr>
        <w:spacing w:line="360" w:lineRule="auto"/>
        <w:jc w:val="right"/>
      </w:pPr>
      <w:r>
        <w:rPr>
          <w:rFonts w:ascii="Times New Roman" w:hAnsi="Times New Roman" w:cs="Times New Roman"/>
          <w:szCs w:val="21"/>
        </w:rPr>
        <w:t>2026</w:t>
      </w:r>
      <w:r w:rsidR="00627A44" w:rsidRPr="00627A44">
        <w:rPr>
          <w:rFonts w:ascii="Times New Roman" w:hAnsi="Times New Roman" w:cs="Times New Roman"/>
          <w:szCs w:val="21"/>
        </w:rPr>
        <w:t>年</w:t>
      </w:r>
      <w:r w:rsidR="005010D0">
        <w:rPr>
          <w:rFonts w:ascii="Times New Roman" w:hAnsi="Times New Roman" w:cs="Times New Roman"/>
          <w:szCs w:val="21"/>
        </w:rPr>
        <w:t>1</w:t>
      </w:r>
      <w:r w:rsidR="00627A44" w:rsidRPr="00627A44">
        <w:rPr>
          <w:rFonts w:ascii="Times New Roman" w:hAnsi="Times New Roman" w:cs="Times New Roman"/>
          <w:szCs w:val="21"/>
        </w:rPr>
        <w:t>月</w:t>
      </w:r>
      <w:r w:rsidR="005010D0">
        <w:rPr>
          <w:rFonts w:ascii="Times New Roman" w:hAnsi="Times New Roman" w:cs="Times New Roman"/>
          <w:szCs w:val="21"/>
        </w:rPr>
        <w:t>23</w:t>
      </w:r>
      <w:r w:rsidR="00627A44" w:rsidRPr="00627A44">
        <w:rPr>
          <w:rFonts w:ascii="Times New Roman" w:hAnsi="Times New Roman" w:cs="Times New Roman"/>
          <w:szCs w:val="21"/>
        </w:rPr>
        <w:t>日</w:t>
      </w:r>
    </w:p>
    <w:sectPr w:rsidR="0022390E" w:rsidSect="00B849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915" w:rsidRDefault="00370915" w:rsidP="00676220">
      <w:r>
        <w:separator/>
      </w:r>
    </w:p>
  </w:endnote>
  <w:endnote w:type="continuationSeparator" w:id="0">
    <w:p w:rsidR="00370915" w:rsidRDefault="00370915" w:rsidP="0067622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915" w:rsidRDefault="00370915" w:rsidP="00676220">
      <w:r>
        <w:separator/>
      </w:r>
    </w:p>
  </w:footnote>
  <w:footnote w:type="continuationSeparator" w:id="0">
    <w:p w:rsidR="00370915" w:rsidRDefault="00370915" w:rsidP="006762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6EF4"/>
    <w:rsid w:val="00013D17"/>
    <w:rsid w:val="00021251"/>
    <w:rsid w:val="00056950"/>
    <w:rsid w:val="00077BC2"/>
    <w:rsid w:val="00094B39"/>
    <w:rsid w:val="00114C68"/>
    <w:rsid w:val="001653DD"/>
    <w:rsid w:val="00191FF7"/>
    <w:rsid w:val="001A7C76"/>
    <w:rsid w:val="001B7680"/>
    <w:rsid w:val="001C5CA5"/>
    <w:rsid w:val="00215040"/>
    <w:rsid w:val="002163C0"/>
    <w:rsid w:val="0022390E"/>
    <w:rsid w:val="0029708F"/>
    <w:rsid w:val="002B67E9"/>
    <w:rsid w:val="002C4F22"/>
    <w:rsid w:val="002C57B8"/>
    <w:rsid w:val="002E577D"/>
    <w:rsid w:val="00305419"/>
    <w:rsid w:val="00317FCD"/>
    <w:rsid w:val="003304E0"/>
    <w:rsid w:val="00370915"/>
    <w:rsid w:val="0037110C"/>
    <w:rsid w:val="003A09D5"/>
    <w:rsid w:val="003A21F1"/>
    <w:rsid w:val="003B7249"/>
    <w:rsid w:val="003D0347"/>
    <w:rsid w:val="003D420A"/>
    <w:rsid w:val="003E7185"/>
    <w:rsid w:val="00407630"/>
    <w:rsid w:val="00427462"/>
    <w:rsid w:val="004B703E"/>
    <w:rsid w:val="004E0D61"/>
    <w:rsid w:val="004F1753"/>
    <w:rsid w:val="005010D0"/>
    <w:rsid w:val="00506EF4"/>
    <w:rsid w:val="005901EB"/>
    <w:rsid w:val="005E7F64"/>
    <w:rsid w:val="00601A4B"/>
    <w:rsid w:val="00604FB8"/>
    <w:rsid w:val="00607E9F"/>
    <w:rsid w:val="0061185E"/>
    <w:rsid w:val="00626AD0"/>
    <w:rsid w:val="00627A44"/>
    <w:rsid w:val="00664E13"/>
    <w:rsid w:val="00676220"/>
    <w:rsid w:val="00693B6E"/>
    <w:rsid w:val="006E342E"/>
    <w:rsid w:val="00751987"/>
    <w:rsid w:val="007A26AB"/>
    <w:rsid w:val="00806AE5"/>
    <w:rsid w:val="00832DA9"/>
    <w:rsid w:val="008C5CA7"/>
    <w:rsid w:val="008E1BFF"/>
    <w:rsid w:val="00930AFE"/>
    <w:rsid w:val="00963988"/>
    <w:rsid w:val="00966EC2"/>
    <w:rsid w:val="009877B1"/>
    <w:rsid w:val="009B5E18"/>
    <w:rsid w:val="00A06288"/>
    <w:rsid w:val="00A073AF"/>
    <w:rsid w:val="00A22E4B"/>
    <w:rsid w:val="00A366A7"/>
    <w:rsid w:val="00A40CBC"/>
    <w:rsid w:val="00AC22BC"/>
    <w:rsid w:val="00AD4E5A"/>
    <w:rsid w:val="00B00CB5"/>
    <w:rsid w:val="00B30EB5"/>
    <w:rsid w:val="00B52D31"/>
    <w:rsid w:val="00B849E2"/>
    <w:rsid w:val="00BA4621"/>
    <w:rsid w:val="00BA793B"/>
    <w:rsid w:val="00BA7966"/>
    <w:rsid w:val="00BB026B"/>
    <w:rsid w:val="00BC1D7A"/>
    <w:rsid w:val="00C1011A"/>
    <w:rsid w:val="00C76303"/>
    <w:rsid w:val="00C962CC"/>
    <w:rsid w:val="00CB42A5"/>
    <w:rsid w:val="00CD382E"/>
    <w:rsid w:val="00CF5B4E"/>
    <w:rsid w:val="00D0599B"/>
    <w:rsid w:val="00D27354"/>
    <w:rsid w:val="00D31DC1"/>
    <w:rsid w:val="00D427DC"/>
    <w:rsid w:val="00D81BDE"/>
    <w:rsid w:val="00D82B7E"/>
    <w:rsid w:val="00DD389A"/>
    <w:rsid w:val="00DE37F0"/>
    <w:rsid w:val="00DE5594"/>
    <w:rsid w:val="00DE6C5A"/>
    <w:rsid w:val="00E0770B"/>
    <w:rsid w:val="00E17EF7"/>
    <w:rsid w:val="00E57A52"/>
    <w:rsid w:val="00E605DD"/>
    <w:rsid w:val="00E75C9F"/>
    <w:rsid w:val="00F0566B"/>
    <w:rsid w:val="00F23792"/>
    <w:rsid w:val="00F24791"/>
    <w:rsid w:val="00F6584E"/>
    <w:rsid w:val="00F81A32"/>
    <w:rsid w:val="00F84809"/>
    <w:rsid w:val="00FA6C31"/>
    <w:rsid w:val="00FB2144"/>
    <w:rsid w:val="00FB53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9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6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6220"/>
    <w:rPr>
      <w:sz w:val="18"/>
      <w:szCs w:val="18"/>
    </w:rPr>
  </w:style>
  <w:style w:type="paragraph" w:styleId="a4">
    <w:name w:val="footer"/>
    <w:basedOn w:val="a"/>
    <w:link w:val="Char0"/>
    <w:uiPriority w:val="99"/>
    <w:unhideWhenUsed/>
    <w:rsid w:val="00676220"/>
    <w:pPr>
      <w:tabs>
        <w:tab w:val="center" w:pos="4153"/>
        <w:tab w:val="right" w:pos="8306"/>
      </w:tabs>
      <w:snapToGrid w:val="0"/>
      <w:jc w:val="left"/>
    </w:pPr>
    <w:rPr>
      <w:sz w:val="18"/>
      <w:szCs w:val="18"/>
    </w:rPr>
  </w:style>
  <w:style w:type="character" w:customStyle="1" w:styleId="Char0">
    <w:name w:val="页脚 Char"/>
    <w:basedOn w:val="a0"/>
    <w:link w:val="a4"/>
    <w:uiPriority w:val="99"/>
    <w:rsid w:val="00676220"/>
    <w:rPr>
      <w:sz w:val="18"/>
      <w:szCs w:val="18"/>
    </w:rPr>
  </w:style>
  <w:style w:type="paragraph" w:customStyle="1" w:styleId="Default">
    <w:name w:val="Default"/>
    <w:rsid w:val="00676220"/>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317FCD"/>
    <w:rPr>
      <w:sz w:val="18"/>
      <w:szCs w:val="18"/>
    </w:rPr>
  </w:style>
  <w:style w:type="character" w:customStyle="1" w:styleId="Char1">
    <w:name w:val="批注框文本 Char"/>
    <w:basedOn w:val="a0"/>
    <w:link w:val="a5"/>
    <w:uiPriority w:val="99"/>
    <w:semiHidden/>
    <w:rsid w:val="00317FCD"/>
    <w:rPr>
      <w:sz w:val="18"/>
      <w:szCs w:val="18"/>
    </w:rPr>
  </w:style>
  <w:style w:type="paragraph" w:styleId="a6">
    <w:name w:val="footnote text"/>
    <w:basedOn w:val="a"/>
    <w:link w:val="Char2"/>
    <w:uiPriority w:val="99"/>
    <w:semiHidden/>
    <w:unhideWhenUsed/>
    <w:rsid w:val="008C5CA7"/>
    <w:pPr>
      <w:snapToGrid w:val="0"/>
      <w:jc w:val="left"/>
    </w:pPr>
    <w:rPr>
      <w:sz w:val="18"/>
      <w:szCs w:val="18"/>
    </w:rPr>
  </w:style>
  <w:style w:type="character" w:customStyle="1" w:styleId="Char2">
    <w:name w:val="脚注文本 Char"/>
    <w:basedOn w:val="a0"/>
    <w:link w:val="a6"/>
    <w:uiPriority w:val="99"/>
    <w:semiHidden/>
    <w:rsid w:val="008C5CA7"/>
    <w:rPr>
      <w:sz w:val="18"/>
      <w:szCs w:val="18"/>
    </w:rPr>
  </w:style>
  <w:style w:type="character" w:styleId="a7">
    <w:name w:val="footnote reference"/>
    <w:basedOn w:val="a0"/>
    <w:uiPriority w:val="99"/>
    <w:semiHidden/>
    <w:unhideWhenUsed/>
    <w:rsid w:val="008C5CA7"/>
    <w:rPr>
      <w:vertAlign w:val="superscript"/>
    </w:rPr>
  </w:style>
  <w:style w:type="character" w:styleId="a8">
    <w:name w:val="annotation reference"/>
    <w:basedOn w:val="a0"/>
    <w:uiPriority w:val="99"/>
    <w:semiHidden/>
    <w:unhideWhenUsed/>
    <w:rsid w:val="002E577D"/>
    <w:rPr>
      <w:sz w:val="21"/>
      <w:szCs w:val="21"/>
    </w:rPr>
  </w:style>
  <w:style w:type="paragraph" w:styleId="a9">
    <w:name w:val="annotation text"/>
    <w:basedOn w:val="a"/>
    <w:link w:val="Char3"/>
    <w:uiPriority w:val="99"/>
    <w:semiHidden/>
    <w:unhideWhenUsed/>
    <w:rsid w:val="002E577D"/>
    <w:pPr>
      <w:jc w:val="left"/>
    </w:pPr>
  </w:style>
  <w:style w:type="character" w:customStyle="1" w:styleId="Char3">
    <w:name w:val="批注文字 Char"/>
    <w:basedOn w:val="a0"/>
    <w:link w:val="a9"/>
    <w:uiPriority w:val="99"/>
    <w:semiHidden/>
    <w:rsid w:val="002E577D"/>
  </w:style>
  <w:style w:type="paragraph" w:styleId="aa">
    <w:name w:val="annotation subject"/>
    <w:basedOn w:val="a9"/>
    <w:next w:val="a9"/>
    <w:link w:val="Char4"/>
    <w:uiPriority w:val="99"/>
    <w:semiHidden/>
    <w:unhideWhenUsed/>
    <w:rsid w:val="002E577D"/>
    <w:rPr>
      <w:b/>
      <w:bCs/>
    </w:rPr>
  </w:style>
  <w:style w:type="character" w:customStyle="1" w:styleId="Char4">
    <w:name w:val="批注主题 Char"/>
    <w:basedOn w:val="Char3"/>
    <w:link w:val="aa"/>
    <w:uiPriority w:val="99"/>
    <w:semiHidden/>
    <w:rsid w:val="002E577D"/>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1BE76-1962-429C-AD49-447B1741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4</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Hao Qi（杨灏琦）</dc:creator>
  <cp:keywords/>
  <dc:description/>
  <cp:lastModifiedBy>ZHONGM</cp:lastModifiedBy>
  <cp:revision>2</cp:revision>
  <dcterms:created xsi:type="dcterms:W3CDTF">2026-01-22T16:02:00Z</dcterms:created>
  <dcterms:modified xsi:type="dcterms:W3CDTF">2026-01-22T16:02:00Z</dcterms:modified>
</cp:coreProperties>
</file>