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5B4" w:rsidRPr="00582B03" w:rsidRDefault="008155B4" w:rsidP="008155B4">
      <w:pPr>
        <w:spacing w:line="560" w:lineRule="exact"/>
        <w:jc w:val="center"/>
        <w:rPr>
          <w:rFonts w:ascii="宋体" w:eastAsia="宋体" w:hAnsi="宋体"/>
          <w:b/>
          <w:sz w:val="28"/>
          <w:szCs w:val="28"/>
        </w:rPr>
      </w:pPr>
      <w:bookmarkStart w:id="0" w:name="_Toc275961394"/>
      <w:r w:rsidRPr="00582B03">
        <w:rPr>
          <w:rFonts w:ascii="宋体" w:eastAsia="宋体" w:hAnsi="宋体" w:hint="eastAsia"/>
          <w:b/>
          <w:sz w:val="28"/>
          <w:szCs w:val="28"/>
        </w:rPr>
        <w:t>融通通裕定期开放债券型发起式证券投资基金</w:t>
      </w:r>
      <w:r w:rsidR="00535D7E">
        <w:rPr>
          <w:rFonts w:ascii="宋体" w:eastAsia="宋体" w:hAnsi="宋体" w:hint="eastAsia"/>
          <w:b/>
          <w:sz w:val="28"/>
          <w:szCs w:val="28"/>
        </w:rPr>
        <w:t>第</w:t>
      </w:r>
      <w:r w:rsidR="004E4DF8">
        <w:rPr>
          <w:rFonts w:ascii="宋体" w:eastAsia="宋体" w:hAnsi="宋体" w:hint="eastAsia"/>
          <w:b/>
          <w:sz w:val="28"/>
          <w:szCs w:val="28"/>
        </w:rPr>
        <w:t>二十</w:t>
      </w:r>
      <w:r w:rsidR="00242872">
        <w:rPr>
          <w:rFonts w:ascii="宋体" w:eastAsia="宋体" w:hAnsi="宋体" w:hint="eastAsia"/>
          <w:b/>
          <w:sz w:val="28"/>
          <w:szCs w:val="28"/>
        </w:rPr>
        <w:t>七</w:t>
      </w:r>
      <w:r w:rsidR="003A4021">
        <w:rPr>
          <w:rFonts w:ascii="宋体" w:eastAsia="宋体" w:hAnsi="宋体" w:hint="eastAsia"/>
          <w:b/>
          <w:sz w:val="28"/>
          <w:szCs w:val="28"/>
        </w:rPr>
        <w:t>次</w:t>
      </w:r>
      <w:r>
        <w:rPr>
          <w:rFonts w:ascii="宋体" w:eastAsia="宋体" w:hAnsi="宋体" w:hint="eastAsia"/>
          <w:b/>
          <w:sz w:val="28"/>
          <w:szCs w:val="28"/>
        </w:rPr>
        <w:t>集中开放</w:t>
      </w:r>
      <w:r w:rsidRPr="00582B03">
        <w:rPr>
          <w:rFonts w:ascii="宋体" w:eastAsia="宋体" w:hAnsi="宋体" w:hint="eastAsia"/>
          <w:b/>
          <w:sz w:val="28"/>
          <w:szCs w:val="28"/>
        </w:rPr>
        <w:t>申购、赎回业务的公告</w:t>
      </w:r>
      <w:bookmarkEnd w:id="0"/>
    </w:p>
    <w:p w:rsidR="008155B4" w:rsidRPr="00F82C3E" w:rsidRDefault="008155B4" w:rsidP="008155B4">
      <w:pPr>
        <w:spacing w:line="560" w:lineRule="exact"/>
        <w:jc w:val="center"/>
        <w:rPr>
          <w:rFonts w:ascii="宋体" w:eastAsia="宋体" w:hAnsi="宋体"/>
          <w:color w:val="000000"/>
          <w:sz w:val="24"/>
        </w:rPr>
      </w:pPr>
      <w:r w:rsidRPr="00F82C3E">
        <w:rPr>
          <w:rFonts w:ascii="宋体" w:eastAsia="宋体" w:hAnsi="宋体" w:hint="eastAsia"/>
          <w:color w:val="000000"/>
          <w:sz w:val="24"/>
        </w:rPr>
        <w:t>公告送出日期：</w:t>
      </w:r>
      <w:r w:rsidR="004E4DF8">
        <w:rPr>
          <w:rFonts w:ascii="宋体" w:eastAsia="宋体" w:hAnsi="宋体"/>
          <w:color w:val="000000"/>
          <w:sz w:val="24"/>
        </w:rPr>
        <w:t>202</w:t>
      </w:r>
      <w:r w:rsidR="008023EE">
        <w:rPr>
          <w:rFonts w:ascii="宋体" w:eastAsia="宋体" w:hAnsi="宋体"/>
          <w:color w:val="000000"/>
          <w:sz w:val="24"/>
        </w:rPr>
        <w:t>5</w:t>
      </w:r>
      <w:r w:rsidR="004E4DF8">
        <w:rPr>
          <w:rFonts w:ascii="宋体" w:eastAsia="宋体" w:hAnsi="宋体"/>
          <w:color w:val="000000"/>
          <w:sz w:val="24"/>
        </w:rPr>
        <w:t>年</w:t>
      </w:r>
      <w:r w:rsidR="006B4215">
        <w:rPr>
          <w:rFonts w:ascii="宋体" w:eastAsia="宋体" w:hAnsi="宋体" w:hint="eastAsia"/>
          <w:color w:val="000000"/>
          <w:sz w:val="24"/>
        </w:rPr>
        <w:t>1</w:t>
      </w:r>
      <w:r w:rsidR="004E4DF8">
        <w:rPr>
          <w:rFonts w:ascii="宋体" w:eastAsia="宋体" w:hAnsi="宋体"/>
          <w:color w:val="000000"/>
          <w:sz w:val="24"/>
        </w:rPr>
        <w:t>月</w:t>
      </w:r>
      <w:r w:rsidR="006B4215">
        <w:rPr>
          <w:rFonts w:ascii="宋体" w:eastAsia="宋体" w:hAnsi="宋体" w:hint="eastAsia"/>
          <w:color w:val="000000"/>
          <w:sz w:val="24"/>
        </w:rPr>
        <w:t>23</w:t>
      </w:r>
      <w:r w:rsidR="004E4DF8">
        <w:rPr>
          <w:rFonts w:ascii="宋体" w:eastAsia="宋体" w:hAnsi="宋体"/>
          <w:color w:val="000000"/>
          <w:sz w:val="24"/>
        </w:rPr>
        <w:t>日</w:t>
      </w:r>
    </w:p>
    <w:p w:rsidR="008155B4" w:rsidRPr="00F82C3E" w:rsidRDefault="008155B4" w:rsidP="008155B4">
      <w:pPr>
        <w:pStyle w:val="2"/>
        <w:spacing w:line="560" w:lineRule="exact"/>
        <w:rPr>
          <w:rFonts w:ascii="宋体" w:eastAsia="宋体" w:hAnsi="宋体"/>
          <w:bCs w:val="0"/>
          <w:color w:val="000000"/>
          <w:sz w:val="24"/>
          <w:szCs w:val="24"/>
        </w:rPr>
      </w:pPr>
      <w:bookmarkStart w:id="1" w:name="_Toc275961395"/>
      <w:r w:rsidRPr="00F82C3E">
        <w:rPr>
          <w:rFonts w:ascii="宋体" w:eastAsia="宋体" w:hAnsi="宋体"/>
          <w:bCs w:val="0"/>
          <w:color w:val="000000"/>
          <w:sz w:val="24"/>
          <w:szCs w:val="24"/>
        </w:rPr>
        <w:t xml:space="preserve">1 </w:t>
      </w:r>
      <w:r w:rsidRPr="00F82C3E">
        <w:rPr>
          <w:rFonts w:ascii="宋体" w:eastAsia="宋体" w:hAnsi="宋体" w:hint="eastAsia"/>
          <w:bCs w:val="0"/>
          <w:color w:val="000000"/>
          <w:sz w:val="24"/>
          <w:szCs w:val="24"/>
        </w:rPr>
        <w:t>公告基本信息</w:t>
      </w:r>
      <w:bookmarkEnd w:id="1"/>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tblPr>
      <w:tblGrid>
        <w:gridCol w:w="4261"/>
        <w:gridCol w:w="4261"/>
      </w:tblGrid>
      <w:tr w:rsidR="008155B4" w:rsidRPr="00F82C3E" w:rsidTr="005D0A6E">
        <w:trPr>
          <w:jc w:val="center"/>
        </w:trPr>
        <w:tc>
          <w:tcPr>
            <w:tcW w:w="4261" w:type="dxa"/>
          </w:tcPr>
          <w:p w:rsidR="008155B4" w:rsidRPr="00F82C3E" w:rsidRDefault="008155B4" w:rsidP="003D5B4C">
            <w:pPr>
              <w:spacing w:line="360" w:lineRule="auto"/>
              <w:rPr>
                <w:rFonts w:ascii="宋体" w:eastAsia="宋体" w:hAnsi="宋体"/>
                <w:color w:val="000000"/>
                <w:sz w:val="24"/>
              </w:rPr>
            </w:pPr>
            <w:r w:rsidRPr="00F82C3E">
              <w:rPr>
                <w:rFonts w:ascii="宋体" w:eastAsia="宋体" w:hAnsi="宋体" w:hint="eastAsia"/>
                <w:color w:val="000000"/>
                <w:sz w:val="24"/>
              </w:rPr>
              <w:t>基金名称</w:t>
            </w:r>
          </w:p>
        </w:tc>
        <w:tc>
          <w:tcPr>
            <w:tcW w:w="4261" w:type="dxa"/>
          </w:tcPr>
          <w:p w:rsidR="008155B4" w:rsidRPr="00F82C3E" w:rsidRDefault="008155B4" w:rsidP="003D5B4C">
            <w:pPr>
              <w:spacing w:line="360" w:lineRule="auto"/>
              <w:rPr>
                <w:rFonts w:ascii="宋体" w:eastAsia="宋体" w:hAnsi="宋体"/>
                <w:color w:val="000000"/>
                <w:sz w:val="24"/>
                <w:highlight w:val="cyan"/>
              </w:rPr>
            </w:pPr>
            <w:r>
              <w:rPr>
                <w:rFonts w:ascii="宋体" w:eastAsia="宋体" w:hAnsi="宋体" w:hint="eastAsia"/>
                <w:color w:val="000000"/>
                <w:sz w:val="24"/>
              </w:rPr>
              <w:t>融通通裕定期开放债券型发起式证券投资基金</w:t>
            </w:r>
          </w:p>
        </w:tc>
      </w:tr>
      <w:tr w:rsidR="008155B4" w:rsidRPr="00F82C3E" w:rsidTr="005D0A6E">
        <w:trPr>
          <w:jc w:val="center"/>
        </w:trPr>
        <w:tc>
          <w:tcPr>
            <w:tcW w:w="4261" w:type="dxa"/>
          </w:tcPr>
          <w:p w:rsidR="008155B4" w:rsidRPr="00F82C3E" w:rsidRDefault="008155B4" w:rsidP="003D5B4C">
            <w:pPr>
              <w:spacing w:line="360" w:lineRule="auto"/>
              <w:rPr>
                <w:rFonts w:ascii="宋体" w:eastAsia="宋体" w:hAnsi="宋体"/>
                <w:color w:val="000000"/>
                <w:sz w:val="24"/>
              </w:rPr>
            </w:pPr>
            <w:r w:rsidRPr="00F82C3E">
              <w:rPr>
                <w:rFonts w:ascii="宋体" w:eastAsia="宋体" w:hAnsi="宋体" w:hint="eastAsia"/>
                <w:color w:val="000000"/>
                <w:sz w:val="24"/>
              </w:rPr>
              <w:t>基金简称</w:t>
            </w:r>
          </w:p>
        </w:tc>
        <w:tc>
          <w:tcPr>
            <w:tcW w:w="4261" w:type="dxa"/>
          </w:tcPr>
          <w:p w:rsidR="008155B4" w:rsidRPr="00F82C3E" w:rsidRDefault="008155B4" w:rsidP="003D5B4C">
            <w:pPr>
              <w:spacing w:line="360" w:lineRule="auto"/>
              <w:rPr>
                <w:rFonts w:ascii="宋体" w:eastAsia="宋体" w:hAnsi="宋体"/>
                <w:color w:val="000000"/>
                <w:kern w:val="0"/>
                <w:sz w:val="18"/>
              </w:rPr>
            </w:pPr>
            <w:r w:rsidRPr="00B67108">
              <w:rPr>
                <w:rFonts w:ascii="宋体" w:eastAsia="宋体" w:hAnsi="宋体" w:hint="eastAsia"/>
                <w:color w:val="000000"/>
                <w:sz w:val="24"/>
              </w:rPr>
              <w:t>融通通裕定开债券发起式</w:t>
            </w:r>
          </w:p>
        </w:tc>
      </w:tr>
      <w:tr w:rsidR="008155B4" w:rsidRPr="00F82C3E" w:rsidTr="005D0A6E">
        <w:trPr>
          <w:jc w:val="center"/>
        </w:trPr>
        <w:tc>
          <w:tcPr>
            <w:tcW w:w="4261" w:type="dxa"/>
          </w:tcPr>
          <w:p w:rsidR="008155B4" w:rsidRPr="00F82C3E" w:rsidRDefault="008155B4" w:rsidP="003D5B4C">
            <w:pPr>
              <w:spacing w:line="360" w:lineRule="auto"/>
              <w:rPr>
                <w:rFonts w:ascii="宋体" w:eastAsia="宋体" w:hAnsi="宋体"/>
                <w:color w:val="000000"/>
                <w:sz w:val="24"/>
              </w:rPr>
            </w:pPr>
            <w:r w:rsidRPr="00F82C3E">
              <w:rPr>
                <w:rFonts w:ascii="宋体" w:eastAsia="宋体" w:hAnsi="宋体" w:hint="eastAsia"/>
                <w:color w:val="000000"/>
                <w:sz w:val="24"/>
              </w:rPr>
              <w:t>基金主代码</w:t>
            </w:r>
          </w:p>
        </w:tc>
        <w:tc>
          <w:tcPr>
            <w:tcW w:w="4261" w:type="dxa"/>
          </w:tcPr>
          <w:p w:rsidR="008155B4" w:rsidRPr="00F82C3E" w:rsidRDefault="008155B4" w:rsidP="003D5B4C">
            <w:pPr>
              <w:spacing w:line="360" w:lineRule="auto"/>
              <w:rPr>
                <w:rFonts w:ascii="宋体" w:eastAsia="宋体" w:hAnsi="宋体"/>
                <w:color w:val="000000"/>
                <w:kern w:val="0"/>
                <w:sz w:val="18"/>
              </w:rPr>
            </w:pPr>
            <w:r w:rsidRPr="00B67108">
              <w:rPr>
                <w:rFonts w:ascii="宋体" w:eastAsia="宋体" w:hAnsi="宋体"/>
                <w:color w:val="000000"/>
                <w:sz w:val="24"/>
              </w:rPr>
              <w:t>002869</w:t>
            </w:r>
          </w:p>
        </w:tc>
      </w:tr>
      <w:tr w:rsidR="008155B4" w:rsidRPr="00F82C3E" w:rsidTr="005D0A6E">
        <w:trPr>
          <w:jc w:val="center"/>
        </w:trPr>
        <w:tc>
          <w:tcPr>
            <w:tcW w:w="4261" w:type="dxa"/>
          </w:tcPr>
          <w:p w:rsidR="008155B4" w:rsidRPr="00F82C3E" w:rsidRDefault="008155B4" w:rsidP="003D5B4C">
            <w:pPr>
              <w:spacing w:line="360" w:lineRule="auto"/>
              <w:rPr>
                <w:rFonts w:ascii="宋体" w:eastAsia="宋体" w:hAnsi="宋体"/>
                <w:color w:val="000000"/>
                <w:sz w:val="24"/>
              </w:rPr>
            </w:pPr>
            <w:r w:rsidRPr="00F82C3E">
              <w:rPr>
                <w:rFonts w:ascii="宋体" w:eastAsia="宋体" w:hAnsi="宋体" w:hint="eastAsia"/>
                <w:color w:val="000000"/>
                <w:sz w:val="24"/>
              </w:rPr>
              <w:t>基金运作方式</w:t>
            </w:r>
          </w:p>
        </w:tc>
        <w:tc>
          <w:tcPr>
            <w:tcW w:w="4261" w:type="dxa"/>
          </w:tcPr>
          <w:p w:rsidR="008155B4" w:rsidRPr="00F82C3E" w:rsidRDefault="008155B4" w:rsidP="004A727F">
            <w:pPr>
              <w:spacing w:line="360" w:lineRule="auto"/>
              <w:rPr>
                <w:rFonts w:ascii="宋体" w:eastAsia="宋体" w:hAnsi="宋体"/>
                <w:color w:val="000000"/>
                <w:kern w:val="0"/>
                <w:sz w:val="18"/>
              </w:rPr>
            </w:pPr>
            <w:r w:rsidRPr="00B67108">
              <w:rPr>
                <w:rFonts w:ascii="宋体" w:eastAsia="宋体" w:hAnsi="宋体" w:hint="eastAsia"/>
                <w:color w:val="000000"/>
                <w:sz w:val="24"/>
              </w:rPr>
              <w:t>契约型开放式</w:t>
            </w:r>
          </w:p>
        </w:tc>
      </w:tr>
      <w:tr w:rsidR="008155B4" w:rsidRPr="00F82C3E" w:rsidTr="005D0A6E">
        <w:trPr>
          <w:jc w:val="center"/>
        </w:trPr>
        <w:tc>
          <w:tcPr>
            <w:tcW w:w="4261" w:type="dxa"/>
          </w:tcPr>
          <w:p w:rsidR="008155B4" w:rsidRPr="00F82C3E" w:rsidRDefault="008155B4" w:rsidP="003D5B4C">
            <w:pPr>
              <w:spacing w:line="360" w:lineRule="auto"/>
              <w:rPr>
                <w:rFonts w:ascii="宋体" w:eastAsia="宋体" w:hAnsi="宋体"/>
                <w:color w:val="000000"/>
                <w:sz w:val="24"/>
              </w:rPr>
            </w:pPr>
            <w:r w:rsidRPr="00F82C3E">
              <w:rPr>
                <w:rFonts w:ascii="宋体" w:eastAsia="宋体" w:hAnsi="宋体" w:hint="eastAsia"/>
                <w:color w:val="000000"/>
                <w:sz w:val="24"/>
              </w:rPr>
              <w:t>基金合同生效日</w:t>
            </w:r>
          </w:p>
        </w:tc>
        <w:tc>
          <w:tcPr>
            <w:tcW w:w="4261" w:type="dxa"/>
          </w:tcPr>
          <w:p w:rsidR="008155B4" w:rsidRPr="00F82C3E" w:rsidRDefault="008155B4" w:rsidP="00731C22">
            <w:pPr>
              <w:spacing w:line="360" w:lineRule="auto"/>
              <w:rPr>
                <w:rFonts w:ascii="宋体" w:eastAsia="宋体" w:hAnsi="宋体"/>
                <w:color w:val="000000"/>
                <w:kern w:val="0"/>
                <w:sz w:val="18"/>
              </w:rPr>
            </w:pPr>
            <w:r w:rsidRPr="00B67108">
              <w:rPr>
                <w:rFonts w:ascii="宋体" w:eastAsia="宋体" w:hAnsi="宋体" w:hint="eastAsia"/>
                <w:color w:val="000000"/>
                <w:sz w:val="24"/>
              </w:rPr>
              <w:t>201</w:t>
            </w:r>
            <w:r w:rsidR="008E47C6">
              <w:rPr>
                <w:rFonts w:ascii="宋体" w:eastAsia="宋体" w:hAnsi="宋体"/>
                <w:color w:val="000000"/>
                <w:sz w:val="24"/>
              </w:rPr>
              <w:t>8</w:t>
            </w:r>
            <w:r w:rsidRPr="00B67108">
              <w:rPr>
                <w:rFonts w:ascii="宋体" w:eastAsia="宋体" w:hAnsi="宋体" w:hint="eastAsia"/>
                <w:color w:val="000000"/>
                <w:sz w:val="24"/>
              </w:rPr>
              <w:t>年</w:t>
            </w:r>
            <w:r w:rsidR="008E47C6">
              <w:rPr>
                <w:rFonts w:ascii="宋体" w:eastAsia="宋体" w:hAnsi="宋体"/>
                <w:color w:val="000000"/>
                <w:sz w:val="24"/>
              </w:rPr>
              <w:t>3</w:t>
            </w:r>
            <w:r w:rsidRPr="00B67108">
              <w:rPr>
                <w:rFonts w:ascii="宋体" w:eastAsia="宋体" w:hAnsi="宋体" w:hint="eastAsia"/>
                <w:color w:val="000000"/>
                <w:sz w:val="24"/>
              </w:rPr>
              <w:t>月</w:t>
            </w:r>
            <w:r w:rsidR="00731C22">
              <w:rPr>
                <w:rFonts w:ascii="宋体" w:eastAsia="宋体" w:hAnsi="宋体"/>
                <w:color w:val="000000"/>
                <w:sz w:val="24"/>
              </w:rPr>
              <w:t>14</w:t>
            </w:r>
            <w:r w:rsidRPr="00B67108">
              <w:rPr>
                <w:rFonts w:ascii="宋体" w:eastAsia="宋体" w:hAnsi="宋体" w:hint="eastAsia"/>
                <w:color w:val="000000"/>
                <w:sz w:val="24"/>
              </w:rPr>
              <w:t>日</w:t>
            </w:r>
          </w:p>
        </w:tc>
      </w:tr>
      <w:tr w:rsidR="008155B4" w:rsidRPr="00F82C3E" w:rsidTr="005D0A6E">
        <w:trPr>
          <w:jc w:val="center"/>
        </w:trPr>
        <w:tc>
          <w:tcPr>
            <w:tcW w:w="4261" w:type="dxa"/>
          </w:tcPr>
          <w:p w:rsidR="008155B4" w:rsidRPr="00F82C3E" w:rsidRDefault="008155B4" w:rsidP="003D5B4C">
            <w:pPr>
              <w:spacing w:line="360" w:lineRule="auto"/>
              <w:rPr>
                <w:rFonts w:ascii="宋体" w:eastAsia="宋体" w:hAnsi="宋体"/>
                <w:color w:val="000000"/>
                <w:sz w:val="24"/>
              </w:rPr>
            </w:pPr>
            <w:r w:rsidRPr="00F82C3E">
              <w:rPr>
                <w:rFonts w:ascii="宋体" w:eastAsia="宋体" w:hAnsi="宋体" w:hint="eastAsia"/>
                <w:color w:val="000000"/>
                <w:sz w:val="24"/>
              </w:rPr>
              <w:t>基金管理人名称</w:t>
            </w:r>
          </w:p>
        </w:tc>
        <w:tc>
          <w:tcPr>
            <w:tcW w:w="4261" w:type="dxa"/>
          </w:tcPr>
          <w:p w:rsidR="008155B4" w:rsidRPr="00F82C3E" w:rsidRDefault="008155B4" w:rsidP="003D5B4C">
            <w:pPr>
              <w:spacing w:line="360" w:lineRule="auto"/>
              <w:rPr>
                <w:rFonts w:ascii="宋体" w:eastAsia="宋体" w:hAnsi="宋体"/>
                <w:color w:val="000000"/>
                <w:kern w:val="0"/>
                <w:sz w:val="18"/>
              </w:rPr>
            </w:pPr>
            <w:r w:rsidRPr="00F82C3E">
              <w:rPr>
                <w:rFonts w:ascii="宋体" w:eastAsia="宋体" w:hAnsi="宋体" w:hint="eastAsia"/>
                <w:color w:val="000000"/>
                <w:sz w:val="24"/>
              </w:rPr>
              <w:t>融通基金管理有限公司</w:t>
            </w:r>
          </w:p>
        </w:tc>
      </w:tr>
      <w:tr w:rsidR="008155B4" w:rsidRPr="00F82C3E" w:rsidTr="005D0A6E">
        <w:trPr>
          <w:jc w:val="center"/>
        </w:trPr>
        <w:tc>
          <w:tcPr>
            <w:tcW w:w="4261" w:type="dxa"/>
          </w:tcPr>
          <w:p w:rsidR="008155B4" w:rsidRPr="00F82C3E" w:rsidRDefault="008155B4" w:rsidP="003D5B4C">
            <w:pPr>
              <w:spacing w:line="360" w:lineRule="auto"/>
              <w:rPr>
                <w:rFonts w:ascii="宋体" w:eastAsia="宋体" w:hAnsi="宋体"/>
                <w:color w:val="000000"/>
                <w:sz w:val="24"/>
              </w:rPr>
            </w:pPr>
            <w:r w:rsidRPr="00F82C3E">
              <w:rPr>
                <w:rFonts w:ascii="宋体" w:eastAsia="宋体" w:hAnsi="宋体" w:hint="eastAsia"/>
                <w:color w:val="000000"/>
                <w:sz w:val="24"/>
              </w:rPr>
              <w:t>基金托管人名称</w:t>
            </w:r>
          </w:p>
        </w:tc>
        <w:tc>
          <w:tcPr>
            <w:tcW w:w="4261" w:type="dxa"/>
          </w:tcPr>
          <w:p w:rsidR="008155B4" w:rsidRPr="00F82C3E" w:rsidRDefault="008155B4" w:rsidP="003D5B4C">
            <w:pPr>
              <w:spacing w:line="360" w:lineRule="auto"/>
              <w:rPr>
                <w:rFonts w:ascii="宋体" w:eastAsia="宋体" w:hAnsi="宋体"/>
                <w:color w:val="000000"/>
                <w:kern w:val="0"/>
                <w:sz w:val="18"/>
              </w:rPr>
            </w:pPr>
            <w:r w:rsidRPr="00B67108">
              <w:rPr>
                <w:rFonts w:ascii="宋体" w:eastAsia="宋体" w:hAnsi="宋体" w:hint="eastAsia"/>
                <w:sz w:val="24"/>
              </w:rPr>
              <w:t>交通银行股份有限公司</w:t>
            </w:r>
          </w:p>
        </w:tc>
      </w:tr>
      <w:tr w:rsidR="008155B4" w:rsidRPr="00F82C3E" w:rsidTr="005D0A6E">
        <w:trPr>
          <w:jc w:val="center"/>
        </w:trPr>
        <w:tc>
          <w:tcPr>
            <w:tcW w:w="4261" w:type="dxa"/>
          </w:tcPr>
          <w:p w:rsidR="008155B4" w:rsidRPr="00F82C3E" w:rsidRDefault="008155B4" w:rsidP="003D5B4C">
            <w:pPr>
              <w:spacing w:line="360" w:lineRule="auto"/>
              <w:rPr>
                <w:rFonts w:ascii="宋体" w:eastAsia="宋体" w:hAnsi="宋体"/>
                <w:color w:val="000000"/>
                <w:sz w:val="24"/>
              </w:rPr>
            </w:pPr>
            <w:r w:rsidRPr="00F82C3E">
              <w:rPr>
                <w:rFonts w:ascii="宋体" w:eastAsia="宋体" w:hAnsi="宋体" w:hint="eastAsia"/>
                <w:color w:val="000000"/>
                <w:sz w:val="24"/>
              </w:rPr>
              <w:t>基金注册登记机构名称</w:t>
            </w:r>
          </w:p>
        </w:tc>
        <w:tc>
          <w:tcPr>
            <w:tcW w:w="4261" w:type="dxa"/>
          </w:tcPr>
          <w:p w:rsidR="008155B4" w:rsidRPr="00F82C3E" w:rsidRDefault="008155B4" w:rsidP="003D5B4C">
            <w:pPr>
              <w:spacing w:line="360" w:lineRule="auto"/>
              <w:rPr>
                <w:rFonts w:ascii="宋体" w:eastAsia="宋体" w:hAnsi="宋体"/>
                <w:color w:val="000000"/>
                <w:kern w:val="0"/>
                <w:sz w:val="18"/>
              </w:rPr>
            </w:pPr>
            <w:r w:rsidRPr="00F82C3E">
              <w:rPr>
                <w:rFonts w:ascii="宋体" w:eastAsia="宋体" w:hAnsi="宋体" w:hint="eastAsia"/>
                <w:color w:val="000000"/>
                <w:sz w:val="24"/>
              </w:rPr>
              <w:t>融通基金管理有限公司</w:t>
            </w:r>
          </w:p>
        </w:tc>
      </w:tr>
      <w:tr w:rsidR="008155B4" w:rsidRPr="00F82C3E" w:rsidTr="005D0A6E">
        <w:trPr>
          <w:jc w:val="center"/>
        </w:trPr>
        <w:tc>
          <w:tcPr>
            <w:tcW w:w="4261" w:type="dxa"/>
          </w:tcPr>
          <w:p w:rsidR="008155B4" w:rsidRPr="00F82C3E" w:rsidRDefault="008155B4" w:rsidP="003D5B4C">
            <w:pPr>
              <w:spacing w:line="360" w:lineRule="auto"/>
              <w:rPr>
                <w:rFonts w:ascii="宋体" w:eastAsia="宋体" w:hAnsi="宋体"/>
                <w:color w:val="000000"/>
                <w:sz w:val="24"/>
              </w:rPr>
            </w:pPr>
            <w:r w:rsidRPr="00F82C3E">
              <w:rPr>
                <w:rFonts w:ascii="宋体" w:eastAsia="宋体" w:hAnsi="宋体" w:hint="eastAsia"/>
                <w:color w:val="000000"/>
                <w:sz w:val="24"/>
              </w:rPr>
              <w:t>公告依据</w:t>
            </w:r>
          </w:p>
        </w:tc>
        <w:tc>
          <w:tcPr>
            <w:tcW w:w="4261" w:type="dxa"/>
          </w:tcPr>
          <w:p w:rsidR="008155B4" w:rsidRPr="00F82C3E" w:rsidRDefault="008155B4" w:rsidP="003D5B4C">
            <w:pPr>
              <w:spacing w:line="360" w:lineRule="auto"/>
              <w:rPr>
                <w:rFonts w:ascii="宋体" w:eastAsia="宋体" w:hAnsi="宋体"/>
                <w:color w:val="000000"/>
                <w:kern w:val="0"/>
                <w:sz w:val="18"/>
              </w:rPr>
            </w:pPr>
            <w:r w:rsidRPr="00F82C3E">
              <w:rPr>
                <w:rFonts w:ascii="宋体" w:eastAsia="宋体" w:hAnsi="宋体" w:hint="eastAsia"/>
                <w:color w:val="000000"/>
                <w:sz w:val="24"/>
              </w:rPr>
              <w:t>《中华人民共和国证券投资基金法》、《</w:t>
            </w:r>
            <w:r>
              <w:rPr>
                <w:rFonts w:ascii="宋体" w:eastAsia="宋体" w:hAnsi="宋体" w:hint="eastAsia"/>
                <w:color w:val="000000"/>
                <w:sz w:val="24"/>
              </w:rPr>
              <w:t>公开募集</w:t>
            </w:r>
            <w:r w:rsidRPr="00F82C3E">
              <w:rPr>
                <w:rFonts w:ascii="宋体" w:eastAsia="宋体" w:hAnsi="宋体" w:hint="eastAsia"/>
                <w:color w:val="000000"/>
                <w:sz w:val="24"/>
              </w:rPr>
              <w:t>证券投资基金运作管理办法》等相关法律法规以及《</w:t>
            </w:r>
            <w:r>
              <w:rPr>
                <w:rFonts w:ascii="宋体" w:eastAsia="宋体" w:hAnsi="宋体" w:hint="eastAsia"/>
                <w:color w:val="000000"/>
                <w:sz w:val="24"/>
              </w:rPr>
              <w:t>融通通裕定期开放债券型发起式证券投资基金</w:t>
            </w:r>
            <w:r w:rsidRPr="00F82C3E">
              <w:rPr>
                <w:rFonts w:ascii="宋体" w:eastAsia="宋体" w:hAnsi="宋体" w:hint="eastAsia"/>
                <w:color w:val="000000"/>
                <w:sz w:val="24"/>
              </w:rPr>
              <w:t>基金合同》、《</w:t>
            </w:r>
            <w:r>
              <w:rPr>
                <w:rFonts w:ascii="宋体" w:eastAsia="宋体" w:hAnsi="宋体" w:hint="eastAsia"/>
                <w:color w:val="000000"/>
                <w:sz w:val="24"/>
              </w:rPr>
              <w:t>融通通裕定期开放债券型发起式证券投资基金</w:t>
            </w:r>
            <w:r w:rsidRPr="00F82C3E">
              <w:rPr>
                <w:rFonts w:ascii="宋体" w:eastAsia="宋体" w:hAnsi="宋体" w:hint="eastAsia"/>
                <w:color w:val="000000"/>
                <w:sz w:val="24"/>
              </w:rPr>
              <w:t>招募说明书》等</w:t>
            </w:r>
          </w:p>
        </w:tc>
      </w:tr>
      <w:tr w:rsidR="008155B4" w:rsidRPr="00F82C3E" w:rsidTr="005D0A6E">
        <w:trPr>
          <w:jc w:val="center"/>
        </w:trPr>
        <w:tc>
          <w:tcPr>
            <w:tcW w:w="4261" w:type="dxa"/>
          </w:tcPr>
          <w:p w:rsidR="008155B4" w:rsidRPr="00F82C3E" w:rsidRDefault="008155B4" w:rsidP="003D5B4C">
            <w:pPr>
              <w:spacing w:line="360" w:lineRule="auto"/>
              <w:rPr>
                <w:rFonts w:ascii="宋体" w:eastAsia="宋体" w:hAnsi="宋体"/>
                <w:color w:val="000000"/>
                <w:sz w:val="24"/>
              </w:rPr>
            </w:pPr>
            <w:r w:rsidRPr="00F82C3E">
              <w:rPr>
                <w:rFonts w:ascii="宋体" w:eastAsia="宋体" w:hAnsi="宋体" w:hint="eastAsia"/>
                <w:color w:val="000000"/>
                <w:sz w:val="24"/>
              </w:rPr>
              <w:t>申购起始日</w:t>
            </w:r>
          </w:p>
        </w:tc>
        <w:tc>
          <w:tcPr>
            <w:tcW w:w="4261" w:type="dxa"/>
          </w:tcPr>
          <w:p w:rsidR="008155B4" w:rsidRPr="00F82C3E" w:rsidRDefault="004E4DF8" w:rsidP="003D5B4C">
            <w:pPr>
              <w:spacing w:line="360" w:lineRule="auto"/>
              <w:rPr>
                <w:rFonts w:ascii="宋体" w:eastAsia="宋体" w:hAnsi="宋体"/>
                <w:color w:val="000000"/>
                <w:kern w:val="0"/>
                <w:sz w:val="18"/>
              </w:rPr>
            </w:pPr>
            <w:r>
              <w:rPr>
                <w:rFonts w:ascii="宋体" w:eastAsia="宋体" w:hAnsi="宋体"/>
                <w:color w:val="000000"/>
                <w:sz w:val="24"/>
              </w:rPr>
              <w:t>20</w:t>
            </w:r>
            <w:r w:rsidR="00242872">
              <w:rPr>
                <w:rFonts w:ascii="宋体" w:eastAsia="宋体" w:hAnsi="宋体" w:hint="eastAsia"/>
                <w:color w:val="000000"/>
                <w:sz w:val="24"/>
              </w:rPr>
              <w:t>26</w:t>
            </w:r>
            <w:r>
              <w:rPr>
                <w:rFonts w:ascii="宋体" w:eastAsia="宋体" w:hAnsi="宋体"/>
                <w:color w:val="000000"/>
                <w:sz w:val="24"/>
              </w:rPr>
              <w:t>年</w:t>
            </w:r>
            <w:r w:rsidR="001D6DD7">
              <w:rPr>
                <w:rFonts w:ascii="宋体" w:eastAsia="宋体" w:hAnsi="宋体" w:hint="eastAsia"/>
                <w:color w:val="000000"/>
                <w:sz w:val="24"/>
              </w:rPr>
              <w:t>1</w:t>
            </w:r>
            <w:r>
              <w:rPr>
                <w:rFonts w:ascii="宋体" w:eastAsia="宋体" w:hAnsi="宋体"/>
                <w:color w:val="000000"/>
                <w:sz w:val="24"/>
              </w:rPr>
              <w:t>月</w:t>
            </w:r>
            <w:r w:rsidR="001D6DD7">
              <w:rPr>
                <w:rFonts w:ascii="宋体" w:eastAsia="宋体" w:hAnsi="宋体" w:hint="eastAsia"/>
                <w:color w:val="000000"/>
                <w:sz w:val="24"/>
              </w:rPr>
              <w:t>2</w:t>
            </w:r>
            <w:r w:rsidR="00242872">
              <w:rPr>
                <w:rFonts w:ascii="宋体" w:eastAsia="宋体" w:hAnsi="宋体" w:hint="eastAsia"/>
                <w:color w:val="000000"/>
                <w:sz w:val="24"/>
              </w:rPr>
              <w:t>6</w:t>
            </w:r>
            <w:r>
              <w:rPr>
                <w:rFonts w:ascii="宋体" w:eastAsia="宋体" w:hAnsi="宋体"/>
                <w:color w:val="000000"/>
                <w:sz w:val="24"/>
              </w:rPr>
              <w:t>日</w:t>
            </w:r>
          </w:p>
        </w:tc>
      </w:tr>
      <w:tr w:rsidR="008155B4" w:rsidRPr="00F82C3E" w:rsidTr="005D0A6E">
        <w:trPr>
          <w:jc w:val="center"/>
        </w:trPr>
        <w:tc>
          <w:tcPr>
            <w:tcW w:w="4261" w:type="dxa"/>
          </w:tcPr>
          <w:p w:rsidR="008155B4" w:rsidRPr="00F82C3E" w:rsidRDefault="008155B4" w:rsidP="003D5B4C">
            <w:pPr>
              <w:spacing w:line="360" w:lineRule="auto"/>
              <w:rPr>
                <w:rFonts w:ascii="宋体" w:eastAsia="宋体" w:hAnsi="宋体"/>
                <w:color w:val="000000"/>
                <w:sz w:val="24"/>
              </w:rPr>
            </w:pPr>
            <w:r w:rsidRPr="00F82C3E">
              <w:rPr>
                <w:rFonts w:ascii="宋体" w:eastAsia="宋体" w:hAnsi="宋体" w:hint="eastAsia"/>
                <w:color w:val="000000"/>
                <w:sz w:val="24"/>
              </w:rPr>
              <w:t>赎回起始日</w:t>
            </w:r>
          </w:p>
        </w:tc>
        <w:tc>
          <w:tcPr>
            <w:tcW w:w="4261" w:type="dxa"/>
          </w:tcPr>
          <w:p w:rsidR="008155B4" w:rsidRPr="00F82C3E" w:rsidRDefault="00242872" w:rsidP="003D5B4C">
            <w:pPr>
              <w:spacing w:line="360" w:lineRule="auto"/>
              <w:rPr>
                <w:rFonts w:ascii="宋体" w:eastAsia="宋体" w:hAnsi="宋体"/>
                <w:color w:val="000000"/>
                <w:kern w:val="0"/>
                <w:sz w:val="18"/>
              </w:rPr>
            </w:pPr>
            <w:r>
              <w:rPr>
                <w:rFonts w:ascii="宋体" w:eastAsia="宋体" w:hAnsi="宋体"/>
                <w:color w:val="000000"/>
                <w:sz w:val="24"/>
              </w:rPr>
              <w:t>20</w:t>
            </w:r>
            <w:r>
              <w:rPr>
                <w:rFonts w:ascii="宋体" w:eastAsia="宋体" w:hAnsi="宋体" w:hint="eastAsia"/>
                <w:color w:val="000000"/>
                <w:sz w:val="24"/>
              </w:rPr>
              <w:t>26</w:t>
            </w:r>
            <w:r>
              <w:rPr>
                <w:rFonts w:ascii="宋体" w:eastAsia="宋体" w:hAnsi="宋体"/>
                <w:color w:val="000000"/>
                <w:sz w:val="24"/>
              </w:rPr>
              <w:t>年</w:t>
            </w:r>
            <w:r>
              <w:rPr>
                <w:rFonts w:ascii="宋体" w:eastAsia="宋体" w:hAnsi="宋体" w:hint="eastAsia"/>
                <w:color w:val="000000"/>
                <w:sz w:val="24"/>
              </w:rPr>
              <w:t>1</w:t>
            </w:r>
            <w:r>
              <w:rPr>
                <w:rFonts w:ascii="宋体" w:eastAsia="宋体" w:hAnsi="宋体"/>
                <w:color w:val="000000"/>
                <w:sz w:val="24"/>
              </w:rPr>
              <w:t>月</w:t>
            </w:r>
            <w:r>
              <w:rPr>
                <w:rFonts w:ascii="宋体" w:eastAsia="宋体" w:hAnsi="宋体" w:hint="eastAsia"/>
                <w:color w:val="000000"/>
                <w:sz w:val="24"/>
              </w:rPr>
              <w:t>26</w:t>
            </w:r>
            <w:r>
              <w:rPr>
                <w:rFonts w:ascii="宋体" w:eastAsia="宋体" w:hAnsi="宋体"/>
                <w:color w:val="000000"/>
                <w:sz w:val="24"/>
              </w:rPr>
              <w:t>日</w:t>
            </w:r>
          </w:p>
        </w:tc>
      </w:tr>
    </w:tbl>
    <w:p w:rsidR="008155B4" w:rsidRDefault="008155B4" w:rsidP="008155B4">
      <w:pPr>
        <w:spacing w:line="360" w:lineRule="auto"/>
        <w:ind w:firstLineChars="200" w:firstLine="480"/>
        <w:rPr>
          <w:rFonts w:ascii="宋体" w:eastAsia="宋体" w:hAnsi="宋体"/>
          <w:color w:val="000000"/>
          <w:sz w:val="24"/>
          <w:szCs w:val="24"/>
        </w:rPr>
      </w:pPr>
      <w:bookmarkStart w:id="2" w:name="_Toc275961396"/>
      <w:r w:rsidRPr="00F82C3E">
        <w:rPr>
          <w:rFonts w:ascii="宋体" w:eastAsia="宋体" w:hAnsi="宋体" w:hint="eastAsia"/>
          <w:color w:val="000000"/>
          <w:sz w:val="24"/>
          <w:szCs w:val="24"/>
        </w:rPr>
        <w:t>注：</w:t>
      </w:r>
      <w:r>
        <w:rPr>
          <w:rFonts w:ascii="宋体" w:eastAsia="宋体" w:hAnsi="宋体" w:hint="eastAsia"/>
          <w:color w:val="000000"/>
          <w:sz w:val="24"/>
          <w:szCs w:val="24"/>
        </w:rPr>
        <w:t>1、</w:t>
      </w:r>
      <w:r w:rsidRPr="00280C17">
        <w:rPr>
          <w:rFonts w:ascii="宋体" w:eastAsia="宋体" w:hAnsi="宋体" w:hint="eastAsia"/>
          <w:color w:val="000000"/>
          <w:sz w:val="24"/>
          <w:szCs w:val="24"/>
        </w:rPr>
        <w:t>融通通裕定期开放债券型发起式证券投资基金由融通通裕债券型证券投资基金变更注册而来。2018 年3月14日起，《融通通裕定期开放债券型发起式证券投资基金基金合同》生效，《融通通裕债券型证券投资基金基金合同》同日起失效。</w:t>
      </w:r>
    </w:p>
    <w:p w:rsidR="008155B4" w:rsidRDefault="008155B4" w:rsidP="008155B4">
      <w:pPr>
        <w:spacing w:line="360" w:lineRule="auto"/>
        <w:ind w:firstLineChars="200" w:firstLine="480"/>
        <w:rPr>
          <w:rFonts w:ascii="宋体" w:eastAsia="宋体" w:hAnsi="宋体"/>
          <w:bCs/>
          <w:color w:val="000000"/>
          <w:sz w:val="24"/>
          <w:szCs w:val="24"/>
        </w:rPr>
      </w:pPr>
      <w:r>
        <w:rPr>
          <w:rFonts w:ascii="宋体" w:eastAsia="宋体" w:hAnsi="宋体" w:hint="eastAsia"/>
          <w:bCs/>
          <w:color w:val="000000"/>
          <w:sz w:val="24"/>
          <w:szCs w:val="24"/>
        </w:rPr>
        <w:t>2、</w:t>
      </w:r>
      <w:r w:rsidRPr="00280C17">
        <w:rPr>
          <w:rFonts w:ascii="宋体" w:eastAsia="宋体" w:hAnsi="宋体" w:hint="eastAsia"/>
          <w:color w:val="000000"/>
          <w:sz w:val="24"/>
          <w:szCs w:val="24"/>
        </w:rPr>
        <w:t>融通通裕定期开放债券型发起式证券投资基金</w:t>
      </w:r>
      <w:r>
        <w:rPr>
          <w:rFonts w:ascii="宋体" w:eastAsia="宋体" w:hAnsi="宋体" w:hint="eastAsia"/>
          <w:color w:val="000000"/>
          <w:sz w:val="24"/>
          <w:szCs w:val="24"/>
        </w:rPr>
        <w:t>（以下简称“本基金”）</w:t>
      </w:r>
      <w:r w:rsidRPr="00B67108">
        <w:rPr>
          <w:rFonts w:ascii="宋体" w:eastAsia="宋体" w:hAnsi="宋体" w:hint="eastAsia"/>
          <w:bCs/>
          <w:color w:val="000000"/>
          <w:sz w:val="24"/>
          <w:szCs w:val="24"/>
        </w:rPr>
        <w:t>的封闭期为自《基金合同》生效之日起（包括《基金合同》生效之日）或自每一开</w:t>
      </w:r>
      <w:r w:rsidRPr="00B67108">
        <w:rPr>
          <w:rFonts w:ascii="宋体" w:eastAsia="宋体" w:hAnsi="宋体" w:hint="eastAsia"/>
          <w:bCs/>
          <w:color w:val="000000"/>
          <w:sz w:val="24"/>
          <w:szCs w:val="24"/>
        </w:rPr>
        <w:lastRenderedPageBreak/>
        <w:t>放期结束之日次日起（包括该日）三个月的期间。本基金的第一个封闭期为自《基金合同》生效之日起至三个月后的对应日的期间。下一个封闭期为首个开放期结束之日次日起至三个月后的对应日的期间，以此类推。如该对应日不存在对应日期的，则顺延至下一日。本基金在封闭期内不办理申购与赎回业务，也不上市交易。</w:t>
      </w:r>
    </w:p>
    <w:p w:rsidR="008155B4" w:rsidRDefault="008155B4" w:rsidP="008155B4">
      <w:pPr>
        <w:spacing w:line="360" w:lineRule="auto"/>
        <w:ind w:firstLineChars="200" w:firstLine="480"/>
        <w:rPr>
          <w:rFonts w:ascii="宋体" w:eastAsia="宋体" w:hAnsi="宋体"/>
          <w:bCs/>
          <w:color w:val="000000"/>
          <w:sz w:val="24"/>
          <w:szCs w:val="24"/>
        </w:rPr>
      </w:pPr>
      <w:r>
        <w:rPr>
          <w:rFonts w:ascii="宋体" w:eastAsia="宋体" w:hAnsi="宋体" w:hint="eastAsia"/>
          <w:bCs/>
          <w:color w:val="000000"/>
          <w:sz w:val="24"/>
          <w:szCs w:val="24"/>
        </w:rPr>
        <w:t>3、</w:t>
      </w:r>
      <w:r w:rsidRPr="00B67108">
        <w:rPr>
          <w:rFonts w:ascii="宋体" w:eastAsia="宋体" w:hAnsi="宋体" w:hint="eastAsia"/>
          <w:bCs/>
          <w:color w:val="000000"/>
          <w:sz w:val="24"/>
          <w:szCs w:val="24"/>
        </w:rPr>
        <w:t>本基金的开放期为自封闭期结束之日后第一个工作日起（含该日）五至二十个工作日，具体期间由基金管理人在每一封闭期结束前公告说明。开放期内，本基金采取开放运作模式，投资人可办理基金份额申购、赎回或其他业务，开放期未赎回的份额将自动转入下一个封闭期。如在开放期内发生不可抗力或其他情形致使基金无法按时开放或需依据《基金合同》暂停申购与赎回业务的，开放期相应延长，基金管理人有权合理调整申购或赎回业务的办理期间并予以公告。</w:t>
      </w:r>
    </w:p>
    <w:p w:rsidR="008155B4" w:rsidRPr="00F82C3E" w:rsidRDefault="008155B4" w:rsidP="008155B4">
      <w:pPr>
        <w:spacing w:line="360" w:lineRule="auto"/>
        <w:ind w:firstLineChars="200" w:firstLine="480"/>
        <w:rPr>
          <w:rFonts w:ascii="宋体" w:eastAsia="宋体" w:hAnsi="宋体"/>
          <w:bCs/>
          <w:color w:val="000000"/>
          <w:sz w:val="24"/>
          <w:szCs w:val="24"/>
        </w:rPr>
      </w:pPr>
      <w:r>
        <w:rPr>
          <w:rFonts w:ascii="宋体" w:eastAsia="宋体" w:hAnsi="宋体" w:hint="eastAsia"/>
          <w:bCs/>
          <w:color w:val="000000"/>
          <w:sz w:val="24"/>
          <w:szCs w:val="24"/>
        </w:rPr>
        <w:t>4、本基金不向个人投资者销售。</w:t>
      </w:r>
    </w:p>
    <w:p w:rsidR="008155B4" w:rsidRPr="00F82C3E" w:rsidRDefault="008155B4" w:rsidP="008155B4">
      <w:pPr>
        <w:pStyle w:val="2"/>
        <w:spacing w:line="560" w:lineRule="exact"/>
        <w:rPr>
          <w:rFonts w:ascii="宋体" w:eastAsia="宋体" w:hAnsi="宋体"/>
          <w:bCs w:val="0"/>
          <w:color w:val="000000"/>
          <w:sz w:val="24"/>
          <w:szCs w:val="24"/>
        </w:rPr>
      </w:pPr>
      <w:r w:rsidRPr="00F82C3E">
        <w:rPr>
          <w:rFonts w:ascii="宋体" w:eastAsia="宋体" w:hAnsi="宋体"/>
          <w:bCs w:val="0"/>
          <w:color w:val="000000"/>
          <w:sz w:val="24"/>
          <w:szCs w:val="24"/>
        </w:rPr>
        <w:t xml:space="preserve">2 </w:t>
      </w:r>
      <w:r w:rsidRPr="00F82C3E">
        <w:rPr>
          <w:rFonts w:ascii="宋体" w:eastAsia="宋体" w:hAnsi="宋体" w:hint="eastAsia"/>
          <w:bCs w:val="0"/>
          <w:color w:val="000000"/>
          <w:sz w:val="24"/>
          <w:szCs w:val="24"/>
        </w:rPr>
        <w:t>日常申购、赎回业务的办理时间</w:t>
      </w:r>
      <w:bookmarkEnd w:id="2"/>
    </w:p>
    <w:p w:rsidR="008155B4" w:rsidRPr="00F82C3E" w:rsidRDefault="008155B4" w:rsidP="008155B4">
      <w:pPr>
        <w:pStyle w:val="2"/>
        <w:spacing w:line="560" w:lineRule="exact"/>
        <w:rPr>
          <w:rFonts w:ascii="宋体" w:eastAsia="宋体" w:hAnsi="宋体"/>
          <w:sz w:val="24"/>
          <w:szCs w:val="24"/>
        </w:rPr>
      </w:pPr>
      <w:r w:rsidRPr="00F82C3E">
        <w:rPr>
          <w:rFonts w:ascii="宋体" w:eastAsia="宋体" w:hAnsi="宋体"/>
          <w:sz w:val="24"/>
          <w:szCs w:val="24"/>
        </w:rPr>
        <w:t>2.1</w:t>
      </w:r>
      <w:r w:rsidRPr="00F82C3E">
        <w:rPr>
          <w:rFonts w:ascii="宋体" w:eastAsia="宋体" w:hAnsi="宋体" w:hint="eastAsia"/>
          <w:sz w:val="24"/>
          <w:szCs w:val="24"/>
        </w:rPr>
        <w:t>开放日</w:t>
      </w:r>
    </w:p>
    <w:p w:rsidR="008155B4" w:rsidRDefault="008155B4" w:rsidP="008155B4">
      <w:pPr>
        <w:spacing w:line="360" w:lineRule="auto"/>
        <w:ind w:firstLineChars="200" w:firstLine="480"/>
        <w:rPr>
          <w:rFonts w:ascii="宋体" w:eastAsia="宋体" w:hAnsi="宋体"/>
          <w:bCs/>
          <w:sz w:val="24"/>
        </w:rPr>
      </w:pPr>
      <w:r w:rsidRPr="00280C17">
        <w:rPr>
          <w:rFonts w:ascii="宋体" w:eastAsia="宋体" w:hAnsi="宋体" w:hint="eastAsia"/>
          <w:bCs/>
          <w:sz w:val="24"/>
        </w:rPr>
        <w:t>本基金的开放期为自封闭期结束之日后第一个工作日起（含该日）五至二十个工作日，</w:t>
      </w:r>
      <w:r w:rsidRPr="00F82C3E">
        <w:rPr>
          <w:rFonts w:ascii="宋体" w:eastAsia="宋体" w:hAnsi="宋体" w:hint="eastAsia"/>
          <w:bCs/>
          <w:sz w:val="24"/>
        </w:rPr>
        <w:t>本基金的开放日为在开放期内销售机构办理本基金份额申购、赎回等业务的工作日。</w:t>
      </w:r>
    </w:p>
    <w:p w:rsidR="002C2DD7" w:rsidRPr="002C2DD7" w:rsidRDefault="002C2DD7" w:rsidP="002C2DD7">
      <w:pPr>
        <w:spacing w:line="360" w:lineRule="auto"/>
        <w:ind w:firstLineChars="200" w:firstLine="480"/>
        <w:rPr>
          <w:rFonts w:ascii="宋体" w:eastAsia="宋体" w:hAnsi="宋体"/>
          <w:bCs/>
          <w:sz w:val="24"/>
          <w:szCs w:val="24"/>
        </w:rPr>
      </w:pPr>
      <w:r w:rsidRPr="006B4215">
        <w:rPr>
          <w:rFonts w:ascii="宋体" w:eastAsia="宋体" w:hAnsi="宋体" w:hint="eastAsia"/>
          <w:bCs/>
          <w:sz w:val="24"/>
          <w:szCs w:val="24"/>
        </w:rPr>
        <w:t>本次开放期自202</w:t>
      </w:r>
      <w:r w:rsidR="007038F3" w:rsidRPr="006B4215">
        <w:rPr>
          <w:rFonts w:ascii="宋体" w:eastAsia="宋体" w:hAnsi="宋体" w:hint="eastAsia"/>
          <w:bCs/>
          <w:sz w:val="24"/>
          <w:szCs w:val="24"/>
        </w:rPr>
        <w:t>6</w:t>
      </w:r>
      <w:r w:rsidRPr="006B4215">
        <w:rPr>
          <w:rFonts w:ascii="宋体" w:eastAsia="宋体" w:hAnsi="宋体" w:hint="eastAsia"/>
          <w:bCs/>
          <w:sz w:val="24"/>
          <w:szCs w:val="24"/>
        </w:rPr>
        <w:t>年</w:t>
      </w:r>
      <w:r w:rsidR="001D6DD7" w:rsidRPr="006B4215">
        <w:rPr>
          <w:rFonts w:ascii="宋体" w:eastAsia="宋体" w:hAnsi="宋体" w:hint="eastAsia"/>
          <w:bCs/>
          <w:sz w:val="24"/>
          <w:szCs w:val="24"/>
        </w:rPr>
        <w:t>1</w:t>
      </w:r>
      <w:r w:rsidRPr="006B4215">
        <w:rPr>
          <w:rFonts w:ascii="宋体" w:eastAsia="宋体" w:hAnsi="宋体" w:hint="eastAsia"/>
          <w:bCs/>
          <w:sz w:val="24"/>
          <w:szCs w:val="24"/>
        </w:rPr>
        <w:t>月</w:t>
      </w:r>
      <w:r w:rsidR="001D6DD7" w:rsidRPr="006B4215">
        <w:rPr>
          <w:rFonts w:ascii="宋体" w:eastAsia="宋体" w:hAnsi="宋体" w:hint="eastAsia"/>
          <w:bCs/>
          <w:sz w:val="24"/>
          <w:szCs w:val="24"/>
        </w:rPr>
        <w:t>2</w:t>
      </w:r>
      <w:r w:rsidR="00242872" w:rsidRPr="006B4215">
        <w:rPr>
          <w:rFonts w:ascii="宋体" w:eastAsia="宋体" w:hAnsi="宋体" w:hint="eastAsia"/>
          <w:bCs/>
          <w:sz w:val="24"/>
          <w:szCs w:val="24"/>
        </w:rPr>
        <w:t>6</w:t>
      </w:r>
      <w:r w:rsidRPr="006B4215">
        <w:rPr>
          <w:rFonts w:ascii="宋体" w:eastAsia="宋体" w:hAnsi="宋体" w:hint="eastAsia"/>
          <w:bCs/>
          <w:sz w:val="24"/>
          <w:szCs w:val="24"/>
        </w:rPr>
        <w:t>日起至202</w:t>
      </w:r>
      <w:r w:rsidR="007038F3" w:rsidRPr="006B4215">
        <w:rPr>
          <w:rFonts w:ascii="宋体" w:eastAsia="宋体" w:hAnsi="宋体" w:hint="eastAsia"/>
          <w:bCs/>
          <w:sz w:val="24"/>
          <w:szCs w:val="24"/>
        </w:rPr>
        <w:t>6</w:t>
      </w:r>
      <w:r w:rsidRPr="006B4215">
        <w:rPr>
          <w:rFonts w:ascii="宋体" w:eastAsia="宋体" w:hAnsi="宋体" w:hint="eastAsia"/>
          <w:bCs/>
          <w:sz w:val="24"/>
          <w:szCs w:val="24"/>
        </w:rPr>
        <w:t>年</w:t>
      </w:r>
      <w:r w:rsidR="001D6DD7" w:rsidRPr="006B4215">
        <w:rPr>
          <w:rFonts w:ascii="宋体" w:eastAsia="宋体" w:hAnsi="宋体" w:hint="eastAsia"/>
          <w:bCs/>
          <w:sz w:val="24"/>
          <w:szCs w:val="24"/>
        </w:rPr>
        <w:t>1</w:t>
      </w:r>
      <w:r w:rsidRPr="006B4215">
        <w:rPr>
          <w:rFonts w:ascii="宋体" w:eastAsia="宋体" w:hAnsi="宋体" w:hint="eastAsia"/>
          <w:bCs/>
          <w:sz w:val="24"/>
          <w:szCs w:val="24"/>
        </w:rPr>
        <w:t>月</w:t>
      </w:r>
      <w:r w:rsidR="00242872" w:rsidRPr="006B4215">
        <w:rPr>
          <w:rFonts w:ascii="宋体" w:eastAsia="宋体" w:hAnsi="宋体" w:hint="eastAsia"/>
          <w:bCs/>
          <w:sz w:val="24"/>
          <w:szCs w:val="24"/>
        </w:rPr>
        <w:t>30</w:t>
      </w:r>
      <w:r w:rsidR="00427FD0" w:rsidRPr="006B4215">
        <w:rPr>
          <w:rFonts w:ascii="宋体" w:eastAsia="宋体" w:hAnsi="宋体" w:hint="eastAsia"/>
          <w:bCs/>
          <w:sz w:val="24"/>
          <w:szCs w:val="24"/>
        </w:rPr>
        <w:t>日</w:t>
      </w:r>
      <w:r w:rsidRPr="006B4215">
        <w:rPr>
          <w:rFonts w:ascii="宋体" w:eastAsia="宋体" w:hAnsi="宋体" w:hint="eastAsia"/>
          <w:bCs/>
          <w:sz w:val="24"/>
          <w:szCs w:val="24"/>
        </w:rPr>
        <w:t>止，下一个封闭期自202</w:t>
      </w:r>
      <w:r w:rsidR="00242872" w:rsidRPr="006B4215">
        <w:rPr>
          <w:rFonts w:ascii="宋体" w:eastAsia="宋体" w:hAnsi="宋体" w:hint="eastAsia"/>
          <w:bCs/>
          <w:sz w:val="24"/>
          <w:szCs w:val="24"/>
        </w:rPr>
        <w:t>6</w:t>
      </w:r>
      <w:r w:rsidRPr="006B4215">
        <w:rPr>
          <w:rFonts w:ascii="宋体" w:eastAsia="宋体" w:hAnsi="宋体" w:hint="eastAsia"/>
          <w:bCs/>
          <w:sz w:val="24"/>
          <w:szCs w:val="24"/>
        </w:rPr>
        <w:t>年</w:t>
      </w:r>
      <w:r w:rsidR="001D6DD7" w:rsidRPr="006B4215">
        <w:rPr>
          <w:rFonts w:ascii="宋体" w:eastAsia="宋体" w:hAnsi="宋体" w:hint="eastAsia"/>
          <w:bCs/>
          <w:sz w:val="24"/>
          <w:szCs w:val="24"/>
        </w:rPr>
        <w:t>1</w:t>
      </w:r>
      <w:r w:rsidRPr="006B4215">
        <w:rPr>
          <w:rFonts w:ascii="宋体" w:eastAsia="宋体" w:hAnsi="宋体" w:hint="eastAsia"/>
          <w:bCs/>
          <w:sz w:val="24"/>
          <w:szCs w:val="24"/>
        </w:rPr>
        <w:t>月</w:t>
      </w:r>
      <w:r w:rsidR="00242872" w:rsidRPr="006B4215">
        <w:rPr>
          <w:rFonts w:ascii="宋体" w:eastAsia="宋体" w:hAnsi="宋体" w:hint="eastAsia"/>
          <w:bCs/>
          <w:sz w:val="24"/>
          <w:szCs w:val="24"/>
        </w:rPr>
        <w:t>31</w:t>
      </w:r>
      <w:r w:rsidRPr="006B4215">
        <w:rPr>
          <w:rFonts w:ascii="宋体" w:eastAsia="宋体" w:hAnsi="宋体" w:hint="eastAsia"/>
          <w:bCs/>
          <w:sz w:val="24"/>
          <w:szCs w:val="24"/>
        </w:rPr>
        <w:t>日起至202</w:t>
      </w:r>
      <w:r w:rsidR="001D6DD7" w:rsidRPr="006B4215">
        <w:rPr>
          <w:rFonts w:ascii="宋体" w:eastAsia="宋体" w:hAnsi="宋体" w:hint="eastAsia"/>
          <w:bCs/>
          <w:sz w:val="24"/>
          <w:szCs w:val="24"/>
        </w:rPr>
        <w:t>6</w:t>
      </w:r>
      <w:r w:rsidRPr="006B4215">
        <w:rPr>
          <w:rFonts w:ascii="宋体" w:eastAsia="宋体" w:hAnsi="宋体" w:hint="eastAsia"/>
          <w:bCs/>
          <w:sz w:val="24"/>
          <w:szCs w:val="24"/>
        </w:rPr>
        <w:t>年</w:t>
      </w:r>
      <w:r w:rsidR="00A144D8">
        <w:rPr>
          <w:rFonts w:ascii="宋体" w:eastAsia="宋体" w:hAnsi="宋体" w:hint="eastAsia"/>
          <w:bCs/>
          <w:sz w:val="24"/>
          <w:szCs w:val="24"/>
        </w:rPr>
        <w:t>5</w:t>
      </w:r>
      <w:r w:rsidRPr="006B4215">
        <w:rPr>
          <w:rFonts w:ascii="宋体" w:eastAsia="宋体" w:hAnsi="宋体" w:hint="eastAsia"/>
          <w:bCs/>
          <w:sz w:val="24"/>
          <w:szCs w:val="24"/>
        </w:rPr>
        <w:t>月</w:t>
      </w:r>
      <w:r w:rsidR="00A144D8">
        <w:rPr>
          <w:rFonts w:ascii="宋体" w:eastAsia="宋体" w:hAnsi="宋体" w:hint="eastAsia"/>
          <w:bCs/>
          <w:sz w:val="24"/>
          <w:szCs w:val="24"/>
        </w:rPr>
        <w:t>1</w:t>
      </w:r>
      <w:r w:rsidRPr="006B4215">
        <w:rPr>
          <w:rFonts w:ascii="宋体" w:eastAsia="宋体" w:hAnsi="宋体" w:hint="eastAsia"/>
          <w:bCs/>
          <w:sz w:val="24"/>
          <w:szCs w:val="24"/>
        </w:rPr>
        <w:t>日止。</w:t>
      </w:r>
    </w:p>
    <w:p w:rsidR="008155B4" w:rsidRPr="00F82C3E" w:rsidRDefault="008155B4" w:rsidP="008155B4">
      <w:pPr>
        <w:spacing w:line="360" w:lineRule="auto"/>
        <w:ind w:firstLineChars="200" w:firstLine="480"/>
        <w:rPr>
          <w:rFonts w:ascii="宋体" w:eastAsia="宋体" w:hAnsi="宋体"/>
          <w:bCs/>
          <w:sz w:val="24"/>
        </w:rPr>
      </w:pPr>
      <w:r w:rsidRPr="00B67108">
        <w:rPr>
          <w:rFonts w:ascii="宋体" w:eastAsia="宋体" w:hAnsi="宋体" w:hint="eastAsia"/>
          <w:bCs/>
          <w:color w:val="000000"/>
          <w:sz w:val="24"/>
          <w:szCs w:val="24"/>
        </w:rPr>
        <w:t>如在开放期内发生不可抗力或其他情形致使基金无法按时开放或需依据《基金合同》暂停申购与赎回业务的，开放期相应延长，基金管理人有权合理调整申购或赎回业务的办理期间并予以公告。</w:t>
      </w:r>
    </w:p>
    <w:p w:rsidR="008155B4" w:rsidRDefault="008155B4" w:rsidP="008155B4">
      <w:pPr>
        <w:pStyle w:val="2"/>
        <w:spacing w:line="560" w:lineRule="exact"/>
        <w:rPr>
          <w:rFonts w:ascii="宋体" w:eastAsia="宋体" w:hAnsi="宋体"/>
          <w:sz w:val="24"/>
          <w:szCs w:val="24"/>
        </w:rPr>
      </w:pPr>
      <w:r w:rsidRPr="00F82C3E">
        <w:rPr>
          <w:rFonts w:ascii="宋体" w:eastAsia="宋体" w:hAnsi="宋体" w:hint="eastAsia"/>
          <w:sz w:val="24"/>
          <w:szCs w:val="24"/>
        </w:rPr>
        <w:t>2.2开放时间</w:t>
      </w:r>
    </w:p>
    <w:p w:rsidR="008155B4" w:rsidRDefault="008155B4" w:rsidP="008155B4">
      <w:pPr>
        <w:spacing w:line="360" w:lineRule="auto"/>
        <w:ind w:firstLineChars="200" w:firstLine="480"/>
        <w:rPr>
          <w:rFonts w:ascii="宋体" w:eastAsia="宋体" w:hAnsi="宋体"/>
          <w:bCs/>
          <w:sz w:val="24"/>
        </w:rPr>
      </w:pPr>
      <w:r w:rsidRPr="00F82C3E">
        <w:rPr>
          <w:rFonts w:ascii="宋体" w:eastAsia="宋体" w:hAnsi="宋体"/>
          <w:bCs/>
          <w:sz w:val="24"/>
        </w:rPr>
        <w:t>投资人</w:t>
      </w:r>
      <w:r w:rsidRPr="00F82C3E">
        <w:rPr>
          <w:rFonts w:ascii="宋体" w:eastAsia="宋体" w:hAnsi="宋体" w:hint="eastAsia"/>
          <w:bCs/>
          <w:sz w:val="24"/>
        </w:rPr>
        <w:t>可</w:t>
      </w:r>
      <w:r w:rsidRPr="00F82C3E">
        <w:rPr>
          <w:rFonts w:ascii="宋体" w:eastAsia="宋体" w:hAnsi="宋体"/>
          <w:bCs/>
          <w:sz w:val="24"/>
        </w:rPr>
        <w:t>在</w:t>
      </w:r>
      <w:r w:rsidRPr="00F82C3E">
        <w:rPr>
          <w:rFonts w:ascii="宋体" w:eastAsia="宋体" w:hAnsi="宋体" w:hint="eastAsia"/>
          <w:bCs/>
          <w:sz w:val="24"/>
        </w:rPr>
        <w:t>上述</w:t>
      </w:r>
      <w:r w:rsidRPr="00F82C3E">
        <w:rPr>
          <w:rFonts w:ascii="宋体" w:eastAsia="宋体" w:hAnsi="宋体"/>
          <w:bCs/>
          <w:sz w:val="24"/>
        </w:rPr>
        <w:t>开放日办理基金份额的申购和赎回，具体办理时间为上海证券交易所、深圳证券交易所的正常交易日的交易时间，但基金管理人根据法律法规、中国证监会的要求或本基金合同的规定公告暂停申购、赎回时除外。</w:t>
      </w:r>
      <w:r w:rsidRPr="000806E6">
        <w:rPr>
          <w:rFonts w:ascii="宋体" w:eastAsia="宋体" w:hAnsi="宋体" w:hint="eastAsia"/>
          <w:bCs/>
          <w:sz w:val="24"/>
        </w:rPr>
        <w:t>封闭期</w:t>
      </w:r>
      <w:r w:rsidRPr="000806E6">
        <w:rPr>
          <w:rFonts w:ascii="宋体" w:eastAsia="宋体" w:hAnsi="宋体" w:hint="eastAsia"/>
          <w:bCs/>
          <w:sz w:val="24"/>
        </w:rPr>
        <w:lastRenderedPageBreak/>
        <w:t>内，本基金不办理申购与赎回业务。</w:t>
      </w:r>
    </w:p>
    <w:p w:rsidR="008155B4" w:rsidRPr="00F82C3E" w:rsidRDefault="008155B4" w:rsidP="008155B4">
      <w:pPr>
        <w:pStyle w:val="2"/>
        <w:spacing w:line="560" w:lineRule="exact"/>
        <w:rPr>
          <w:rFonts w:ascii="宋体" w:eastAsia="宋体" w:hAnsi="宋体"/>
          <w:bCs w:val="0"/>
          <w:color w:val="000000"/>
          <w:sz w:val="24"/>
          <w:szCs w:val="24"/>
        </w:rPr>
      </w:pPr>
      <w:bookmarkStart w:id="3" w:name="_Toc275961397"/>
      <w:r w:rsidRPr="00F82C3E">
        <w:rPr>
          <w:rFonts w:ascii="宋体" w:eastAsia="宋体" w:hAnsi="宋体"/>
          <w:bCs w:val="0"/>
          <w:color w:val="000000"/>
          <w:sz w:val="24"/>
          <w:szCs w:val="24"/>
        </w:rPr>
        <w:t xml:space="preserve">3 </w:t>
      </w:r>
      <w:r w:rsidRPr="00F82C3E">
        <w:rPr>
          <w:rFonts w:ascii="宋体" w:eastAsia="宋体" w:hAnsi="宋体" w:hint="eastAsia"/>
          <w:bCs w:val="0"/>
          <w:color w:val="000000"/>
          <w:sz w:val="24"/>
          <w:szCs w:val="24"/>
        </w:rPr>
        <w:t>日常申购业务</w:t>
      </w:r>
      <w:bookmarkEnd w:id="3"/>
    </w:p>
    <w:p w:rsidR="008155B4" w:rsidRPr="00F82C3E" w:rsidRDefault="008155B4" w:rsidP="008155B4">
      <w:pPr>
        <w:spacing w:line="560" w:lineRule="exact"/>
        <w:rPr>
          <w:rFonts w:ascii="宋体" w:eastAsia="宋体" w:hAnsi="宋体"/>
          <w:b/>
          <w:color w:val="000000"/>
          <w:sz w:val="24"/>
        </w:rPr>
      </w:pPr>
      <w:r w:rsidRPr="00F82C3E">
        <w:rPr>
          <w:rFonts w:ascii="宋体" w:eastAsia="宋体" w:hAnsi="宋体"/>
          <w:b/>
          <w:color w:val="000000"/>
          <w:sz w:val="24"/>
        </w:rPr>
        <w:t>3.1 申购金额限制</w:t>
      </w:r>
    </w:p>
    <w:p w:rsidR="008155B4" w:rsidRPr="00F82C3E" w:rsidRDefault="008155B4" w:rsidP="00F077A0">
      <w:pPr>
        <w:autoSpaceDE w:val="0"/>
        <w:autoSpaceDN w:val="0"/>
        <w:spacing w:line="360" w:lineRule="auto"/>
        <w:ind w:firstLineChars="175" w:firstLine="420"/>
        <w:textAlignment w:val="bottom"/>
        <w:rPr>
          <w:rFonts w:ascii="宋体" w:eastAsia="宋体" w:hAnsi="宋体"/>
          <w:sz w:val="24"/>
        </w:rPr>
      </w:pPr>
      <w:r w:rsidRPr="000806E6">
        <w:rPr>
          <w:rFonts w:ascii="宋体" w:eastAsia="宋体" w:hAnsi="宋体"/>
          <w:sz w:val="24"/>
        </w:rPr>
        <w:t>投资者通过其他销售机构和直销机构网上直销申购本基金，单笔最低申购金额（含申购费）为1元，各销售机构对申购限额及交易级差有规定的，以各销售机构的业务规则为准。通过直销机构直销网点申购本基金，单笔最低申购金额（含申购费）为10万元。</w:t>
      </w:r>
    </w:p>
    <w:p w:rsidR="008155B4" w:rsidRDefault="008155B4" w:rsidP="008155B4">
      <w:pPr>
        <w:spacing w:line="560" w:lineRule="exact"/>
        <w:rPr>
          <w:rFonts w:ascii="宋体" w:eastAsia="宋体" w:hAnsi="宋体"/>
          <w:b/>
          <w:color w:val="000000"/>
          <w:sz w:val="24"/>
        </w:rPr>
      </w:pPr>
      <w:r w:rsidRPr="00F82C3E">
        <w:rPr>
          <w:rFonts w:ascii="宋体" w:eastAsia="宋体" w:hAnsi="宋体"/>
          <w:b/>
          <w:color w:val="000000"/>
          <w:sz w:val="24"/>
        </w:rPr>
        <w:t>3.</w:t>
      </w:r>
      <w:r w:rsidRPr="00F82C3E">
        <w:rPr>
          <w:rFonts w:ascii="宋体" w:eastAsia="宋体" w:hAnsi="宋体" w:hint="eastAsia"/>
          <w:b/>
          <w:color w:val="000000"/>
          <w:sz w:val="24"/>
        </w:rPr>
        <w:t>2</w:t>
      </w:r>
      <w:r w:rsidRPr="00F82C3E">
        <w:rPr>
          <w:rFonts w:ascii="宋体" w:eastAsia="宋体" w:hAnsi="宋体"/>
          <w:b/>
          <w:color w:val="000000"/>
          <w:sz w:val="24"/>
        </w:rPr>
        <w:t>申购</w:t>
      </w:r>
      <w:r w:rsidRPr="00F82C3E">
        <w:rPr>
          <w:rFonts w:ascii="宋体" w:eastAsia="宋体" w:hAnsi="宋体" w:hint="eastAsia"/>
          <w:b/>
          <w:color w:val="000000"/>
          <w:sz w:val="24"/>
        </w:rPr>
        <w:t>费率</w:t>
      </w:r>
    </w:p>
    <w:p w:rsidR="008155B4" w:rsidRDefault="008155B4" w:rsidP="009A7B3C">
      <w:pPr>
        <w:adjustRightInd w:val="0"/>
        <w:snapToGrid w:val="0"/>
        <w:spacing w:line="360" w:lineRule="auto"/>
        <w:ind w:firstLineChars="200" w:firstLine="480"/>
        <w:rPr>
          <w:rFonts w:ascii="宋体" w:eastAsia="宋体" w:hAnsi="宋体"/>
          <w:sz w:val="24"/>
        </w:rPr>
      </w:pPr>
      <w:r w:rsidRPr="00975A01">
        <w:rPr>
          <w:rFonts w:ascii="宋体" w:eastAsia="宋体" w:hAnsi="宋体" w:hint="eastAsia"/>
          <w:sz w:val="24"/>
        </w:rPr>
        <w:t>本基金对申购设置级差费率</w:t>
      </w:r>
      <w:r w:rsidR="006143A3">
        <w:rPr>
          <w:rFonts w:ascii="宋体" w:eastAsia="宋体" w:hAnsi="宋体" w:hint="eastAsia"/>
          <w:sz w:val="24"/>
        </w:rPr>
        <w:t>。</w:t>
      </w:r>
      <w:r w:rsidRPr="00975A01">
        <w:rPr>
          <w:rFonts w:ascii="宋体" w:eastAsia="宋体" w:hAnsi="宋体" w:hint="eastAsia"/>
          <w:sz w:val="24"/>
        </w:rPr>
        <w:t>投资者在申购本基金时交纳申购费用。如果投资者多次申购本基金，申购费适用单笔申购金额所对应的费率。本基金申购费用采用前端收费模式。</w:t>
      </w:r>
    </w:p>
    <w:p w:rsidR="008155B4" w:rsidRPr="00975A01" w:rsidRDefault="008155B4" w:rsidP="008155B4">
      <w:pPr>
        <w:autoSpaceDE w:val="0"/>
        <w:autoSpaceDN w:val="0"/>
        <w:adjustRightInd w:val="0"/>
        <w:snapToGrid w:val="0"/>
        <w:spacing w:line="360" w:lineRule="auto"/>
        <w:ind w:firstLineChars="200" w:firstLine="480"/>
        <w:jc w:val="left"/>
        <w:textAlignment w:val="bottom"/>
        <w:rPr>
          <w:rFonts w:ascii="宋体" w:eastAsia="宋体" w:hAnsi="宋体"/>
          <w:sz w:val="24"/>
        </w:rPr>
      </w:pPr>
      <w:r w:rsidRPr="00975A01">
        <w:rPr>
          <w:rFonts w:ascii="宋体" w:eastAsia="宋体" w:hAnsi="宋体"/>
          <w:sz w:val="24"/>
        </w:rPr>
        <w:t>申购的具体费率如下表：</w:t>
      </w:r>
    </w:p>
    <w:tbl>
      <w:tblPr>
        <w:tblW w:w="0" w:type="auto"/>
        <w:tblInd w:w="38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tblPr>
      <w:tblGrid>
        <w:gridCol w:w="3833"/>
        <w:gridCol w:w="3536"/>
      </w:tblGrid>
      <w:tr w:rsidR="008155B4" w:rsidRPr="00F82C3E" w:rsidTr="005D0A6E">
        <w:trPr>
          <w:trHeight w:val="483"/>
        </w:trPr>
        <w:tc>
          <w:tcPr>
            <w:tcW w:w="3833" w:type="dxa"/>
          </w:tcPr>
          <w:p w:rsidR="008155B4" w:rsidRPr="00F82C3E" w:rsidRDefault="008155B4" w:rsidP="003D5B4C">
            <w:pPr>
              <w:jc w:val="center"/>
              <w:rPr>
                <w:rFonts w:ascii="宋体" w:eastAsia="宋体" w:hAnsi="宋体"/>
                <w:sz w:val="24"/>
              </w:rPr>
            </w:pPr>
            <w:r w:rsidRPr="00F82C3E">
              <w:rPr>
                <w:rFonts w:ascii="宋体" w:eastAsia="宋体" w:hAnsi="宋体" w:hint="eastAsia"/>
                <w:sz w:val="24"/>
              </w:rPr>
              <w:t>申购金额（M）</w:t>
            </w:r>
          </w:p>
        </w:tc>
        <w:tc>
          <w:tcPr>
            <w:tcW w:w="3536" w:type="dxa"/>
          </w:tcPr>
          <w:p w:rsidR="008155B4" w:rsidRPr="00F82C3E" w:rsidRDefault="008155B4" w:rsidP="003D5B4C">
            <w:pPr>
              <w:ind w:left="381"/>
              <w:jc w:val="center"/>
              <w:rPr>
                <w:rFonts w:ascii="宋体" w:eastAsia="宋体" w:hAnsi="宋体"/>
                <w:sz w:val="24"/>
              </w:rPr>
            </w:pPr>
            <w:r w:rsidRPr="00F82C3E">
              <w:rPr>
                <w:rFonts w:ascii="宋体" w:eastAsia="宋体" w:hAnsi="宋体" w:hint="eastAsia"/>
                <w:sz w:val="24"/>
              </w:rPr>
              <w:t>申购费率</w:t>
            </w:r>
          </w:p>
        </w:tc>
      </w:tr>
      <w:tr w:rsidR="008155B4" w:rsidRPr="00F82C3E" w:rsidTr="005D0A6E">
        <w:trPr>
          <w:trHeight w:val="483"/>
        </w:trPr>
        <w:tc>
          <w:tcPr>
            <w:tcW w:w="3833" w:type="dxa"/>
          </w:tcPr>
          <w:p w:rsidR="008155B4" w:rsidRPr="00F82C3E" w:rsidRDefault="008155B4" w:rsidP="003D5B4C">
            <w:pPr>
              <w:jc w:val="center"/>
              <w:rPr>
                <w:rFonts w:ascii="宋体" w:eastAsia="宋体" w:hAnsi="宋体"/>
                <w:sz w:val="24"/>
              </w:rPr>
            </w:pPr>
            <w:r w:rsidRPr="00F82C3E">
              <w:rPr>
                <w:rFonts w:ascii="宋体" w:eastAsia="宋体" w:hAnsi="宋体" w:hint="eastAsia"/>
                <w:sz w:val="24"/>
              </w:rPr>
              <w:t>M＜100 万元</w:t>
            </w:r>
          </w:p>
        </w:tc>
        <w:tc>
          <w:tcPr>
            <w:tcW w:w="3536" w:type="dxa"/>
          </w:tcPr>
          <w:p w:rsidR="008155B4" w:rsidRPr="00F82C3E" w:rsidRDefault="008155B4" w:rsidP="003D5B4C">
            <w:pPr>
              <w:ind w:left="381"/>
              <w:jc w:val="center"/>
              <w:rPr>
                <w:rFonts w:ascii="宋体" w:eastAsia="宋体" w:hAnsi="宋体"/>
                <w:sz w:val="24"/>
              </w:rPr>
            </w:pPr>
            <w:r w:rsidRPr="00F82C3E">
              <w:rPr>
                <w:rFonts w:ascii="宋体" w:eastAsia="宋体" w:hAnsi="宋体" w:hint="eastAsia"/>
                <w:sz w:val="24"/>
              </w:rPr>
              <w:t>0.</w:t>
            </w:r>
            <w:r>
              <w:rPr>
                <w:rFonts w:ascii="宋体" w:eastAsia="宋体" w:hAnsi="宋体" w:hint="eastAsia"/>
                <w:sz w:val="24"/>
              </w:rPr>
              <w:t>80</w:t>
            </w:r>
            <w:r w:rsidRPr="00F82C3E">
              <w:rPr>
                <w:rFonts w:ascii="宋体" w:eastAsia="宋体" w:hAnsi="宋体" w:hint="eastAsia"/>
                <w:sz w:val="24"/>
              </w:rPr>
              <w:t>%</w:t>
            </w:r>
          </w:p>
        </w:tc>
      </w:tr>
      <w:tr w:rsidR="008155B4" w:rsidRPr="00F82C3E" w:rsidTr="005D0A6E">
        <w:trPr>
          <w:trHeight w:val="483"/>
        </w:trPr>
        <w:tc>
          <w:tcPr>
            <w:tcW w:w="3833" w:type="dxa"/>
          </w:tcPr>
          <w:p w:rsidR="008155B4" w:rsidRPr="00F82C3E" w:rsidRDefault="008155B4" w:rsidP="003D5B4C">
            <w:pPr>
              <w:jc w:val="center"/>
              <w:rPr>
                <w:rFonts w:ascii="宋体" w:eastAsia="宋体" w:hAnsi="宋体"/>
                <w:sz w:val="24"/>
              </w:rPr>
            </w:pPr>
            <w:r w:rsidRPr="00F82C3E">
              <w:rPr>
                <w:rFonts w:ascii="宋体" w:eastAsia="宋体" w:hAnsi="宋体" w:hint="eastAsia"/>
                <w:sz w:val="24"/>
              </w:rPr>
              <w:t>100 万元≤M＜500 万元</w:t>
            </w:r>
          </w:p>
        </w:tc>
        <w:tc>
          <w:tcPr>
            <w:tcW w:w="3536" w:type="dxa"/>
          </w:tcPr>
          <w:p w:rsidR="008155B4" w:rsidRPr="00F82C3E" w:rsidRDefault="008155B4" w:rsidP="003D5B4C">
            <w:pPr>
              <w:ind w:left="381"/>
              <w:jc w:val="center"/>
              <w:rPr>
                <w:rFonts w:ascii="宋体" w:eastAsia="宋体" w:hAnsi="宋体"/>
                <w:sz w:val="24"/>
              </w:rPr>
            </w:pPr>
            <w:r w:rsidRPr="00F82C3E">
              <w:rPr>
                <w:rFonts w:ascii="宋体" w:eastAsia="宋体" w:hAnsi="宋体" w:hint="eastAsia"/>
                <w:sz w:val="24"/>
              </w:rPr>
              <w:t>0.</w:t>
            </w:r>
            <w:r>
              <w:rPr>
                <w:rFonts w:ascii="宋体" w:eastAsia="宋体" w:hAnsi="宋体" w:hint="eastAsia"/>
                <w:sz w:val="24"/>
              </w:rPr>
              <w:t>50</w:t>
            </w:r>
            <w:r w:rsidRPr="00F82C3E">
              <w:rPr>
                <w:rFonts w:ascii="宋体" w:eastAsia="宋体" w:hAnsi="宋体" w:hint="eastAsia"/>
                <w:sz w:val="24"/>
              </w:rPr>
              <w:t>%</w:t>
            </w:r>
          </w:p>
        </w:tc>
      </w:tr>
      <w:tr w:rsidR="008155B4" w:rsidRPr="00F82C3E" w:rsidTr="005D0A6E">
        <w:trPr>
          <w:trHeight w:val="483"/>
        </w:trPr>
        <w:tc>
          <w:tcPr>
            <w:tcW w:w="3833" w:type="dxa"/>
          </w:tcPr>
          <w:p w:rsidR="008155B4" w:rsidRPr="00F82C3E" w:rsidRDefault="008155B4" w:rsidP="003D5B4C">
            <w:pPr>
              <w:jc w:val="center"/>
              <w:rPr>
                <w:rFonts w:ascii="宋体" w:eastAsia="宋体" w:hAnsi="宋体"/>
                <w:sz w:val="24"/>
              </w:rPr>
            </w:pPr>
            <w:r w:rsidRPr="00F82C3E">
              <w:rPr>
                <w:rFonts w:ascii="宋体" w:eastAsia="宋体" w:hAnsi="宋体" w:hint="eastAsia"/>
                <w:sz w:val="24"/>
              </w:rPr>
              <w:t>M≥500 万元</w:t>
            </w:r>
          </w:p>
        </w:tc>
        <w:tc>
          <w:tcPr>
            <w:tcW w:w="3536" w:type="dxa"/>
          </w:tcPr>
          <w:p w:rsidR="008155B4" w:rsidRPr="00F82C3E" w:rsidRDefault="008155B4" w:rsidP="003D5B4C">
            <w:pPr>
              <w:ind w:left="381"/>
              <w:jc w:val="center"/>
              <w:rPr>
                <w:rFonts w:ascii="宋体" w:eastAsia="宋体" w:hAnsi="宋体"/>
                <w:sz w:val="24"/>
              </w:rPr>
            </w:pPr>
            <w:r w:rsidRPr="00F82C3E">
              <w:rPr>
                <w:rFonts w:ascii="宋体" w:eastAsia="宋体" w:hAnsi="宋体" w:hint="eastAsia"/>
                <w:sz w:val="24"/>
              </w:rPr>
              <w:t>单笔1000 元</w:t>
            </w:r>
          </w:p>
        </w:tc>
      </w:tr>
    </w:tbl>
    <w:p w:rsidR="008155B4" w:rsidRDefault="008155B4" w:rsidP="008155B4">
      <w:pPr>
        <w:autoSpaceDE w:val="0"/>
        <w:autoSpaceDN w:val="0"/>
        <w:spacing w:line="360" w:lineRule="auto"/>
        <w:ind w:firstLineChars="175" w:firstLine="420"/>
        <w:textAlignment w:val="bottom"/>
        <w:rPr>
          <w:rFonts w:ascii="宋体" w:eastAsia="宋体" w:hAnsi="宋体"/>
          <w:sz w:val="24"/>
        </w:rPr>
      </w:pPr>
      <w:r w:rsidRPr="00975A01">
        <w:rPr>
          <w:rFonts w:ascii="宋体" w:eastAsia="宋体" w:hAnsi="宋体" w:hint="eastAsia"/>
          <w:sz w:val="24"/>
        </w:rPr>
        <w:t>本基金的申购费用由申购基金份额的投资者承担，不列入基金财产，主要用于本基金的市场推广、销售、注册登记等</w:t>
      </w:r>
      <w:r w:rsidR="00C4087D">
        <w:rPr>
          <w:rFonts w:ascii="宋体" w:eastAsia="宋体" w:hAnsi="宋体" w:hint="eastAsia"/>
          <w:sz w:val="24"/>
        </w:rPr>
        <w:t>相关</w:t>
      </w:r>
      <w:r w:rsidRPr="00975A01">
        <w:rPr>
          <w:rFonts w:ascii="宋体" w:eastAsia="宋体" w:hAnsi="宋体" w:hint="eastAsia"/>
          <w:sz w:val="24"/>
        </w:rPr>
        <w:t>费用。</w:t>
      </w:r>
    </w:p>
    <w:p w:rsidR="006143A3" w:rsidRPr="00975A01" w:rsidRDefault="006143A3" w:rsidP="008155B4">
      <w:pPr>
        <w:autoSpaceDE w:val="0"/>
        <w:autoSpaceDN w:val="0"/>
        <w:spacing w:line="360" w:lineRule="auto"/>
        <w:ind w:firstLineChars="175" w:firstLine="420"/>
        <w:textAlignment w:val="bottom"/>
        <w:rPr>
          <w:rFonts w:ascii="宋体" w:eastAsia="宋体" w:hAnsi="宋体"/>
          <w:sz w:val="24"/>
        </w:rPr>
      </w:pPr>
      <w:r w:rsidRPr="006143A3">
        <w:rPr>
          <w:rFonts w:ascii="宋体" w:eastAsia="宋体" w:hAnsi="宋体" w:hint="eastAsia"/>
          <w:sz w:val="24"/>
        </w:rPr>
        <w:t>基金管理人可以对养老金客户开展申购费率优惠活动，</w:t>
      </w:r>
      <w:r w:rsidR="00EF545B" w:rsidRPr="00EF545B">
        <w:rPr>
          <w:rFonts w:ascii="宋体" w:eastAsia="宋体" w:hAnsi="宋体" w:hint="eastAsia"/>
          <w:sz w:val="24"/>
        </w:rPr>
        <w:t>详见基金管理人发布的相关公告</w:t>
      </w:r>
      <w:r w:rsidRPr="006143A3">
        <w:rPr>
          <w:rFonts w:ascii="宋体" w:eastAsia="宋体" w:hAnsi="宋体" w:hint="eastAsia"/>
          <w:sz w:val="24"/>
        </w:rPr>
        <w:t>。</w:t>
      </w:r>
    </w:p>
    <w:p w:rsidR="008155B4" w:rsidRDefault="008155B4" w:rsidP="008155B4">
      <w:pPr>
        <w:autoSpaceDE w:val="0"/>
        <w:autoSpaceDN w:val="0"/>
        <w:spacing w:line="360" w:lineRule="auto"/>
        <w:ind w:firstLineChars="175" w:firstLine="420"/>
        <w:textAlignment w:val="bottom"/>
        <w:rPr>
          <w:rFonts w:ascii="宋体" w:eastAsia="宋体" w:hAnsi="宋体"/>
          <w:sz w:val="24"/>
        </w:rPr>
      </w:pPr>
      <w:r w:rsidRPr="00975A01">
        <w:rPr>
          <w:rFonts w:ascii="宋体" w:eastAsia="宋体" w:hAnsi="宋体" w:hint="eastAsia"/>
          <w:sz w:val="24"/>
        </w:rPr>
        <w:t>基金管理人对部分基金持有人费用的减免不构成对其他投资者的同等义务。</w:t>
      </w:r>
    </w:p>
    <w:p w:rsidR="008155B4" w:rsidRDefault="008155B4" w:rsidP="008155B4">
      <w:pPr>
        <w:autoSpaceDE w:val="0"/>
        <w:autoSpaceDN w:val="0"/>
        <w:spacing w:line="360" w:lineRule="auto"/>
        <w:ind w:firstLineChars="175" w:firstLine="420"/>
        <w:textAlignment w:val="bottom"/>
        <w:rPr>
          <w:rFonts w:ascii="宋体" w:eastAsia="宋体" w:hAnsi="宋体"/>
          <w:sz w:val="24"/>
        </w:rPr>
      </w:pPr>
      <w:r w:rsidRPr="0053311C">
        <w:rPr>
          <w:rFonts w:ascii="宋体" w:eastAsia="宋体" w:hAnsi="宋体" w:hint="eastAsia"/>
          <w:sz w:val="24"/>
        </w:rPr>
        <w:t>本基金不向个人投资者销售。</w:t>
      </w:r>
    </w:p>
    <w:p w:rsidR="000E4E8F" w:rsidRPr="00F82C3E" w:rsidRDefault="00175C19" w:rsidP="000E4E8F">
      <w:pPr>
        <w:spacing w:line="560" w:lineRule="exact"/>
        <w:rPr>
          <w:rFonts w:ascii="宋体" w:eastAsia="宋体" w:hAnsi="宋体"/>
          <w:b/>
          <w:color w:val="000000"/>
          <w:sz w:val="24"/>
        </w:rPr>
      </w:pPr>
      <w:r>
        <w:rPr>
          <w:rFonts w:ascii="宋体" w:eastAsia="宋体" w:hAnsi="宋体"/>
          <w:b/>
          <w:color w:val="000000"/>
          <w:sz w:val="24"/>
        </w:rPr>
        <w:t>3</w:t>
      </w:r>
      <w:r w:rsidR="000E4E8F" w:rsidRPr="00F82C3E">
        <w:rPr>
          <w:rFonts w:ascii="宋体" w:eastAsia="宋体" w:hAnsi="宋体"/>
          <w:b/>
          <w:color w:val="000000"/>
          <w:sz w:val="24"/>
        </w:rPr>
        <w:t xml:space="preserve">.3 </w:t>
      </w:r>
      <w:r w:rsidR="00E515B2">
        <w:rPr>
          <w:rFonts w:ascii="宋体" w:eastAsia="宋体" w:hAnsi="宋体" w:hint="eastAsia"/>
          <w:b/>
          <w:color w:val="000000"/>
          <w:sz w:val="24"/>
        </w:rPr>
        <w:t>其他与申购</w:t>
      </w:r>
      <w:r w:rsidR="000E4E8F" w:rsidRPr="00F82C3E">
        <w:rPr>
          <w:rFonts w:ascii="宋体" w:eastAsia="宋体" w:hAnsi="宋体" w:hint="eastAsia"/>
          <w:b/>
          <w:color w:val="000000"/>
          <w:sz w:val="24"/>
        </w:rPr>
        <w:t>相关的事项</w:t>
      </w:r>
    </w:p>
    <w:p w:rsidR="000E4E8F" w:rsidRPr="00F82C3E" w:rsidRDefault="000E4E8F" w:rsidP="000E4E8F">
      <w:pPr>
        <w:autoSpaceDE w:val="0"/>
        <w:autoSpaceDN w:val="0"/>
        <w:spacing w:line="360" w:lineRule="auto"/>
        <w:ind w:firstLineChars="175" w:firstLine="420"/>
        <w:textAlignment w:val="bottom"/>
        <w:rPr>
          <w:rFonts w:ascii="宋体" w:eastAsia="宋体" w:hAnsi="宋体"/>
          <w:sz w:val="24"/>
        </w:rPr>
      </w:pPr>
      <w:r w:rsidRPr="00A20675">
        <w:rPr>
          <w:rFonts w:ascii="宋体" w:eastAsia="宋体" w:hAnsi="宋体" w:hint="eastAsia"/>
          <w:sz w:val="24"/>
        </w:rPr>
        <w:t>基金管理人可在法律法规允许的情况下，调整上述规定申购金额的数量限制。基金管理人必须在调整实施前依照《信息披露办法》的有关规定在指定媒介上公告。</w:t>
      </w:r>
    </w:p>
    <w:p w:rsidR="008155B4" w:rsidRPr="00F82C3E" w:rsidRDefault="008155B4" w:rsidP="008155B4">
      <w:pPr>
        <w:pStyle w:val="2"/>
        <w:spacing w:line="560" w:lineRule="exact"/>
        <w:rPr>
          <w:rFonts w:ascii="宋体" w:eastAsia="宋体" w:hAnsi="宋体"/>
          <w:bCs w:val="0"/>
          <w:color w:val="000000"/>
          <w:sz w:val="24"/>
          <w:szCs w:val="24"/>
        </w:rPr>
      </w:pPr>
      <w:bookmarkStart w:id="4" w:name="_Toc275961398"/>
      <w:r w:rsidRPr="00F82C3E">
        <w:rPr>
          <w:rFonts w:ascii="宋体" w:eastAsia="宋体" w:hAnsi="宋体"/>
          <w:bCs w:val="0"/>
          <w:color w:val="000000"/>
          <w:sz w:val="24"/>
          <w:szCs w:val="24"/>
        </w:rPr>
        <w:t xml:space="preserve">4 </w:t>
      </w:r>
      <w:r w:rsidRPr="00F82C3E">
        <w:rPr>
          <w:rFonts w:ascii="宋体" w:eastAsia="宋体" w:hAnsi="宋体" w:hint="eastAsia"/>
          <w:bCs w:val="0"/>
          <w:color w:val="000000"/>
          <w:sz w:val="24"/>
          <w:szCs w:val="24"/>
        </w:rPr>
        <w:t>日常赎回业务</w:t>
      </w:r>
      <w:bookmarkEnd w:id="4"/>
    </w:p>
    <w:p w:rsidR="008155B4" w:rsidRPr="00F82C3E" w:rsidRDefault="008155B4" w:rsidP="008155B4">
      <w:pPr>
        <w:spacing w:line="560" w:lineRule="exact"/>
        <w:rPr>
          <w:rFonts w:ascii="宋体" w:eastAsia="宋体" w:hAnsi="宋体"/>
          <w:b/>
          <w:color w:val="000000"/>
          <w:sz w:val="24"/>
        </w:rPr>
      </w:pPr>
      <w:r w:rsidRPr="00F82C3E">
        <w:rPr>
          <w:rFonts w:ascii="宋体" w:eastAsia="宋体" w:hAnsi="宋体"/>
          <w:b/>
          <w:color w:val="000000"/>
          <w:sz w:val="24"/>
        </w:rPr>
        <w:t xml:space="preserve">4.1 </w:t>
      </w:r>
      <w:r w:rsidRPr="00F82C3E">
        <w:rPr>
          <w:rFonts w:ascii="宋体" w:eastAsia="宋体" w:hAnsi="宋体" w:hint="eastAsia"/>
          <w:b/>
          <w:color w:val="000000"/>
          <w:sz w:val="24"/>
        </w:rPr>
        <w:t>赎回份额限制</w:t>
      </w:r>
    </w:p>
    <w:p w:rsidR="008155B4" w:rsidRDefault="00241B31" w:rsidP="008155B4">
      <w:pPr>
        <w:autoSpaceDE w:val="0"/>
        <w:autoSpaceDN w:val="0"/>
        <w:spacing w:line="360" w:lineRule="auto"/>
        <w:ind w:firstLineChars="175" w:firstLine="420"/>
        <w:textAlignment w:val="bottom"/>
        <w:rPr>
          <w:rFonts w:ascii="宋体" w:eastAsia="宋体" w:hAnsi="宋体"/>
          <w:sz w:val="24"/>
        </w:rPr>
      </w:pPr>
      <w:r w:rsidRPr="00241B31">
        <w:rPr>
          <w:rFonts w:ascii="宋体" w:eastAsia="宋体" w:hAnsi="宋体" w:hint="eastAsia"/>
          <w:sz w:val="24"/>
        </w:rPr>
        <w:t>投资者可将其基金交易账户中持有的全部或部分基金份额赎回，单笔赎回的最低份额为1份；若某笔赎回将导致投资者在销售机构托管的本基金份额余额不足1份时，基金管理人有权将投资者在该销售机构托管的本基金剩余份额一次性全部赎回。各销售机构对赎回份额限制有其他规定的，需同时遵守该销售机构的相关规定</w:t>
      </w:r>
      <w:r w:rsidR="008155B4" w:rsidRPr="000C6F0A">
        <w:rPr>
          <w:rFonts w:ascii="宋体" w:eastAsia="宋体" w:hAnsi="宋体" w:hint="eastAsia"/>
          <w:sz w:val="24"/>
        </w:rPr>
        <w:t>。</w:t>
      </w:r>
    </w:p>
    <w:p w:rsidR="008155B4" w:rsidRPr="00F077A0" w:rsidRDefault="008155B4" w:rsidP="00F077A0">
      <w:pPr>
        <w:autoSpaceDE w:val="0"/>
        <w:autoSpaceDN w:val="0"/>
        <w:spacing w:line="360" w:lineRule="auto"/>
        <w:ind w:firstLineChars="175" w:firstLine="420"/>
        <w:textAlignment w:val="bottom"/>
        <w:rPr>
          <w:rFonts w:ascii="宋体" w:eastAsia="宋体" w:hAnsi="宋体"/>
          <w:sz w:val="24"/>
          <w:szCs w:val="24"/>
        </w:rPr>
      </w:pPr>
      <w:r w:rsidRPr="00D21674">
        <w:rPr>
          <w:rFonts w:ascii="宋体" w:eastAsia="宋体" w:hAnsi="宋体" w:hint="eastAsia"/>
          <w:sz w:val="24"/>
        </w:rPr>
        <w:t>各销售机构可以根据自己的业务情况在上述最低赎回份额基础上，设置上述基金的最低交易限制，投资者在销售机构办理上述基金业务时，需遵循销售机构的相关规定。</w:t>
      </w:r>
    </w:p>
    <w:p w:rsidR="008155B4" w:rsidRPr="00F82C3E" w:rsidRDefault="008155B4" w:rsidP="008155B4">
      <w:pPr>
        <w:spacing w:line="560" w:lineRule="exact"/>
        <w:rPr>
          <w:rFonts w:ascii="宋体" w:eastAsia="宋体" w:hAnsi="宋体"/>
          <w:b/>
          <w:color w:val="000000"/>
          <w:sz w:val="24"/>
        </w:rPr>
      </w:pPr>
      <w:r w:rsidRPr="00F82C3E">
        <w:rPr>
          <w:rFonts w:ascii="宋体" w:eastAsia="宋体" w:hAnsi="宋体"/>
          <w:b/>
          <w:color w:val="000000"/>
          <w:sz w:val="24"/>
        </w:rPr>
        <w:t xml:space="preserve">4.2 </w:t>
      </w:r>
      <w:r w:rsidRPr="00F82C3E">
        <w:rPr>
          <w:rFonts w:ascii="宋体" w:eastAsia="宋体" w:hAnsi="宋体" w:hint="eastAsia"/>
          <w:b/>
          <w:color w:val="000000"/>
          <w:sz w:val="24"/>
        </w:rPr>
        <w:t>赎回费率</w:t>
      </w:r>
    </w:p>
    <w:p w:rsidR="008155B4" w:rsidRPr="00A20675" w:rsidRDefault="008155B4" w:rsidP="008155B4">
      <w:pPr>
        <w:adjustRightInd w:val="0"/>
        <w:snapToGrid w:val="0"/>
        <w:spacing w:line="360" w:lineRule="auto"/>
        <w:ind w:firstLineChars="200" w:firstLine="480"/>
        <w:rPr>
          <w:rFonts w:ascii="宋体" w:eastAsia="宋体" w:hAnsi="宋体"/>
          <w:sz w:val="24"/>
        </w:rPr>
      </w:pPr>
      <w:r w:rsidRPr="00A20675">
        <w:rPr>
          <w:rFonts w:ascii="宋体" w:eastAsia="宋体" w:hAnsi="宋体"/>
          <w:sz w:val="24"/>
        </w:rPr>
        <w:t>本基金的赎回费率随赎回基金份额持有期限的增加而递减，具体费率如下：</w:t>
      </w:r>
    </w:p>
    <w:tbl>
      <w:tblPr>
        <w:tblW w:w="0" w:type="auto"/>
        <w:tblInd w:w="38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tblPr>
      <w:tblGrid>
        <w:gridCol w:w="3833"/>
        <w:gridCol w:w="3536"/>
      </w:tblGrid>
      <w:tr w:rsidR="008155B4" w:rsidRPr="00A20675" w:rsidTr="005D0A6E">
        <w:trPr>
          <w:trHeight w:val="483"/>
        </w:trPr>
        <w:tc>
          <w:tcPr>
            <w:tcW w:w="3833" w:type="dxa"/>
          </w:tcPr>
          <w:p w:rsidR="008155B4" w:rsidRPr="00582B03" w:rsidRDefault="008155B4" w:rsidP="003D5B4C">
            <w:pPr>
              <w:jc w:val="center"/>
              <w:rPr>
                <w:rFonts w:ascii="宋体" w:eastAsia="宋体" w:hAnsi="宋体"/>
                <w:sz w:val="24"/>
                <w:szCs w:val="24"/>
              </w:rPr>
            </w:pPr>
            <w:r w:rsidRPr="00A20675">
              <w:rPr>
                <w:rFonts w:ascii="宋体" w:eastAsia="宋体" w:hAnsi="宋体"/>
                <w:sz w:val="24"/>
                <w:szCs w:val="24"/>
              </w:rPr>
              <w:t>基金份额持有期限（N）</w:t>
            </w:r>
          </w:p>
        </w:tc>
        <w:tc>
          <w:tcPr>
            <w:tcW w:w="3536" w:type="dxa"/>
          </w:tcPr>
          <w:p w:rsidR="008155B4" w:rsidRPr="00582B03" w:rsidRDefault="008155B4" w:rsidP="003D5B4C">
            <w:pPr>
              <w:ind w:left="381"/>
              <w:jc w:val="center"/>
              <w:rPr>
                <w:rFonts w:ascii="宋体" w:eastAsia="宋体" w:hAnsi="宋体"/>
                <w:sz w:val="24"/>
                <w:szCs w:val="24"/>
              </w:rPr>
            </w:pPr>
            <w:r w:rsidRPr="00A20675">
              <w:rPr>
                <w:rFonts w:ascii="宋体" w:eastAsia="宋体" w:hAnsi="宋体"/>
                <w:sz w:val="24"/>
                <w:szCs w:val="24"/>
              </w:rPr>
              <w:t>赎回费率</w:t>
            </w:r>
          </w:p>
        </w:tc>
      </w:tr>
      <w:tr w:rsidR="008155B4" w:rsidRPr="00A20675" w:rsidTr="005D0A6E">
        <w:trPr>
          <w:trHeight w:val="483"/>
        </w:trPr>
        <w:tc>
          <w:tcPr>
            <w:tcW w:w="3833" w:type="dxa"/>
          </w:tcPr>
          <w:p w:rsidR="008155B4" w:rsidRPr="00582B03" w:rsidRDefault="008155B4" w:rsidP="003D5B4C">
            <w:pPr>
              <w:jc w:val="center"/>
              <w:rPr>
                <w:rFonts w:ascii="宋体" w:eastAsia="宋体" w:hAnsi="宋体"/>
                <w:sz w:val="24"/>
                <w:szCs w:val="24"/>
              </w:rPr>
            </w:pPr>
            <w:r w:rsidRPr="00A20675">
              <w:rPr>
                <w:rFonts w:ascii="宋体" w:eastAsia="宋体" w:hAnsi="宋体"/>
                <w:sz w:val="24"/>
                <w:szCs w:val="24"/>
              </w:rPr>
              <w:t>N＜7 日</w:t>
            </w:r>
          </w:p>
        </w:tc>
        <w:tc>
          <w:tcPr>
            <w:tcW w:w="3536" w:type="dxa"/>
          </w:tcPr>
          <w:p w:rsidR="008155B4" w:rsidRPr="00582B03" w:rsidRDefault="008155B4" w:rsidP="003D5B4C">
            <w:pPr>
              <w:ind w:left="381"/>
              <w:jc w:val="center"/>
              <w:rPr>
                <w:rFonts w:ascii="宋体" w:eastAsia="宋体" w:hAnsi="宋体"/>
                <w:sz w:val="24"/>
                <w:szCs w:val="24"/>
              </w:rPr>
            </w:pPr>
            <w:r w:rsidRPr="00A20675">
              <w:rPr>
                <w:rFonts w:ascii="宋体" w:eastAsia="宋体" w:hAnsi="宋体"/>
                <w:sz w:val="24"/>
                <w:szCs w:val="24"/>
              </w:rPr>
              <w:t>1.50%</w:t>
            </w:r>
          </w:p>
        </w:tc>
      </w:tr>
      <w:tr w:rsidR="008155B4" w:rsidRPr="00A20675" w:rsidTr="005D0A6E">
        <w:trPr>
          <w:trHeight w:val="483"/>
        </w:trPr>
        <w:tc>
          <w:tcPr>
            <w:tcW w:w="3833" w:type="dxa"/>
          </w:tcPr>
          <w:p w:rsidR="008155B4" w:rsidRPr="00582B03" w:rsidRDefault="008155B4" w:rsidP="003D5B4C">
            <w:pPr>
              <w:jc w:val="center"/>
              <w:rPr>
                <w:rFonts w:ascii="宋体" w:eastAsia="宋体" w:hAnsi="宋体"/>
                <w:sz w:val="24"/>
                <w:szCs w:val="24"/>
              </w:rPr>
            </w:pPr>
            <w:r w:rsidRPr="00A20675">
              <w:rPr>
                <w:rFonts w:ascii="宋体" w:eastAsia="宋体" w:hAnsi="宋体" w:hint="eastAsia"/>
                <w:sz w:val="24"/>
                <w:szCs w:val="24"/>
              </w:rPr>
              <w:t>7</w:t>
            </w:r>
            <w:r w:rsidRPr="00A20675">
              <w:rPr>
                <w:rFonts w:ascii="宋体" w:eastAsia="宋体" w:hAnsi="宋体"/>
                <w:sz w:val="24"/>
                <w:szCs w:val="24"/>
              </w:rPr>
              <w:t>日≤N＜90 日</w:t>
            </w:r>
          </w:p>
        </w:tc>
        <w:tc>
          <w:tcPr>
            <w:tcW w:w="3536" w:type="dxa"/>
          </w:tcPr>
          <w:p w:rsidR="008155B4" w:rsidRPr="00582B03" w:rsidRDefault="008155B4" w:rsidP="003D5B4C">
            <w:pPr>
              <w:ind w:left="381"/>
              <w:jc w:val="center"/>
              <w:rPr>
                <w:rFonts w:ascii="宋体" w:eastAsia="宋体" w:hAnsi="宋体"/>
                <w:sz w:val="24"/>
                <w:szCs w:val="24"/>
              </w:rPr>
            </w:pPr>
            <w:r w:rsidRPr="00A20675">
              <w:rPr>
                <w:rFonts w:ascii="宋体" w:eastAsia="宋体" w:hAnsi="宋体"/>
                <w:sz w:val="24"/>
                <w:szCs w:val="24"/>
              </w:rPr>
              <w:t>0.50%</w:t>
            </w:r>
          </w:p>
        </w:tc>
      </w:tr>
      <w:tr w:rsidR="008155B4" w:rsidRPr="00A20675" w:rsidTr="005D0A6E">
        <w:trPr>
          <w:trHeight w:val="483"/>
        </w:trPr>
        <w:tc>
          <w:tcPr>
            <w:tcW w:w="3833" w:type="dxa"/>
          </w:tcPr>
          <w:p w:rsidR="008155B4" w:rsidRPr="00582B03" w:rsidRDefault="008155B4" w:rsidP="003D5B4C">
            <w:pPr>
              <w:jc w:val="center"/>
              <w:rPr>
                <w:rFonts w:ascii="宋体" w:eastAsia="宋体" w:hAnsi="宋体"/>
                <w:sz w:val="24"/>
                <w:szCs w:val="24"/>
              </w:rPr>
            </w:pPr>
            <w:r w:rsidRPr="00A20675">
              <w:rPr>
                <w:rFonts w:ascii="宋体" w:eastAsia="宋体" w:hAnsi="宋体"/>
                <w:sz w:val="24"/>
                <w:szCs w:val="24"/>
              </w:rPr>
              <w:t>N≥90 日</w:t>
            </w:r>
          </w:p>
        </w:tc>
        <w:tc>
          <w:tcPr>
            <w:tcW w:w="3536" w:type="dxa"/>
          </w:tcPr>
          <w:p w:rsidR="008155B4" w:rsidRPr="001F4E4F" w:rsidRDefault="008155B4" w:rsidP="003D5B4C">
            <w:pPr>
              <w:ind w:left="381"/>
              <w:jc w:val="center"/>
              <w:rPr>
                <w:rFonts w:ascii="宋体" w:eastAsia="宋体" w:hAnsi="宋体"/>
                <w:sz w:val="24"/>
                <w:szCs w:val="24"/>
              </w:rPr>
            </w:pPr>
            <w:r w:rsidRPr="001F4E4F">
              <w:rPr>
                <w:rFonts w:ascii="宋体" w:eastAsia="宋体" w:hAnsi="宋体" w:hint="eastAsia"/>
                <w:sz w:val="24"/>
                <w:szCs w:val="24"/>
              </w:rPr>
              <w:t>0</w:t>
            </w:r>
          </w:p>
        </w:tc>
      </w:tr>
    </w:tbl>
    <w:p w:rsidR="006143A3" w:rsidRDefault="008155B4" w:rsidP="008155B4">
      <w:pPr>
        <w:adjustRightInd w:val="0"/>
        <w:snapToGrid w:val="0"/>
        <w:spacing w:line="360" w:lineRule="auto"/>
        <w:ind w:firstLineChars="200" w:firstLine="480"/>
        <w:rPr>
          <w:rFonts w:ascii="宋体" w:eastAsia="宋体" w:hAnsi="宋体"/>
          <w:sz w:val="24"/>
        </w:rPr>
      </w:pPr>
      <w:r w:rsidRPr="00A20675">
        <w:rPr>
          <w:rFonts w:ascii="宋体" w:eastAsia="宋体" w:hAnsi="宋体"/>
          <w:sz w:val="24"/>
        </w:rPr>
        <w:t>本基金赎回费用由赎回基金份额的基金份额持有人承担，在基金份额持有人 赎回基金份额时收取。当基金份额持有人持有期限少于7日时，其所对应的赎回费用全额归入基金财产；当基金份额持有人持有期限不少于7日时，其所对应的赎回费总额的25%归入基金资产</w:t>
      </w:r>
      <w:r w:rsidR="00642494">
        <w:rPr>
          <w:rFonts w:ascii="宋体" w:eastAsia="宋体" w:hAnsi="宋体" w:hint="eastAsia"/>
          <w:sz w:val="24"/>
        </w:rPr>
        <w:t>；</w:t>
      </w:r>
      <w:r w:rsidRPr="00A20675">
        <w:rPr>
          <w:rFonts w:ascii="宋体" w:eastAsia="宋体" w:hAnsi="宋体"/>
          <w:sz w:val="24"/>
        </w:rPr>
        <w:t>其余用于支付</w:t>
      </w:r>
      <w:r w:rsidR="00642494" w:rsidRPr="00642494">
        <w:rPr>
          <w:rFonts w:ascii="宋体" w:eastAsia="宋体" w:hAnsi="宋体" w:hint="eastAsia"/>
          <w:sz w:val="24"/>
        </w:rPr>
        <w:t>本基金的</w:t>
      </w:r>
      <w:r w:rsidRPr="00A20675">
        <w:rPr>
          <w:rFonts w:ascii="宋体" w:eastAsia="宋体" w:hAnsi="宋体"/>
          <w:sz w:val="24"/>
        </w:rPr>
        <w:t>市场推广、销售、</w:t>
      </w:r>
      <w:r w:rsidR="00642494" w:rsidRPr="00642494">
        <w:rPr>
          <w:rFonts w:ascii="宋体" w:eastAsia="宋体" w:hAnsi="宋体" w:hint="eastAsia"/>
          <w:sz w:val="24"/>
        </w:rPr>
        <w:t>注册</w:t>
      </w:r>
      <w:r w:rsidRPr="00A20675">
        <w:rPr>
          <w:rFonts w:ascii="宋体" w:eastAsia="宋体" w:hAnsi="宋体"/>
          <w:sz w:val="24"/>
        </w:rPr>
        <w:t>登记</w:t>
      </w:r>
      <w:r w:rsidR="00642494" w:rsidRPr="00642494">
        <w:rPr>
          <w:rFonts w:ascii="宋体" w:eastAsia="宋体" w:hAnsi="宋体" w:hint="eastAsia"/>
          <w:sz w:val="24"/>
        </w:rPr>
        <w:t>等相关费用</w:t>
      </w:r>
      <w:r w:rsidRPr="00A20675">
        <w:rPr>
          <w:rFonts w:ascii="宋体" w:eastAsia="宋体" w:hAnsi="宋体"/>
          <w:sz w:val="24"/>
        </w:rPr>
        <w:t>。</w:t>
      </w:r>
    </w:p>
    <w:p w:rsidR="008155B4" w:rsidRDefault="008155B4" w:rsidP="008155B4">
      <w:pPr>
        <w:adjustRightInd w:val="0"/>
        <w:snapToGrid w:val="0"/>
        <w:spacing w:line="360" w:lineRule="auto"/>
        <w:ind w:firstLineChars="200" w:firstLine="480"/>
        <w:rPr>
          <w:rFonts w:ascii="宋体" w:eastAsia="宋体" w:hAnsi="宋体"/>
          <w:sz w:val="24"/>
        </w:rPr>
      </w:pPr>
      <w:r w:rsidRPr="00A20675">
        <w:rPr>
          <w:rFonts w:ascii="宋体" w:eastAsia="宋体" w:hAnsi="宋体"/>
          <w:sz w:val="24"/>
        </w:rPr>
        <w:t>赎回份额持有时间的计算，以该份额在登记机构的登记日开始计算。</w:t>
      </w:r>
    </w:p>
    <w:p w:rsidR="006143A3" w:rsidRPr="006143A3" w:rsidRDefault="006143A3" w:rsidP="008155B4">
      <w:pPr>
        <w:adjustRightInd w:val="0"/>
        <w:snapToGrid w:val="0"/>
        <w:spacing w:line="360" w:lineRule="auto"/>
        <w:ind w:firstLineChars="200" w:firstLine="480"/>
        <w:rPr>
          <w:rFonts w:ascii="宋体" w:eastAsia="宋体" w:hAnsi="宋体"/>
          <w:sz w:val="24"/>
        </w:rPr>
      </w:pPr>
      <w:r w:rsidRPr="006143A3">
        <w:rPr>
          <w:rFonts w:ascii="宋体" w:eastAsia="宋体" w:hAnsi="宋体" w:hint="eastAsia"/>
          <w:sz w:val="24"/>
        </w:rPr>
        <w:t>基金管理人可以对养老金客户开展赎回费率优惠活动，</w:t>
      </w:r>
      <w:r w:rsidR="00EF545B" w:rsidRPr="00EF545B">
        <w:rPr>
          <w:rFonts w:ascii="宋体" w:eastAsia="宋体" w:hAnsi="宋体" w:hint="eastAsia"/>
          <w:sz w:val="24"/>
        </w:rPr>
        <w:t>详见基金管理人发布的相关公告</w:t>
      </w:r>
      <w:r w:rsidRPr="006143A3">
        <w:rPr>
          <w:rFonts w:ascii="宋体" w:eastAsia="宋体" w:hAnsi="宋体" w:hint="eastAsia"/>
          <w:sz w:val="24"/>
        </w:rPr>
        <w:t>。</w:t>
      </w:r>
    </w:p>
    <w:p w:rsidR="008155B4" w:rsidRPr="00F82C3E" w:rsidRDefault="008155B4" w:rsidP="008155B4">
      <w:pPr>
        <w:spacing w:line="560" w:lineRule="exact"/>
        <w:rPr>
          <w:rFonts w:ascii="宋体" w:eastAsia="宋体" w:hAnsi="宋体"/>
          <w:b/>
          <w:color w:val="000000"/>
          <w:sz w:val="24"/>
        </w:rPr>
      </w:pPr>
      <w:r w:rsidRPr="00F82C3E">
        <w:rPr>
          <w:rFonts w:ascii="宋体" w:eastAsia="宋体" w:hAnsi="宋体"/>
          <w:b/>
          <w:color w:val="000000"/>
          <w:sz w:val="24"/>
        </w:rPr>
        <w:t xml:space="preserve">4.3 </w:t>
      </w:r>
      <w:r w:rsidRPr="00F82C3E">
        <w:rPr>
          <w:rFonts w:ascii="宋体" w:eastAsia="宋体" w:hAnsi="宋体" w:hint="eastAsia"/>
          <w:b/>
          <w:color w:val="000000"/>
          <w:sz w:val="24"/>
        </w:rPr>
        <w:t>其他与赎回相关的事项</w:t>
      </w:r>
    </w:p>
    <w:p w:rsidR="008155B4" w:rsidRPr="00F82C3E" w:rsidRDefault="008155B4" w:rsidP="008155B4">
      <w:pPr>
        <w:autoSpaceDE w:val="0"/>
        <w:autoSpaceDN w:val="0"/>
        <w:spacing w:line="360" w:lineRule="auto"/>
        <w:ind w:firstLineChars="175" w:firstLine="420"/>
        <w:textAlignment w:val="bottom"/>
        <w:rPr>
          <w:rFonts w:ascii="宋体" w:eastAsia="宋体" w:hAnsi="宋体"/>
          <w:sz w:val="24"/>
        </w:rPr>
      </w:pPr>
      <w:r w:rsidRPr="00A20675">
        <w:rPr>
          <w:rFonts w:ascii="宋体" w:eastAsia="宋体" w:hAnsi="宋体" w:hint="eastAsia"/>
          <w:sz w:val="24"/>
        </w:rPr>
        <w:t>基金管理人可在法律法规允许的情况下，调整上述规定赎回份额的数量限制。基金管理人必须在调整实施前依照《信息披露办法》的有关规定在指定媒介上公告。</w:t>
      </w:r>
    </w:p>
    <w:p w:rsidR="008155B4" w:rsidRDefault="008155B4" w:rsidP="008155B4">
      <w:pPr>
        <w:pStyle w:val="2"/>
        <w:spacing w:line="560" w:lineRule="exact"/>
        <w:rPr>
          <w:rFonts w:ascii="宋体" w:eastAsia="宋体" w:hAnsi="宋体"/>
          <w:bCs w:val="0"/>
          <w:color w:val="000000"/>
          <w:sz w:val="24"/>
          <w:szCs w:val="24"/>
        </w:rPr>
      </w:pPr>
      <w:bookmarkStart w:id="5" w:name="_Toc275961399"/>
      <w:r w:rsidRPr="00F82C3E">
        <w:rPr>
          <w:rFonts w:ascii="宋体" w:eastAsia="宋体" w:hAnsi="宋体"/>
          <w:bCs w:val="0"/>
          <w:color w:val="000000"/>
          <w:sz w:val="24"/>
          <w:szCs w:val="24"/>
        </w:rPr>
        <w:t xml:space="preserve">5 </w:t>
      </w:r>
      <w:r w:rsidRPr="00F82C3E">
        <w:rPr>
          <w:rFonts w:ascii="宋体" w:eastAsia="宋体" w:hAnsi="宋体" w:hint="eastAsia"/>
          <w:bCs w:val="0"/>
          <w:color w:val="000000"/>
          <w:sz w:val="24"/>
          <w:szCs w:val="24"/>
        </w:rPr>
        <w:t>日常转换业务</w:t>
      </w:r>
      <w:bookmarkEnd w:id="5"/>
    </w:p>
    <w:p w:rsidR="008155B4" w:rsidRPr="00F82C3E" w:rsidRDefault="008155B4" w:rsidP="008155B4">
      <w:pPr>
        <w:autoSpaceDE w:val="0"/>
        <w:autoSpaceDN w:val="0"/>
        <w:spacing w:line="360" w:lineRule="auto"/>
        <w:ind w:firstLineChars="175" w:firstLine="420"/>
        <w:textAlignment w:val="bottom"/>
        <w:rPr>
          <w:rFonts w:ascii="宋体" w:eastAsia="宋体" w:hAnsi="宋体"/>
          <w:bCs/>
          <w:sz w:val="24"/>
          <w:szCs w:val="24"/>
        </w:rPr>
      </w:pPr>
      <w:r w:rsidRPr="00F82C3E">
        <w:rPr>
          <w:rFonts w:ascii="宋体" w:eastAsia="宋体" w:hAnsi="宋体" w:hint="eastAsia"/>
          <w:sz w:val="24"/>
          <w:szCs w:val="24"/>
        </w:rPr>
        <w:t>本基金</w:t>
      </w:r>
      <w:r>
        <w:rPr>
          <w:rFonts w:ascii="宋体" w:eastAsia="宋体" w:hAnsi="宋体" w:hint="eastAsia"/>
          <w:sz w:val="24"/>
          <w:szCs w:val="24"/>
        </w:rPr>
        <w:t>暂不</w:t>
      </w:r>
      <w:r w:rsidRPr="00F82C3E">
        <w:rPr>
          <w:rFonts w:ascii="宋体" w:eastAsia="宋体" w:hAnsi="宋体" w:hint="eastAsia"/>
          <w:sz w:val="24"/>
          <w:szCs w:val="24"/>
        </w:rPr>
        <w:t>开通</w:t>
      </w:r>
      <w:r>
        <w:rPr>
          <w:rFonts w:ascii="宋体" w:eastAsia="宋体" w:hAnsi="宋体" w:hint="eastAsia"/>
          <w:sz w:val="24"/>
          <w:szCs w:val="24"/>
        </w:rPr>
        <w:t>转换</w:t>
      </w:r>
      <w:r w:rsidRPr="00F82C3E">
        <w:rPr>
          <w:rFonts w:ascii="宋体" w:eastAsia="宋体" w:hAnsi="宋体" w:hint="eastAsia"/>
          <w:sz w:val="24"/>
          <w:szCs w:val="24"/>
        </w:rPr>
        <w:t>业务。</w:t>
      </w:r>
    </w:p>
    <w:p w:rsidR="008155B4" w:rsidRPr="00F82C3E" w:rsidRDefault="008155B4" w:rsidP="008155B4">
      <w:pPr>
        <w:pStyle w:val="2"/>
        <w:spacing w:line="560" w:lineRule="exact"/>
        <w:rPr>
          <w:rFonts w:ascii="宋体" w:eastAsia="宋体" w:hAnsi="宋体"/>
          <w:bCs w:val="0"/>
          <w:color w:val="000000"/>
          <w:sz w:val="24"/>
          <w:szCs w:val="24"/>
        </w:rPr>
      </w:pPr>
      <w:bookmarkStart w:id="6" w:name="_Toc275961400"/>
      <w:r w:rsidRPr="00F82C3E">
        <w:rPr>
          <w:rFonts w:ascii="宋体" w:eastAsia="宋体" w:hAnsi="宋体"/>
          <w:bCs w:val="0"/>
          <w:color w:val="000000"/>
          <w:sz w:val="24"/>
          <w:szCs w:val="24"/>
        </w:rPr>
        <w:t xml:space="preserve">6 </w:t>
      </w:r>
      <w:r w:rsidRPr="00F82C3E">
        <w:rPr>
          <w:rFonts w:ascii="宋体" w:eastAsia="宋体" w:hAnsi="宋体" w:hint="eastAsia"/>
          <w:bCs w:val="0"/>
          <w:color w:val="000000"/>
          <w:sz w:val="24"/>
          <w:szCs w:val="24"/>
        </w:rPr>
        <w:t>定期定额投资业务</w:t>
      </w:r>
      <w:bookmarkEnd w:id="6"/>
    </w:p>
    <w:p w:rsidR="008155B4" w:rsidRPr="00F82C3E" w:rsidRDefault="008155B4" w:rsidP="008155B4">
      <w:pPr>
        <w:autoSpaceDE w:val="0"/>
        <w:autoSpaceDN w:val="0"/>
        <w:spacing w:line="360" w:lineRule="auto"/>
        <w:ind w:firstLineChars="175" w:firstLine="420"/>
        <w:textAlignment w:val="bottom"/>
        <w:rPr>
          <w:rFonts w:ascii="宋体" w:eastAsia="宋体" w:hAnsi="宋体"/>
          <w:bCs/>
          <w:sz w:val="24"/>
          <w:szCs w:val="24"/>
        </w:rPr>
      </w:pPr>
      <w:r w:rsidRPr="00F82C3E">
        <w:rPr>
          <w:rFonts w:ascii="宋体" w:eastAsia="宋体" w:hAnsi="宋体" w:hint="eastAsia"/>
          <w:sz w:val="24"/>
          <w:szCs w:val="24"/>
        </w:rPr>
        <w:t>本基金</w:t>
      </w:r>
      <w:r>
        <w:rPr>
          <w:rFonts w:ascii="宋体" w:eastAsia="宋体" w:hAnsi="宋体" w:hint="eastAsia"/>
          <w:sz w:val="24"/>
          <w:szCs w:val="24"/>
        </w:rPr>
        <w:t>暂不</w:t>
      </w:r>
      <w:r w:rsidRPr="00F82C3E">
        <w:rPr>
          <w:rFonts w:ascii="宋体" w:eastAsia="宋体" w:hAnsi="宋体" w:hint="eastAsia"/>
          <w:sz w:val="24"/>
          <w:szCs w:val="24"/>
        </w:rPr>
        <w:t>开通定期定额投资业务。</w:t>
      </w:r>
    </w:p>
    <w:p w:rsidR="008155B4" w:rsidRPr="00F82C3E" w:rsidRDefault="008155B4" w:rsidP="008155B4">
      <w:pPr>
        <w:pStyle w:val="2"/>
        <w:spacing w:line="560" w:lineRule="exact"/>
        <w:rPr>
          <w:rFonts w:ascii="宋体" w:eastAsia="宋体" w:hAnsi="宋体"/>
          <w:bCs w:val="0"/>
          <w:color w:val="000000"/>
          <w:sz w:val="24"/>
          <w:szCs w:val="24"/>
        </w:rPr>
      </w:pPr>
      <w:bookmarkStart w:id="7" w:name="_Toc275961401"/>
      <w:r w:rsidRPr="00F82C3E">
        <w:rPr>
          <w:rFonts w:ascii="宋体" w:eastAsia="宋体" w:hAnsi="宋体"/>
          <w:bCs w:val="0"/>
          <w:color w:val="000000"/>
          <w:sz w:val="24"/>
          <w:szCs w:val="24"/>
        </w:rPr>
        <w:t xml:space="preserve">7 </w:t>
      </w:r>
      <w:r w:rsidRPr="00F82C3E">
        <w:rPr>
          <w:rFonts w:ascii="宋体" w:eastAsia="宋体" w:hAnsi="宋体" w:hint="eastAsia"/>
          <w:bCs w:val="0"/>
          <w:color w:val="000000"/>
          <w:sz w:val="24"/>
          <w:szCs w:val="24"/>
        </w:rPr>
        <w:t>基金销售机构</w:t>
      </w:r>
      <w:bookmarkEnd w:id="7"/>
    </w:p>
    <w:p w:rsidR="008155B4" w:rsidRPr="00F82C3E" w:rsidRDefault="008155B4" w:rsidP="008155B4">
      <w:pPr>
        <w:spacing w:line="560" w:lineRule="exact"/>
        <w:rPr>
          <w:rFonts w:ascii="宋体" w:eastAsia="宋体" w:hAnsi="宋体"/>
          <w:b/>
          <w:color w:val="000000"/>
          <w:sz w:val="24"/>
        </w:rPr>
      </w:pPr>
      <w:r w:rsidRPr="00F82C3E">
        <w:rPr>
          <w:rFonts w:ascii="宋体" w:eastAsia="宋体" w:hAnsi="宋体"/>
          <w:b/>
          <w:color w:val="000000"/>
          <w:sz w:val="24"/>
        </w:rPr>
        <w:t>7.1</w:t>
      </w:r>
      <w:r w:rsidRPr="00F82C3E">
        <w:rPr>
          <w:rFonts w:ascii="宋体" w:eastAsia="宋体" w:hAnsi="宋体" w:hint="eastAsia"/>
          <w:b/>
          <w:color w:val="000000"/>
          <w:sz w:val="24"/>
        </w:rPr>
        <w:t>直销机构</w:t>
      </w:r>
    </w:p>
    <w:p w:rsidR="008155B4" w:rsidRPr="00F82C3E" w:rsidRDefault="008155B4" w:rsidP="008155B4">
      <w:pPr>
        <w:autoSpaceDE w:val="0"/>
        <w:autoSpaceDN w:val="0"/>
        <w:adjustRightInd w:val="0"/>
        <w:snapToGrid w:val="0"/>
        <w:spacing w:line="360" w:lineRule="auto"/>
        <w:ind w:firstLineChars="200" w:firstLine="480"/>
        <w:textAlignment w:val="bottom"/>
        <w:rPr>
          <w:rFonts w:ascii="宋体" w:eastAsia="宋体" w:hAnsi="宋体"/>
          <w:color w:val="000000"/>
          <w:kern w:val="0"/>
          <w:sz w:val="24"/>
          <w:szCs w:val="24"/>
        </w:rPr>
      </w:pPr>
      <w:r w:rsidRPr="00F82C3E">
        <w:rPr>
          <w:rFonts w:ascii="宋体" w:eastAsia="宋体" w:hAnsi="宋体" w:hint="eastAsia"/>
          <w:color w:val="000000"/>
          <w:sz w:val="24"/>
        </w:rPr>
        <w:t>融通基金</w:t>
      </w:r>
      <w:r w:rsidRPr="00F82C3E">
        <w:rPr>
          <w:rFonts w:ascii="宋体" w:eastAsia="宋体" w:hAnsi="宋体" w:hint="eastAsia"/>
          <w:sz w:val="24"/>
          <w:szCs w:val="24"/>
        </w:rPr>
        <w:t>管理</w:t>
      </w:r>
      <w:r w:rsidRPr="00F82C3E">
        <w:rPr>
          <w:rFonts w:ascii="宋体" w:eastAsia="宋体" w:hAnsi="宋体" w:hint="eastAsia"/>
          <w:color w:val="000000"/>
          <w:sz w:val="24"/>
        </w:rPr>
        <w:t>有限公司</w:t>
      </w:r>
      <w:r w:rsidRPr="00F82C3E">
        <w:rPr>
          <w:rFonts w:ascii="宋体" w:eastAsia="宋体" w:hAnsi="宋体" w:hint="eastAsia"/>
          <w:color w:val="000000"/>
          <w:kern w:val="0"/>
          <w:sz w:val="24"/>
          <w:szCs w:val="24"/>
        </w:rPr>
        <w:t>，</w:t>
      </w:r>
      <w:r w:rsidRPr="00F82C3E">
        <w:rPr>
          <w:rFonts w:ascii="宋体" w:eastAsia="宋体" w:hAnsi="宋体"/>
          <w:sz w:val="24"/>
        </w:rPr>
        <w:t>包括</w:t>
      </w:r>
      <w:r w:rsidRPr="00F82C3E">
        <w:rPr>
          <w:rFonts w:ascii="宋体" w:eastAsia="宋体" w:hAnsi="宋体" w:hint="eastAsia"/>
          <w:sz w:val="24"/>
        </w:rPr>
        <w:t>本公司的直销柜台（指本公司</w:t>
      </w:r>
      <w:r w:rsidR="00F82C02">
        <w:rPr>
          <w:rFonts w:ascii="宋体" w:eastAsia="宋体" w:hAnsi="宋体" w:hint="eastAsia"/>
          <w:sz w:val="24"/>
        </w:rPr>
        <w:t>的</w:t>
      </w:r>
      <w:r w:rsidRPr="00F82C3E">
        <w:rPr>
          <w:rFonts w:ascii="宋体" w:eastAsia="宋体" w:hAnsi="宋体" w:hint="eastAsia"/>
          <w:sz w:val="24"/>
        </w:rPr>
        <w:t>深圳</w:t>
      </w:r>
      <w:r w:rsidR="00F82C02">
        <w:rPr>
          <w:rFonts w:ascii="宋体" w:eastAsia="宋体" w:hAnsi="宋体" w:hint="eastAsia"/>
          <w:sz w:val="24"/>
        </w:rPr>
        <w:t>总部</w:t>
      </w:r>
      <w:r w:rsidRPr="00F82C3E">
        <w:rPr>
          <w:rFonts w:ascii="宋体" w:eastAsia="宋体" w:hAnsi="宋体" w:hint="eastAsia"/>
          <w:sz w:val="24"/>
        </w:rPr>
        <w:t>、北京</w:t>
      </w:r>
      <w:r w:rsidR="00F82C02">
        <w:rPr>
          <w:rFonts w:ascii="宋体" w:eastAsia="宋体" w:hAnsi="宋体" w:hint="eastAsia"/>
          <w:sz w:val="24"/>
        </w:rPr>
        <w:t>分公司、</w:t>
      </w:r>
      <w:r w:rsidRPr="00F82C3E">
        <w:rPr>
          <w:rFonts w:ascii="宋体" w:eastAsia="宋体" w:hAnsi="宋体" w:hint="eastAsia"/>
          <w:sz w:val="24"/>
        </w:rPr>
        <w:t>上海</w:t>
      </w:r>
      <w:r w:rsidR="00F82C02">
        <w:rPr>
          <w:rFonts w:ascii="宋体" w:eastAsia="宋体" w:hAnsi="宋体" w:hint="eastAsia"/>
          <w:sz w:val="24"/>
        </w:rPr>
        <w:t>分公司</w:t>
      </w:r>
      <w:r w:rsidRPr="00F82C3E">
        <w:rPr>
          <w:rFonts w:ascii="宋体" w:eastAsia="宋体" w:hAnsi="宋体" w:hint="eastAsia"/>
          <w:sz w:val="24"/>
        </w:rPr>
        <w:t>）和网上直销</w:t>
      </w:r>
      <w:r w:rsidRPr="00F82C3E">
        <w:rPr>
          <w:rFonts w:ascii="宋体" w:eastAsia="宋体" w:hAnsi="宋体" w:hint="eastAsia"/>
          <w:color w:val="000000"/>
          <w:kern w:val="0"/>
          <w:sz w:val="24"/>
          <w:szCs w:val="24"/>
        </w:rPr>
        <w:t>。</w:t>
      </w:r>
    </w:p>
    <w:p w:rsidR="008155B4" w:rsidRDefault="008155B4" w:rsidP="008155B4">
      <w:pPr>
        <w:spacing w:line="560" w:lineRule="exact"/>
        <w:rPr>
          <w:rFonts w:ascii="宋体" w:eastAsia="宋体" w:hAnsi="宋体"/>
          <w:b/>
          <w:color w:val="000000"/>
          <w:sz w:val="24"/>
        </w:rPr>
      </w:pPr>
      <w:r w:rsidRPr="00F82C3E">
        <w:rPr>
          <w:rFonts w:ascii="宋体" w:eastAsia="宋体" w:hAnsi="宋体"/>
          <w:b/>
          <w:color w:val="000000"/>
          <w:sz w:val="24"/>
        </w:rPr>
        <w:t>7.</w:t>
      </w:r>
      <w:r w:rsidRPr="00F82C3E" w:rsidDel="00260DFC">
        <w:rPr>
          <w:rFonts w:ascii="宋体" w:eastAsia="宋体" w:hAnsi="宋体"/>
          <w:b/>
          <w:color w:val="000000"/>
          <w:sz w:val="24"/>
        </w:rPr>
        <w:t xml:space="preserve"> </w:t>
      </w:r>
      <w:r w:rsidRPr="00F82C3E">
        <w:rPr>
          <w:rFonts w:ascii="宋体" w:eastAsia="宋体" w:hAnsi="宋体"/>
          <w:b/>
          <w:color w:val="000000"/>
          <w:sz w:val="24"/>
        </w:rPr>
        <w:t xml:space="preserve">2 </w:t>
      </w:r>
      <w:r w:rsidRPr="00F82C3E">
        <w:rPr>
          <w:rFonts w:ascii="宋体" w:eastAsia="宋体" w:hAnsi="宋体" w:hint="eastAsia"/>
          <w:b/>
          <w:color w:val="000000"/>
          <w:sz w:val="24"/>
        </w:rPr>
        <w:t>场外非直销机构</w:t>
      </w:r>
    </w:p>
    <w:p w:rsidR="008155B4" w:rsidRPr="004C62CC" w:rsidRDefault="008155B4" w:rsidP="008155B4">
      <w:pPr>
        <w:spacing w:line="560" w:lineRule="exact"/>
        <w:ind w:firstLineChars="200" w:firstLine="480"/>
        <w:rPr>
          <w:rFonts w:ascii="宋体" w:eastAsia="宋体" w:hAnsi="宋体"/>
          <w:color w:val="000000"/>
          <w:sz w:val="24"/>
        </w:rPr>
      </w:pPr>
      <w:r w:rsidRPr="004C62CC">
        <w:rPr>
          <w:rFonts w:ascii="宋体" w:eastAsia="宋体" w:hAnsi="宋体" w:hint="eastAsia"/>
          <w:color w:val="000000"/>
          <w:sz w:val="24"/>
        </w:rPr>
        <w:t>详见基金此前发布的相关公告。</w:t>
      </w:r>
    </w:p>
    <w:p w:rsidR="008155B4" w:rsidRPr="00F82C3E" w:rsidRDefault="008155B4" w:rsidP="008155B4">
      <w:pPr>
        <w:spacing w:line="560" w:lineRule="exact"/>
        <w:rPr>
          <w:rFonts w:ascii="宋体" w:eastAsia="宋体" w:hAnsi="宋体"/>
          <w:b/>
          <w:color w:val="000000"/>
          <w:sz w:val="24"/>
        </w:rPr>
      </w:pPr>
      <w:r w:rsidRPr="00F82C3E">
        <w:rPr>
          <w:rFonts w:ascii="宋体" w:eastAsia="宋体" w:hAnsi="宋体"/>
          <w:b/>
          <w:color w:val="000000"/>
          <w:sz w:val="24"/>
        </w:rPr>
        <w:t xml:space="preserve">7.3 </w:t>
      </w:r>
      <w:r w:rsidRPr="00F82C3E">
        <w:rPr>
          <w:rFonts w:ascii="宋体" w:eastAsia="宋体" w:hAnsi="宋体" w:hint="eastAsia"/>
          <w:b/>
          <w:color w:val="000000"/>
          <w:sz w:val="24"/>
        </w:rPr>
        <w:t>场内销售机构</w:t>
      </w:r>
    </w:p>
    <w:p w:rsidR="008155B4" w:rsidRPr="00F82C3E" w:rsidRDefault="008155B4" w:rsidP="008155B4">
      <w:pPr>
        <w:autoSpaceDE w:val="0"/>
        <w:autoSpaceDN w:val="0"/>
        <w:spacing w:line="360" w:lineRule="auto"/>
        <w:ind w:firstLineChars="175" w:firstLine="420"/>
        <w:textAlignment w:val="bottom"/>
        <w:rPr>
          <w:rFonts w:ascii="宋体" w:eastAsia="宋体" w:hAnsi="宋体"/>
          <w:color w:val="000000"/>
          <w:sz w:val="24"/>
        </w:rPr>
      </w:pPr>
      <w:r w:rsidRPr="00F82C3E">
        <w:rPr>
          <w:rFonts w:ascii="宋体" w:eastAsia="宋体" w:hAnsi="宋体" w:hint="eastAsia"/>
          <w:sz w:val="24"/>
          <w:szCs w:val="18"/>
        </w:rPr>
        <w:t>本基金无场内销售机构。</w:t>
      </w:r>
    </w:p>
    <w:p w:rsidR="008155B4" w:rsidRPr="00F82C3E" w:rsidRDefault="008155B4" w:rsidP="008155B4">
      <w:pPr>
        <w:pStyle w:val="2"/>
        <w:spacing w:line="560" w:lineRule="exact"/>
        <w:rPr>
          <w:rStyle w:val="a5"/>
          <w:rFonts w:ascii="宋体" w:eastAsia="宋体" w:hAnsi="宋体"/>
          <w:color w:val="000000"/>
        </w:rPr>
      </w:pPr>
      <w:bookmarkStart w:id="8" w:name="_Toc275961402"/>
      <w:r w:rsidRPr="00F82C3E">
        <w:rPr>
          <w:rFonts w:ascii="宋体" w:eastAsia="宋体" w:hAnsi="宋体"/>
          <w:bCs w:val="0"/>
          <w:color w:val="000000"/>
          <w:sz w:val="24"/>
          <w:szCs w:val="24"/>
        </w:rPr>
        <w:t xml:space="preserve">8 </w:t>
      </w:r>
      <w:r w:rsidRPr="00F82C3E">
        <w:rPr>
          <w:rFonts w:ascii="宋体" w:eastAsia="宋体" w:hAnsi="宋体" w:hint="eastAsia"/>
          <w:bCs w:val="0"/>
          <w:color w:val="000000"/>
          <w:sz w:val="24"/>
          <w:szCs w:val="24"/>
        </w:rPr>
        <w:t>基金份额净值公告的披露安排</w:t>
      </w:r>
      <w:bookmarkEnd w:id="8"/>
    </w:p>
    <w:p w:rsidR="008155B4" w:rsidRDefault="008155B4" w:rsidP="008155B4">
      <w:pPr>
        <w:autoSpaceDE w:val="0"/>
        <w:autoSpaceDN w:val="0"/>
        <w:spacing w:line="360" w:lineRule="auto"/>
        <w:ind w:firstLineChars="175" w:firstLine="420"/>
        <w:textAlignment w:val="bottom"/>
        <w:rPr>
          <w:rFonts w:ascii="宋体" w:eastAsia="宋体" w:hAnsi="宋体"/>
          <w:bCs/>
          <w:sz w:val="24"/>
        </w:rPr>
      </w:pPr>
      <w:bookmarkStart w:id="9" w:name="t_2_8_2756_a1_fm1"/>
      <w:bookmarkEnd w:id="9"/>
      <w:r w:rsidRPr="004C62CC">
        <w:rPr>
          <w:rFonts w:ascii="宋体" w:eastAsia="宋体" w:hAnsi="宋体"/>
          <w:bCs/>
          <w:sz w:val="24"/>
        </w:rPr>
        <w:t>基金</w:t>
      </w:r>
      <w:r w:rsidRPr="004C62CC">
        <w:rPr>
          <w:rFonts w:ascii="宋体" w:eastAsia="宋体" w:hAnsi="宋体"/>
          <w:color w:val="000000"/>
          <w:sz w:val="24"/>
        </w:rPr>
        <w:t>合同</w:t>
      </w:r>
      <w:r w:rsidRPr="004C62CC">
        <w:rPr>
          <w:rFonts w:ascii="宋体" w:eastAsia="宋体" w:hAnsi="宋体"/>
          <w:bCs/>
          <w:sz w:val="24"/>
        </w:rPr>
        <w:t>生效后，在基金封闭期内，基金管理人应当至少每周</w:t>
      </w:r>
      <w:r w:rsidR="0029528C">
        <w:rPr>
          <w:rFonts w:ascii="宋体" w:eastAsia="宋体" w:hAnsi="宋体" w:hint="eastAsia"/>
          <w:bCs/>
          <w:sz w:val="24"/>
        </w:rPr>
        <w:t>在指定网站披露</w:t>
      </w:r>
      <w:r w:rsidRPr="004C62CC">
        <w:rPr>
          <w:rFonts w:ascii="宋体" w:eastAsia="宋体" w:hAnsi="宋体"/>
          <w:bCs/>
          <w:sz w:val="24"/>
        </w:rPr>
        <w:t>一次基金</w:t>
      </w:r>
      <w:r w:rsidR="00A402FE">
        <w:rPr>
          <w:rFonts w:ascii="宋体" w:eastAsia="宋体" w:hAnsi="宋体" w:hint="eastAsia"/>
          <w:bCs/>
          <w:sz w:val="24"/>
        </w:rPr>
        <w:t>份额</w:t>
      </w:r>
      <w:r w:rsidRPr="004C62CC">
        <w:rPr>
          <w:rFonts w:ascii="宋体" w:eastAsia="宋体" w:hAnsi="宋体"/>
          <w:bCs/>
          <w:sz w:val="24"/>
        </w:rPr>
        <w:t>净值和基金份额</w:t>
      </w:r>
      <w:r w:rsidR="00CA51C5">
        <w:rPr>
          <w:rFonts w:ascii="宋体" w:eastAsia="宋体" w:hAnsi="宋体" w:hint="eastAsia"/>
          <w:bCs/>
          <w:sz w:val="24"/>
        </w:rPr>
        <w:t>累计</w:t>
      </w:r>
      <w:r w:rsidRPr="004C62CC">
        <w:rPr>
          <w:rFonts w:ascii="宋体" w:eastAsia="宋体" w:hAnsi="宋体"/>
          <w:bCs/>
          <w:sz w:val="24"/>
        </w:rPr>
        <w:t>净值。</w:t>
      </w:r>
    </w:p>
    <w:p w:rsidR="008155B4" w:rsidRDefault="008155B4" w:rsidP="008155B4">
      <w:pPr>
        <w:autoSpaceDE w:val="0"/>
        <w:autoSpaceDN w:val="0"/>
        <w:spacing w:line="360" w:lineRule="auto"/>
        <w:ind w:firstLineChars="175" w:firstLine="420"/>
        <w:textAlignment w:val="bottom"/>
        <w:rPr>
          <w:rFonts w:ascii="宋体" w:eastAsia="宋体" w:hAnsi="宋体"/>
          <w:bCs/>
          <w:sz w:val="24"/>
        </w:rPr>
      </w:pPr>
      <w:r w:rsidRPr="004C62CC">
        <w:rPr>
          <w:rFonts w:ascii="宋体" w:eastAsia="宋体" w:hAnsi="宋体"/>
          <w:bCs/>
          <w:sz w:val="24"/>
        </w:rPr>
        <w:t>基金合同生效后，在基金开放期内，基金管理人应当</w:t>
      </w:r>
      <w:r w:rsidR="00F8671A">
        <w:rPr>
          <w:rFonts w:ascii="宋体" w:eastAsia="宋体" w:hAnsi="宋体" w:hint="eastAsia"/>
          <w:bCs/>
          <w:sz w:val="24"/>
        </w:rPr>
        <w:t>不晚于</w:t>
      </w:r>
      <w:r w:rsidRPr="004C62CC">
        <w:rPr>
          <w:rFonts w:ascii="宋体" w:eastAsia="宋体" w:hAnsi="宋体"/>
          <w:bCs/>
          <w:sz w:val="24"/>
        </w:rPr>
        <w:t>每个开放日的次日，通过</w:t>
      </w:r>
      <w:r w:rsidR="00CE0A99">
        <w:rPr>
          <w:rFonts w:ascii="宋体" w:eastAsia="宋体" w:hAnsi="宋体" w:hint="eastAsia"/>
          <w:bCs/>
          <w:sz w:val="24"/>
        </w:rPr>
        <w:t>指定</w:t>
      </w:r>
      <w:r w:rsidRPr="004C62CC">
        <w:rPr>
          <w:rFonts w:ascii="宋体" w:eastAsia="宋体" w:hAnsi="宋体"/>
          <w:bCs/>
          <w:sz w:val="24"/>
        </w:rPr>
        <w:t>网站、基金</w:t>
      </w:r>
      <w:r w:rsidR="00C33981">
        <w:rPr>
          <w:rFonts w:ascii="宋体" w:eastAsia="宋体" w:hAnsi="宋体" w:hint="eastAsia"/>
          <w:bCs/>
          <w:sz w:val="24"/>
        </w:rPr>
        <w:t>销售</w:t>
      </w:r>
      <w:r w:rsidR="00C33981">
        <w:rPr>
          <w:rFonts w:ascii="宋体" w:eastAsia="宋体" w:hAnsi="宋体"/>
          <w:bCs/>
          <w:sz w:val="24"/>
        </w:rPr>
        <w:t>机构</w:t>
      </w:r>
      <w:r w:rsidR="00C33981">
        <w:rPr>
          <w:rFonts w:ascii="宋体" w:eastAsia="宋体" w:hAnsi="宋体" w:hint="eastAsia"/>
          <w:bCs/>
          <w:sz w:val="24"/>
        </w:rPr>
        <w:t>网站</w:t>
      </w:r>
      <w:r w:rsidR="001222E8">
        <w:rPr>
          <w:rFonts w:ascii="宋体" w:eastAsia="宋体" w:hAnsi="宋体" w:hint="eastAsia"/>
          <w:bCs/>
          <w:sz w:val="24"/>
        </w:rPr>
        <w:t>或者营业</w:t>
      </w:r>
      <w:r w:rsidRPr="004C62CC">
        <w:rPr>
          <w:rFonts w:ascii="宋体" w:eastAsia="宋体" w:hAnsi="宋体"/>
          <w:bCs/>
          <w:sz w:val="24"/>
        </w:rPr>
        <w:t xml:space="preserve">网点披露开放日的基金份额净值和基金份额累计净值。 </w:t>
      </w:r>
    </w:p>
    <w:p w:rsidR="008155B4" w:rsidRPr="004C62CC" w:rsidRDefault="00052B17" w:rsidP="008155B4">
      <w:pPr>
        <w:autoSpaceDE w:val="0"/>
        <w:autoSpaceDN w:val="0"/>
        <w:spacing w:line="360" w:lineRule="auto"/>
        <w:ind w:firstLineChars="175" w:firstLine="420"/>
        <w:textAlignment w:val="bottom"/>
        <w:rPr>
          <w:rFonts w:ascii="宋体" w:eastAsia="宋体" w:hAnsi="宋体"/>
          <w:bCs/>
          <w:sz w:val="24"/>
        </w:rPr>
      </w:pPr>
      <w:r w:rsidRPr="0088658B">
        <w:rPr>
          <w:rFonts w:ascii="宋体" w:eastAsia="宋体" w:hAnsi="宋体" w:hint="eastAsia"/>
          <w:sz w:val="24"/>
          <w:szCs w:val="21"/>
        </w:rPr>
        <w:t>基金管理人应当在不晚于半年度和年度最后一日的次日，在指定网站披露半年度和年度</w:t>
      </w:r>
      <w:r w:rsidR="008155B4" w:rsidRPr="004C62CC">
        <w:rPr>
          <w:rFonts w:ascii="宋体" w:eastAsia="宋体" w:hAnsi="宋体"/>
          <w:bCs/>
          <w:sz w:val="24"/>
        </w:rPr>
        <w:t>最后一日</w:t>
      </w:r>
      <w:r w:rsidR="001F4DB4">
        <w:rPr>
          <w:rFonts w:ascii="宋体" w:eastAsia="宋体" w:hAnsi="宋体" w:hint="eastAsia"/>
          <w:bCs/>
          <w:sz w:val="24"/>
        </w:rPr>
        <w:t>的</w:t>
      </w:r>
      <w:r w:rsidR="008155B4" w:rsidRPr="004C62CC">
        <w:rPr>
          <w:rFonts w:ascii="宋体" w:eastAsia="宋体" w:hAnsi="宋体"/>
          <w:bCs/>
          <w:sz w:val="24"/>
        </w:rPr>
        <w:t>基金</w:t>
      </w:r>
      <w:r w:rsidR="001F4DB4">
        <w:rPr>
          <w:rFonts w:ascii="宋体" w:eastAsia="宋体" w:hAnsi="宋体" w:hint="eastAsia"/>
          <w:bCs/>
          <w:sz w:val="24"/>
        </w:rPr>
        <w:t>份额</w:t>
      </w:r>
      <w:r w:rsidR="008155B4" w:rsidRPr="004C62CC">
        <w:rPr>
          <w:rFonts w:ascii="宋体" w:eastAsia="宋体" w:hAnsi="宋体"/>
          <w:bCs/>
          <w:sz w:val="24"/>
        </w:rPr>
        <w:t>净值和基金份额</w:t>
      </w:r>
      <w:r w:rsidR="006B3CD5">
        <w:rPr>
          <w:rFonts w:ascii="宋体" w:eastAsia="宋体" w:hAnsi="宋体" w:hint="eastAsia"/>
          <w:bCs/>
          <w:sz w:val="24"/>
        </w:rPr>
        <w:t>累计</w:t>
      </w:r>
      <w:r w:rsidR="008155B4" w:rsidRPr="004C62CC">
        <w:rPr>
          <w:rFonts w:ascii="宋体" w:eastAsia="宋体" w:hAnsi="宋体"/>
          <w:bCs/>
          <w:sz w:val="24"/>
        </w:rPr>
        <w:t xml:space="preserve">净值。 </w:t>
      </w:r>
    </w:p>
    <w:p w:rsidR="008155B4" w:rsidRPr="00F82C3E" w:rsidRDefault="008155B4" w:rsidP="008155B4">
      <w:pPr>
        <w:pStyle w:val="2"/>
        <w:spacing w:line="560" w:lineRule="exact"/>
        <w:rPr>
          <w:rFonts w:ascii="宋体" w:eastAsia="宋体" w:hAnsi="宋体"/>
          <w:bCs w:val="0"/>
          <w:color w:val="000000"/>
          <w:sz w:val="24"/>
          <w:szCs w:val="24"/>
        </w:rPr>
      </w:pPr>
      <w:r w:rsidRPr="00F82C3E" w:rsidDel="00245C55">
        <w:rPr>
          <w:rFonts w:ascii="宋体" w:eastAsia="宋体" w:hAnsi="宋体"/>
          <w:color w:val="000000"/>
          <w:kern w:val="0"/>
          <w:sz w:val="18"/>
        </w:rPr>
        <w:t xml:space="preserve"> </w:t>
      </w:r>
      <w:bookmarkStart w:id="10" w:name="_Toc275961403"/>
      <w:r w:rsidRPr="00F82C3E">
        <w:rPr>
          <w:rFonts w:ascii="宋体" w:eastAsia="宋体" w:hAnsi="宋体"/>
          <w:bCs w:val="0"/>
          <w:color w:val="000000"/>
          <w:sz w:val="24"/>
          <w:szCs w:val="24"/>
        </w:rPr>
        <w:t xml:space="preserve">9 </w:t>
      </w:r>
      <w:r w:rsidRPr="00F82C3E">
        <w:rPr>
          <w:rFonts w:ascii="宋体" w:eastAsia="宋体" w:hAnsi="宋体" w:hint="eastAsia"/>
          <w:bCs w:val="0"/>
          <w:color w:val="000000"/>
          <w:sz w:val="24"/>
          <w:szCs w:val="24"/>
        </w:rPr>
        <w:t>其他需要提示的事项</w:t>
      </w:r>
      <w:bookmarkEnd w:id="10"/>
    </w:p>
    <w:p w:rsidR="008155B4" w:rsidRDefault="008155B4" w:rsidP="008155B4">
      <w:pPr>
        <w:autoSpaceDE w:val="0"/>
        <w:autoSpaceDN w:val="0"/>
        <w:spacing w:line="360" w:lineRule="auto"/>
        <w:ind w:firstLineChars="175" w:firstLine="420"/>
        <w:textAlignment w:val="bottom"/>
        <w:rPr>
          <w:rFonts w:ascii="宋体" w:eastAsia="宋体" w:hAnsi="宋体"/>
          <w:sz w:val="24"/>
        </w:rPr>
      </w:pPr>
      <w:r w:rsidRPr="00F82C3E">
        <w:rPr>
          <w:rFonts w:ascii="宋体" w:eastAsia="宋体" w:hAnsi="宋体"/>
          <w:sz w:val="24"/>
        </w:rPr>
        <w:t>9.1</w:t>
      </w:r>
      <w:r w:rsidRPr="00F82C3E">
        <w:rPr>
          <w:rFonts w:ascii="宋体" w:eastAsia="宋体" w:hAnsi="宋体" w:hint="eastAsia"/>
          <w:sz w:val="24"/>
        </w:rPr>
        <w:t>本</w:t>
      </w:r>
      <w:r w:rsidRPr="00F82C3E">
        <w:rPr>
          <w:rFonts w:ascii="宋体" w:eastAsia="宋体" w:hAnsi="宋体" w:hint="eastAsia"/>
          <w:sz w:val="24"/>
          <w:szCs w:val="18"/>
        </w:rPr>
        <w:t>公告</w:t>
      </w:r>
      <w:r w:rsidRPr="00F82C3E">
        <w:rPr>
          <w:rFonts w:ascii="宋体" w:eastAsia="宋体" w:hAnsi="宋体" w:hint="eastAsia"/>
          <w:sz w:val="24"/>
        </w:rPr>
        <w:t>仅对本</w:t>
      </w:r>
      <w:r w:rsidRPr="006B4215">
        <w:rPr>
          <w:rFonts w:ascii="宋体" w:eastAsia="宋体" w:hAnsi="宋体" w:hint="eastAsia"/>
          <w:sz w:val="24"/>
        </w:rPr>
        <w:t>基金</w:t>
      </w:r>
      <w:r w:rsidR="00535D7E" w:rsidRPr="006B4215">
        <w:rPr>
          <w:rFonts w:ascii="宋体" w:eastAsia="宋体" w:hAnsi="宋体" w:hint="eastAsia"/>
          <w:sz w:val="24"/>
        </w:rPr>
        <w:t>第</w:t>
      </w:r>
      <w:r w:rsidR="004E4DF8" w:rsidRPr="006B4215">
        <w:rPr>
          <w:rFonts w:ascii="宋体" w:eastAsia="宋体" w:hAnsi="宋体" w:hint="eastAsia"/>
          <w:sz w:val="24"/>
        </w:rPr>
        <w:t>二十</w:t>
      </w:r>
      <w:r w:rsidR="0081645B" w:rsidRPr="006B4215">
        <w:rPr>
          <w:rFonts w:ascii="宋体" w:eastAsia="宋体" w:hAnsi="宋体" w:hint="eastAsia"/>
          <w:sz w:val="24"/>
        </w:rPr>
        <w:t>七</w:t>
      </w:r>
      <w:r w:rsidR="003A4021" w:rsidRPr="006B4215">
        <w:rPr>
          <w:rFonts w:ascii="宋体" w:eastAsia="宋体" w:hAnsi="宋体" w:hint="eastAsia"/>
          <w:sz w:val="24"/>
        </w:rPr>
        <w:t>次</w:t>
      </w:r>
      <w:r w:rsidRPr="006B4215">
        <w:rPr>
          <w:rFonts w:ascii="宋体" w:eastAsia="宋体" w:hAnsi="宋体" w:hint="eastAsia"/>
          <w:sz w:val="24"/>
        </w:rPr>
        <w:t>集中开放申</w:t>
      </w:r>
      <w:r w:rsidRPr="00F82C3E">
        <w:rPr>
          <w:rFonts w:ascii="宋体" w:eastAsia="宋体" w:hAnsi="宋体" w:hint="eastAsia"/>
          <w:sz w:val="24"/>
        </w:rPr>
        <w:t>购</w:t>
      </w:r>
      <w:r>
        <w:rPr>
          <w:rFonts w:ascii="宋体" w:eastAsia="宋体" w:hAnsi="宋体" w:hint="eastAsia"/>
          <w:sz w:val="24"/>
        </w:rPr>
        <w:t>、</w:t>
      </w:r>
      <w:r w:rsidRPr="00F82C3E">
        <w:rPr>
          <w:rFonts w:ascii="宋体" w:eastAsia="宋体" w:hAnsi="宋体" w:hint="eastAsia"/>
          <w:sz w:val="24"/>
        </w:rPr>
        <w:t>赎回业务的有关事项予以说明。投资者欲了解本基金的详细情况，请仔细阅读本基金《基金合同》和《招募说明书》</w:t>
      </w:r>
      <w:r>
        <w:rPr>
          <w:rFonts w:ascii="宋体" w:eastAsia="宋体" w:hAnsi="宋体" w:hint="eastAsia"/>
          <w:sz w:val="24"/>
        </w:rPr>
        <w:t>及其更新</w:t>
      </w:r>
      <w:r w:rsidRPr="00F82C3E">
        <w:rPr>
          <w:rFonts w:ascii="宋体" w:eastAsia="宋体" w:hAnsi="宋体" w:hint="eastAsia"/>
          <w:sz w:val="24"/>
        </w:rPr>
        <w:t>等法律文件。</w:t>
      </w:r>
    </w:p>
    <w:p w:rsidR="008155B4" w:rsidRPr="0053311C" w:rsidRDefault="008155B4" w:rsidP="008155B4">
      <w:pPr>
        <w:autoSpaceDE w:val="0"/>
        <w:autoSpaceDN w:val="0"/>
        <w:spacing w:line="360" w:lineRule="auto"/>
        <w:ind w:firstLineChars="175" w:firstLine="420"/>
        <w:textAlignment w:val="bottom"/>
        <w:rPr>
          <w:rFonts w:ascii="宋体" w:eastAsia="宋体" w:hAnsi="宋体"/>
          <w:sz w:val="24"/>
        </w:rPr>
      </w:pPr>
      <w:r w:rsidRPr="0053311C">
        <w:rPr>
          <w:rFonts w:ascii="宋体" w:eastAsia="宋体" w:hAnsi="宋体" w:hint="eastAsia"/>
          <w:sz w:val="24"/>
        </w:rPr>
        <w:t>9.2</w:t>
      </w:r>
      <w:r w:rsidRPr="0053311C">
        <w:rPr>
          <w:rFonts w:ascii="宋体" w:eastAsia="宋体" w:hAnsi="宋体"/>
          <w:sz w:val="24"/>
        </w:rPr>
        <w:t>基金管理人可以在基金合同约定的范围内调整费率或收费方式，并最迟应于新的费率或收费方式实施日前依照《信息披露办法》的有关规定在指定媒介上公告。</w:t>
      </w:r>
    </w:p>
    <w:p w:rsidR="008155B4" w:rsidRPr="0053311C" w:rsidRDefault="008155B4" w:rsidP="008155B4">
      <w:pPr>
        <w:autoSpaceDE w:val="0"/>
        <w:autoSpaceDN w:val="0"/>
        <w:spacing w:line="360" w:lineRule="auto"/>
        <w:ind w:firstLineChars="175" w:firstLine="420"/>
        <w:textAlignment w:val="bottom"/>
        <w:rPr>
          <w:rFonts w:ascii="宋体" w:eastAsia="宋体" w:hAnsi="宋体"/>
          <w:sz w:val="24"/>
        </w:rPr>
      </w:pPr>
      <w:r w:rsidRPr="0053311C">
        <w:rPr>
          <w:rFonts w:ascii="宋体" w:eastAsia="宋体" w:hAnsi="宋体" w:hint="eastAsia"/>
          <w:sz w:val="24"/>
        </w:rPr>
        <w:t>9.3咨询方式</w:t>
      </w:r>
    </w:p>
    <w:p w:rsidR="008155B4" w:rsidRPr="0053311C" w:rsidRDefault="008155B4" w:rsidP="008155B4">
      <w:pPr>
        <w:autoSpaceDE w:val="0"/>
        <w:autoSpaceDN w:val="0"/>
        <w:spacing w:line="360" w:lineRule="auto"/>
        <w:ind w:firstLineChars="175" w:firstLine="420"/>
        <w:textAlignment w:val="bottom"/>
        <w:rPr>
          <w:rFonts w:ascii="宋体" w:eastAsia="宋体" w:hAnsi="宋体"/>
          <w:sz w:val="24"/>
        </w:rPr>
      </w:pPr>
      <w:r w:rsidRPr="0053311C">
        <w:rPr>
          <w:rFonts w:ascii="宋体" w:eastAsia="宋体" w:hAnsi="宋体" w:hint="eastAsia"/>
          <w:sz w:val="24"/>
        </w:rPr>
        <w:t>投资者可以通过拨打融通基金管理有限公司客户服务热线400-883-8088（免长途电话费）、0755-26948088，或登陆本公司网站www.rtfund.com了解相关情况。</w:t>
      </w:r>
    </w:p>
    <w:p w:rsidR="008155B4" w:rsidRPr="00F82C3E" w:rsidRDefault="008155B4" w:rsidP="008155B4">
      <w:pPr>
        <w:spacing w:line="360" w:lineRule="auto"/>
        <w:ind w:firstLineChars="200" w:firstLine="480"/>
        <w:rPr>
          <w:rFonts w:ascii="宋体" w:eastAsia="宋体" w:hAnsi="宋体"/>
          <w:sz w:val="24"/>
        </w:rPr>
      </w:pPr>
      <w:r w:rsidRPr="00F82C3E">
        <w:rPr>
          <w:rFonts w:ascii="宋体" w:eastAsia="宋体" w:hAnsi="宋体"/>
          <w:sz w:val="24"/>
        </w:rPr>
        <w:t>9.</w:t>
      </w:r>
      <w:r w:rsidRPr="00F82C3E">
        <w:rPr>
          <w:rFonts w:ascii="宋体" w:eastAsia="宋体" w:hAnsi="宋体" w:hint="eastAsia"/>
          <w:sz w:val="24"/>
        </w:rPr>
        <w:t>4风险提示</w:t>
      </w:r>
    </w:p>
    <w:p w:rsidR="00F77DFC" w:rsidRPr="00F077A0" w:rsidRDefault="008155B4" w:rsidP="00F077A0">
      <w:pPr>
        <w:autoSpaceDE w:val="0"/>
        <w:autoSpaceDN w:val="0"/>
        <w:spacing w:line="360" w:lineRule="auto"/>
        <w:ind w:firstLineChars="175" w:firstLine="420"/>
        <w:textAlignment w:val="bottom"/>
        <w:rPr>
          <w:rFonts w:ascii="宋体" w:eastAsia="宋体" w:hAnsi="宋体"/>
          <w:sz w:val="24"/>
        </w:rPr>
      </w:pPr>
      <w:r w:rsidRPr="001909D9">
        <w:rPr>
          <w:rFonts w:ascii="宋体" w:eastAsia="宋体" w:hAnsi="宋体" w:hint="eastAsia"/>
          <w:sz w:val="24"/>
        </w:rPr>
        <w:t>本基金管理人承诺以诚实信用、勤勉尽责的原则管理和运用基金资产，但不保证基金一定盈利，也不保证最低收益。基金的过往业绩及其净值高低并不预示其未来业绩表现。投资有风险，敬请投资者在投资基金前认真阅读《基金合同》、《招募说明书》等基金法律文件，了解基金的风险收益特征，并根据自身的风险承受能力选择适合自己的基金产品。敬请投资者在购买基金前认真考虑、谨慎决策。</w:t>
      </w:r>
    </w:p>
    <w:sectPr w:rsidR="00F77DFC" w:rsidRPr="00F077A0" w:rsidSect="003D5B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5D6" w:rsidRDefault="007C35D6" w:rsidP="008155B4">
      <w:r>
        <w:separator/>
      </w:r>
    </w:p>
  </w:endnote>
  <w:endnote w:type="continuationSeparator" w:id="0">
    <w:p w:rsidR="007C35D6" w:rsidRDefault="007C35D6" w:rsidP="008155B4">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方正仿宋简体">
    <w:altName w:val="微软雅黑"/>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5D6" w:rsidRDefault="007C35D6" w:rsidP="008155B4">
      <w:r>
        <w:separator/>
      </w:r>
    </w:p>
  </w:footnote>
  <w:footnote w:type="continuationSeparator" w:id="0">
    <w:p w:rsidR="007C35D6" w:rsidRDefault="007C35D6" w:rsidP="008155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C2C50"/>
    <w:rsid w:val="00004F09"/>
    <w:rsid w:val="00006348"/>
    <w:rsid w:val="00052B17"/>
    <w:rsid w:val="00067413"/>
    <w:rsid w:val="000B6C53"/>
    <w:rsid w:val="000E127E"/>
    <w:rsid w:val="000E4E8F"/>
    <w:rsid w:val="000F6B29"/>
    <w:rsid w:val="00116270"/>
    <w:rsid w:val="001222E8"/>
    <w:rsid w:val="00122CEA"/>
    <w:rsid w:val="00140805"/>
    <w:rsid w:val="001525E6"/>
    <w:rsid w:val="00155A67"/>
    <w:rsid w:val="00175C19"/>
    <w:rsid w:val="00190FC6"/>
    <w:rsid w:val="00192A8A"/>
    <w:rsid w:val="001A1BE8"/>
    <w:rsid w:val="001A7E64"/>
    <w:rsid w:val="001D5AB8"/>
    <w:rsid w:val="001D6DD7"/>
    <w:rsid w:val="001F4DB4"/>
    <w:rsid w:val="00201559"/>
    <w:rsid w:val="00241B31"/>
    <w:rsid w:val="00242872"/>
    <w:rsid w:val="00251C25"/>
    <w:rsid w:val="00256E9C"/>
    <w:rsid w:val="00264043"/>
    <w:rsid w:val="002736E5"/>
    <w:rsid w:val="002937D5"/>
    <w:rsid w:val="00294DF3"/>
    <w:rsid w:val="0029528C"/>
    <w:rsid w:val="002C2DD7"/>
    <w:rsid w:val="002D1BC7"/>
    <w:rsid w:val="002D69CD"/>
    <w:rsid w:val="002F2378"/>
    <w:rsid w:val="002F5F94"/>
    <w:rsid w:val="00307AE8"/>
    <w:rsid w:val="00325501"/>
    <w:rsid w:val="003349A6"/>
    <w:rsid w:val="0035223B"/>
    <w:rsid w:val="0038453D"/>
    <w:rsid w:val="003A11F8"/>
    <w:rsid w:val="003A3BE0"/>
    <w:rsid w:val="003A4021"/>
    <w:rsid w:val="003B1D3A"/>
    <w:rsid w:val="003B6435"/>
    <w:rsid w:val="003B6610"/>
    <w:rsid w:val="003C1A41"/>
    <w:rsid w:val="003D0CC4"/>
    <w:rsid w:val="003D5B4C"/>
    <w:rsid w:val="003E2E24"/>
    <w:rsid w:val="003E7FF7"/>
    <w:rsid w:val="003F5139"/>
    <w:rsid w:val="00423B52"/>
    <w:rsid w:val="00427FD0"/>
    <w:rsid w:val="004702DD"/>
    <w:rsid w:val="00482FD3"/>
    <w:rsid w:val="004A3B33"/>
    <w:rsid w:val="004A727F"/>
    <w:rsid w:val="004B48D0"/>
    <w:rsid w:val="004C3BDF"/>
    <w:rsid w:val="004E281D"/>
    <w:rsid w:val="004E4DF8"/>
    <w:rsid w:val="004F133D"/>
    <w:rsid w:val="004F1608"/>
    <w:rsid w:val="00510CD4"/>
    <w:rsid w:val="00535D7E"/>
    <w:rsid w:val="00537CF7"/>
    <w:rsid w:val="005409B3"/>
    <w:rsid w:val="00557E6E"/>
    <w:rsid w:val="005C2C50"/>
    <w:rsid w:val="005D02D7"/>
    <w:rsid w:val="005D0A6E"/>
    <w:rsid w:val="005D79C2"/>
    <w:rsid w:val="00614289"/>
    <w:rsid w:val="006143A3"/>
    <w:rsid w:val="00642494"/>
    <w:rsid w:val="006514A5"/>
    <w:rsid w:val="006579B1"/>
    <w:rsid w:val="006B3CD5"/>
    <w:rsid w:val="006B4215"/>
    <w:rsid w:val="006B5707"/>
    <w:rsid w:val="006E06E9"/>
    <w:rsid w:val="006F2000"/>
    <w:rsid w:val="006F327D"/>
    <w:rsid w:val="00701961"/>
    <w:rsid w:val="0070268C"/>
    <w:rsid w:val="007038F3"/>
    <w:rsid w:val="00731C22"/>
    <w:rsid w:val="00766881"/>
    <w:rsid w:val="00770522"/>
    <w:rsid w:val="007A4E04"/>
    <w:rsid w:val="007C35D6"/>
    <w:rsid w:val="007F6473"/>
    <w:rsid w:val="008015F9"/>
    <w:rsid w:val="008023EE"/>
    <w:rsid w:val="00807CB8"/>
    <w:rsid w:val="008155B4"/>
    <w:rsid w:val="0081645B"/>
    <w:rsid w:val="00834D4F"/>
    <w:rsid w:val="0088658B"/>
    <w:rsid w:val="008E47C6"/>
    <w:rsid w:val="008E577B"/>
    <w:rsid w:val="00921D0F"/>
    <w:rsid w:val="00934772"/>
    <w:rsid w:val="0094046C"/>
    <w:rsid w:val="00970BC4"/>
    <w:rsid w:val="009A7B3C"/>
    <w:rsid w:val="009B49B5"/>
    <w:rsid w:val="009F13E8"/>
    <w:rsid w:val="009F36E8"/>
    <w:rsid w:val="009F5873"/>
    <w:rsid w:val="00A068C5"/>
    <w:rsid w:val="00A144D8"/>
    <w:rsid w:val="00A402FE"/>
    <w:rsid w:val="00A545A9"/>
    <w:rsid w:val="00A766BA"/>
    <w:rsid w:val="00AC4D8E"/>
    <w:rsid w:val="00B24735"/>
    <w:rsid w:val="00B82AD1"/>
    <w:rsid w:val="00B841CF"/>
    <w:rsid w:val="00BB0FC2"/>
    <w:rsid w:val="00BB13D5"/>
    <w:rsid w:val="00BE65A7"/>
    <w:rsid w:val="00C0123C"/>
    <w:rsid w:val="00C157C9"/>
    <w:rsid w:val="00C33981"/>
    <w:rsid w:val="00C4087D"/>
    <w:rsid w:val="00C466A4"/>
    <w:rsid w:val="00C67554"/>
    <w:rsid w:val="00C84282"/>
    <w:rsid w:val="00CA3670"/>
    <w:rsid w:val="00CA51C5"/>
    <w:rsid w:val="00CA7AF2"/>
    <w:rsid w:val="00CB2306"/>
    <w:rsid w:val="00CE0A99"/>
    <w:rsid w:val="00D21F59"/>
    <w:rsid w:val="00D41D34"/>
    <w:rsid w:val="00D4220D"/>
    <w:rsid w:val="00D468A1"/>
    <w:rsid w:val="00D53057"/>
    <w:rsid w:val="00DA7550"/>
    <w:rsid w:val="00DB3D42"/>
    <w:rsid w:val="00DC01B7"/>
    <w:rsid w:val="00DC7FA8"/>
    <w:rsid w:val="00DE5307"/>
    <w:rsid w:val="00DE6CC1"/>
    <w:rsid w:val="00E07869"/>
    <w:rsid w:val="00E478F4"/>
    <w:rsid w:val="00E515B2"/>
    <w:rsid w:val="00E81471"/>
    <w:rsid w:val="00E94349"/>
    <w:rsid w:val="00EB06A8"/>
    <w:rsid w:val="00EF545B"/>
    <w:rsid w:val="00F077A0"/>
    <w:rsid w:val="00F11569"/>
    <w:rsid w:val="00F17A13"/>
    <w:rsid w:val="00F46898"/>
    <w:rsid w:val="00F55B6A"/>
    <w:rsid w:val="00F77DFC"/>
    <w:rsid w:val="00F82828"/>
    <w:rsid w:val="00F82C02"/>
    <w:rsid w:val="00F8671A"/>
    <w:rsid w:val="00F956A2"/>
    <w:rsid w:val="00FB0D38"/>
    <w:rsid w:val="00FD2A1B"/>
    <w:rsid w:val="00FF10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5B4"/>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uiPriority w:val="99"/>
    <w:qFormat/>
    <w:rsid w:val="008155B4"/>
    <w:pPr>
      <w:keepNext/>
      <w:keepLines/>
      <w:spacing w:before="340" w:after="330" w:line="578" w:lineRule="auto"/>
      <w:outlineLvl w:val="0"/>
    </w:pPr>
    <w:rPr>
      <w:b/>
      <w:bCs/>
      <w:kern w:val="44"/>
      <w:sz w:val="44"/>
      <w:szCs w:val="44"/>
      <w:lang/>
    </w:rPr>
  </w:style>
  <w:style w:type="paragraph" w:styleId="2">
    <w:name w:val="heading 2"/>
    <w:basedOn w:val="a"/>
    <w:next w:val="a"/>
    <w:link w:val="2Char"/>
    <w:uiPriority w:val="99"/>
    <w:qFormat/>
    <w:rsid w:val="008155B4"/>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55B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155B4"/>
    <w:rPr>
      <w:sz w:val="18"/>
      <w:szCs w:val="18"/>
    </w:rPr>
  </w:style>
  <w:style w:type="paragraph" w:styleId="a4">
    <w:name w:val="footer"/>
    <w:basedOn w:val="a"/>
    <w:link w:val="Char0"/>
    <w:uiPriority w:val="99"/>
    <w:unhideWhenUsed/>
    <w:rsid w:val="008155B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155B4"/>
    <w:rPr>
      <w:sz w:val="18"/>
      <w:szCs w:val="18"/>
    </w:rPr>
  </w:style>
  <w:style w:type="character" w:customStyle="1" w:styleId="10">
    <w:name w:val="标题 1 字符"/>
    <w:basedOn w:val="a0"/>
    <w:uiPriority w:val="9"/>
    <w:rsid w:val="008155B4"/>
    <w:rPr>
      <w:rFonts w:ascii="Times New Roman" w:eastAsia="方正仿宋简体" w:hAnsi="Times New Roman" w:cs="Times New Roman"/>
      <w:b/>
      <w:bCs/>
      <w:kern w:val="44"/>
      <w:sz w:val="44"/>
      <w:szCs w:val="44"/>
    </w:rPr>
  </w:style>
  <w:style w:type="character" w:customStyle="1" w:styleId="20">
    <w:name w:val="标题 2 字符"/>
    <w:basedOn w:val="a0"/>
    <w:uiPriority w:val="9"/>
    <w:semiHidden/>
    <w:rsid w:val="008155B4"/>
    <w:rPr>
      <w:rFonts w:asciiTheme="majorHAnsi" w:eastAsiaTheme="majorEastAsia" w:hAnsiTheme="majorHAnsi" w:cstheme="majorBidi"/>
      <w:b/>
      <w:bCs/>
      <w:sz w:val="32"/>
      <w:szCs w:val="32"/>
    </w:rPr>
  </w:style>
  <w:style w:type="character" w:customStyle="1" w:styleId="1Char">
    <w:name w:val="标题 1 Char"/>
    <w:link w:val="1"/>
    <w:uiPriority w:val="99"/>
    <w:locked/>
    <w:rsid w:val="008155B4"/>
    <w:rPr>
      <w:rFonts w:ascii="Times New Roman" w:eastAsia="方正仿宋简体" w:hAnsi="Times New Roman" w:cs="Times New Roman"/>
      <w:b/>
      <w:bCs/>
      <w:kern w:val="44"/>
      <w:sz w:val="44"/>
      <w:szCs w:val="44"/>
      <w:lang/>
    </w:rPr>
  </w:style>
  <w:style w:type="character" w:customStyle="1" w:styleId="2Char">
    <w:name w:val="标题 2 Char"/>
    <w:link w:val="2"/>
    <w:uiPriority w:val="99"/>
    <w:locked/>
    <w:rsid w:val="008155B4"/>
    <w:rPr>
      <w:rFonts w:ascii="Arial" w:eastAsia="黑体" w:hAnsi="Arial" w:cs="Times New Roman"/>
      <w:b/>
      <w:bCs/>
      <w:sz w:val="32"/>
      <w:szCs w:val="32"/>
    </w:rPr>
  </w:style>
  <w:style w:type="character" w:styleId="a5">
    <w:name w:val="footnote reference"/>
    <w:uiPriority w:val="99"/>
    <w:rsid w:val="008155B4"/>
    <w:rPr>
      <w:rFonts w:cs="Times New Roman"/>
      <w:vertAlign w:val="superscript"/>
    </w:rPr>
  </w:style>
  <w:style w:type="paragraph" w:styleId="a6">
    <w:name w:val="Balloon Text"/>
    <w:basedOn w:val="a"/>
    <w:link w:val="Char1"/>
    <w:uiPriority w:val="99"/>
    <w:semiHidden/>
    <w:unhideWhenUsed/>
    <w:rsid w:val="00921D0F"/>
    <w:rPr>
      <w:sz w:val="18"/>
      <w:szCs w:val="18"/>
    </w:rPr>
  </w:style>
  <w:style w:type="character" w:customStyle="1" w:styleId="Char1">
    <w:name w:val="批注框文本 Char"/>
    <w:basedOn w:val="a0"/>
    <w:link w:val="a6"/>
    <w:uiPriority w:val="99"/>
    <w:semiHidden/>
    <w:rsid w:val="00921D0F"/>
    <w:rPr>
      <w:rFonts w:ascii="Times New Roman" w:eastAsia="方正仿宋简体" w:hAnsi="Times New Roman" w:cs="Times New Roman"/>
      <w:sz w:val="18"/>
      <w:szCs w:val="18"/>
    </w:rPr>
  </w:style>
  <w:style w:type="character" w:styleId="a7">
    <w:name w:val="annotation reference"/>
    <w:uiPriority w:val="99"/>
    <w:semiHidden/>
    <w:unhideWhenUsed/>
    <w:rsid w:val="002C2DD7"/>
    <w:rPr>
      <w:sz w:val="21"/>
      <w:szCs w:val="21"/>
    </w:rPr>
  </w:style>
  <w:style w:type="paragraph" w:styleId="a8">
    <w:name w:val="annotation text"/>
    <w:basedOn w:val="a"/>
    <w:link w:val="Char2"/>
    <w:uiPriority w:val="99"/>
    <w:semiHidden/>
    <w:unhideWhenUsed/>
    <w:rsid w:val="002C2DD7"/>
    <w:pPr>
      <w:jc w:val="left"/>
    </w:pPr>
  </w:style>
  <w:style w:type="character" w:customStyle="1" w:styleId="Char2">
    <w:name w:val="批注文字 Char"/>
    <w:basedOn w:val="a0"/>
    <w:link w:val="a8"/>
    <w:uiPriority w:val="99"/>
    <w:semiHidden/>
    <w:rsid w:val="002C2DD7"/>
    <w:rPr>
      <w:rFonts w:ascii="Times New Roman" w:eastAsia="方正仿宋简体" w:hAnsi="Times New Roman" w:cs="Times New Roman"/>
      <w:sz w:val="32"/>
      <w:szCs w:val="20"/>
    </w:rPr>
  </w:style>
  <w:style w:type="paragraph" w:styleId="a9">
    <w:name w:val="annotation subject"/>
    <w:basedOn w:val="a8"/>
    <w:next w:val="a8"/>
    <w:link w:val="Char3"/>
    <w:uiPriority w:val="99"/>
    <w:semiHidden/>
    <w:unhideWhenUsed/>
    <w:rsid w:val="002C2DD7"/>
    <w:rPr>
      <w:b/>
      <w:bCs/>
    </w:rPr>
  </w:style>
  <w:style w:type="character" w:customStyle="1" w:styleId="Char3">
    <w:name w:val="批注主题 Char"/>
    <w:basedOn w:val="Char2"/>
    <w:link w:val="a9"/>
    <w:uiPriority w:val="99"/>
    <w:semiHidden/>
    <w:rsid w:val="002C2DD7"/>
    <w:rPr>
      <w:rFonts w:ascii="Times New Roman" w:eastAsia="方正仿宋简体" w:hAnsi="Times New Roman" w:cs="Times New Roman"/>
      <w:b/>
      <w:bCs/>
      <w:sz w:val="32"/>
      <w:szCs w:val="20"/>
    </w:rPr>
  </w:style>
  <w:style w:type="paragraph" w:styleId="aa">
    <w:name w:val="Revision"/>
    <w:hidden/>
    <w:uiPriority w:val="99"/>
    <w:semiHidden/>
    <w:rsid w:val="003A11F8"/>
    <w:rPr>
      <w:rFonts w:ascii="Times New Roman" w:eastAsia="方正仿宋简体" w:hAnsi="Times New Roman" w:cs="Times New Roman"/>
      <w:sz w:val="32"/>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6EDB9-9B67-423F-8753-81B2FE2DE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494</Words>
  <Characters>2816</Characters>
  <Application>Microsoft Office Word</Application>
  <DocSecurity>4</DocSecurity>
  <Lines>23</Lines>
  <Paragraphs>6</Paragraphs>
  <ScaleCrop>false</ScaleCrop>
  <Company/>
  <LinksUpToDate>false</LinksUpToDate>
  <CharactersWithSpaces>3304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冯雯雯</dc:creator>
  <cp:keywords/>
  <dc:description/>
  <cp:lastModifiedBy>ZHONGM</cp:lastModifiedBy>
  <cp:revision>2</cp:revision>
  <dcterms:created xsi:type="dcterms:W3CDTF">2026-01-22T16:02:00Z</dcterms:created>
  <dcterms:modified xsi:type="dcterms:W3CDTF">2026-01-22T16:02:00Z</dcterms:modified>
</cp:coreProperties>
</file>