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D4" w:rsidRDefault="00912388">
      <w:pPr>
        <w:spacing w:after="0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上银</w:t>
      </w:r>
      <w:r>
        <w:rPr>
          <w:rFonts w:ascii="宋体" w:eastAsia="宋体" w:hAnsi="宋体"/>
          <w:b/>
          <w:bCs/>
          <w:sz w:val="28"/>
          <w:szCs w:val="28"/>
        </w:rPr>
        <w:t>基金管理有限公司</w:t>
      </w:r>
    </w:p>
    <w:p w:rsidR="00C322D4" w:rsidRDefault="00912388">
      <w:pPr>
        <w:spacing w:after="0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关于旗下基金持有停牌股票估值调整的公告</w:t>
      </w:r>
    </w:p>
    <w:p w:rsidR="00C322D4" w:rsidRDefault="00C322D4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C322D4" w:rsidRDefault="00912388">
      <w:pPr>
        <w:spacing w:after="0" w:line="360" w:lineRule="auto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根据《中国证监会关于证券投资基金估值业务的指导意见》（中国证券监督管理委员会公告</w:t>
      </w:r>
      <w:r>
        <w:rPr>
          <w:rFonts w:ascii="宋体" w:eastAsia="宋体" w:hAnsi="宋体"/>
          <w:sz w:val="21"/>
          <w:szCs w:val="21"/>
        </w:rPr>
        <w:t>[2017]13</w:t>
      </w:r>
      <w:r>
        <w:rPr>
          <w:rFonts w:ascii="宋体" w:eastAsia="宋体" w:hAnsi="宋体"/>
          <w:sz w:val="21"/>
          <w:szCs w:val="21"/>
        </w:rPr>
        <w:t>号）等有关规定，经与基金托管人协商一致，自</w:t>
      </w:r>
      <w:r>
        <w:rPr>
          <w:rFonts w:ascii="宋体" w:eastAsia="宋体" w:hAnsi="宋体"/>
          <w:sz w:val="21"/>
          <w:szCs w:val="21"/>
        </w:rPr>
        <w:t xml:space="preserve"> 202</w:t>
      </w:r>
      <w:r>
        <w:rPr>
          <w:rFonts w:ascii="宋体" w:eastAsia="宋体" w:hAnsi="宋体" w:hint="eastAsia"/>
          <w:sz w:val="21"/>
          <w:szCs w:val="21"/>
        </w:rPr>
        <w:t>6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>年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/>
          <w:sz w:val="21"/>
          <w:szCs w:val="21"/>
        </w:rPr>
        <w:t>月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/>
          <w:sz w:val="21"/>
          <w:szCs w:val="21"/>
        </w:rPr>
        <w:t>日起，</w:t>
      </w:r>
      <w:r>
        <w:rPr>
          <w:rFonts w:ascii="宋体" w:eastAsia="宋体" w:hAnsi="宋体" w:hint="eastAsia"/>
          <w:sz w:val="21"/>
          <w:szCs w:val="21"/>
        </w:rPr>
        <w:t>上银</w:t>
      </w:r>
      <w:r>
        <w:rPr>
          <w:rFonts w:ascii="宋体" w:eastAsia="宋体" w:hAnsi="宋体"/>
          <w:sz w:val="21"/>
          <w:szCs w:val="21"/>
        </w:rPr>
        <w:t>基金管理有限公司对旗下证券投资基金所持有的</w:t>
      </w:r>
      <w:r>
        <w:rPr>
          <w:rFonts w:ascii="宋体" w:eastAsia="宋体" w:hAnsi="宋体"/>
          <w:sz w:val="21"/>
          <w:szCs w:val="21"/>
        </w:rPr>
        <w:t>“</w:t>
      </w:r>
      <w:r>
        <w:rPr>
          <w:rFonts w:ascii="宋体" w:eastAsia="宋体" w:hAnsi="宋体" w:hint="eastAsia"/>
          <w:sz w:val="21"/>
          <w:szCs w:val="21"/>
        </w:rPr>
        <w:t>湖南黄金</w:t>
      </w:r>
      <w:r>
        <w:rPr>
          <w:rFonts w:ascii="宋体" w:eastAsia="宋体" w:hAnsi="宋体"/>
          <w:sz w:val="21"/>
          <w:szCs w:val="21"/>
        </w:rPr>
        <w:t>（代码：</w:t>
      </w:r>
      <w:r>
        <w:rPr>
          <w:rFonts w:ascii="宋体" w:eastAsia="宋体" w:hAnsi="宋体" w:hint="eastAsia"/>
          <w:sz w:val="21"/>
          <w:szCs w:val="21"/>
        </w:rPr>
        <w:t>002155</w:t>
      </w:r>
      <w:r>
        <w:rPr>
          <w:rFonts w:ascii="宋体" w:eastAsia="宋体" w:hAnsi="宋体"/>
          <w:sz w:val="21"/>
          <w:szCs w:val="21"/>
        </w:rPr>
        <w:t>）</w:t>
      </w:r>
      <w:r>
        <w:rPr>
          <w:rFonts w:ascii="宋体" w:eastAsia="宋体" w:hAnsi="宋体"/>
          <w:sz w:val="21"/>
          <w:szCs w:val="21"/>
        </w:rPr>
        <w:t>”</w:t>
      </w:r>
      <w:bookmarkStart w:id="0" w:name="_GoBack"/>
      <w:bookmarkEnd w:id="0"/>
      <w:r>
        <w:rPr>
          <w:rFonts w:ascii="宋体" w:eastAsia="宋体" w:hAnsi="宋体"/>
          <w:sz w:val="21"/>
          <w:szCs w:val="21"/>
        </w:rPr>
        <w:t>采用</w:t>
      </w:r>
      <w:r>
        <w:rPr>
          <w:rFonts w:ascii="宋体" w:eastAsia="宋体" w:hAnsi="宋体"/>
          <w:sz w:val="21"/>
          <w:szCs w:val="21"/>
        </w:rPr>
        <w:t>“</w:t>
      </w:r>
      <w:r>
        <w:rPr>
          <w:rFonts w:ascii="宋体" w:eastAsia="宋体" w:hAnsi="宋体"/>
          <w:sz w:val="21"/>
          <w:szCs w:val="21"/>
        </w:rPr>
        <w:t>指数收益法</w:t>
      </w:r>
      <w:r>
        <w:rPr>
          <w:rFonts w:ascii="宋体" w:eastAsia="宋体" w:hAnsi="宋体"/>
          <w:sz w:val="21"/>
          <w:szCs w:val="21"/>
        </w:rPr>
        <w:t>”</w:t>
      </w:r>
      <w:r>
        <w:rPr>
          <w:rFonts w:ascii="宋体" w:eastAsia="宋体" w:hAnsi="宋体"/>
          <w:sz w:val="21"/>
          <w:szCs w:val="21"/>
        </w:rPr>
        <w:t>予以估值。待上述股票复牌且其交易体现了活跃市场交易特征后，将恢复采用当日收盘价格进行估值，届时将不再另行公告。</w:t>
      </w:r>
    </w:p>
    <w:p w:rsidR="00C322D4" w:rsidRDefault="00912388">
      <w:pPr>
        <w:spacing w:after="0" w:line="360" w:lineRule="auto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>投资者可登陆基金管理人网站（</w:t>
      </w:r>
      <w:r>
        <w:rPr>
          <w:rFonts w:ascii="宋体" w:eastAsia="宋体" w:hAnsi="宋体" w:hint="eastAsia"/>
          <w:sz w:val="21"/>
          <w:szCs w:val="21"/>
        </w:rPr>
        <w:t>www.boscam.com.cn</w:t>
      </w:r>
      <w:r>
        <w:rPr>
          <w:rFonts w:ascii="宋体" w:eastAsia="宋体" w:hAnsi="宋体"/>
          <w:sz w:val="21"/>
          <w:szCs w:val="21"/>
        </w:rPr>
        <w:t>）或拨打客户服务电话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021-60231999</w:t>
      </w:r>
      <w:r>
        <w:rPr>
          <w:rFonts w:ascii="宋体" w:eastAsia="宋体" w:hAnsi="宋体"/>
          <w:sz w:val="21"/>
          <w:szCs w:val="21"/>
        </w:rPr>
        <w:t>咨询有关信息。</w:t>
      </w:r>
      <w:r>
        <w:rPr>
          <w:rFonts w:ascii="宋体" w:eastAsia="宋体" w:hAnsi="宋体"/>
          <w:sz w:val="21"/>
          <w:szCs w:val="21"/>
        </w:rPr>
        <w:t xml:space="preserve"> </w:t>
      </w:r>
    </w:p>
    <w:p w:rsidR="00C322D4" w:rsidRDefault="00912388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特此公告。</w:t>
      </w:r>
    </w:p>
    <w:p w:rsidR="00C322D4" w:rsidRDefault="00C322D4">
      <w:pPr>
        <w:spacing w:after="0"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</w:p>
    <w:p w:rsidR="00C322D4" w:rsidRDefault="00912388">
      <w:pPr>
        <w:spacing w:after="0" w:line="360" w:lineRule="auto"/>
        <w:ind w:firstLineChars="200" w:firstLine="420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上银</w:t>
      </w:r>
      <w:r>
        <w:rPr>
          <w:rFonts w:ascii="宋体" w:eastAsia="宋体" w:hAnsi="宋体"/>
          <w:sz w:val="21"/>
          <w:szCs w:val="21"/>
        </w:rPr>
        <w:t>基金管理有限公司</w:t>
      </w:r>
    </w:p>
    <w:p w:rsidR="00C322D4" w:rsidRDefault="00912388">
      <w:pPr>
        <w:spacing w:after="0" w:line="360" w:lineRule="auto"/>
        <w:ind w:firstLineChars="200" w:firstLine="420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 xml:space="preserve"> 202</w:t>
      </w:r>
      <w:r>
        <w:rPr>
          <w:rFonts w:ascii="宋体" w:eastAsia="宋体" w:hAnsi="宋体" w:hint="eastAsia"/>
          <w:sz w:val="21"/>
          <w:szCs w:val="21"/>
        </w:rPr>
        <w:t>6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>年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>月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日</w:t>
      </w:r>
    </w:p>
    <w:sectPr w:rsidR="00C322D4" w:rsidSect="00C32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D4" w:rsidRDefault="00912388">
      <w:pPr>
        <w:spacing w:line="240" w:lineRule="auto"/>
      </w:pPr>
      <w:r>
        <w:separator/>
      </w:r>
    </w:p>
  </w:endnote>
  <w:endnote w:type="continuationSeparator" w:id="0">
    <w:p w:rsidR="00C322D4" w:rsidRDefault="00912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D4" w:rsidRDefault="00912388">
      <w:pPr>
        <w:spacing w:after="0"/>
      </w:pPr>
      <w:r>
        <w:separator/>
      </w:r>
    </w:p>
  </w:footnote>
  <w:footnote w:type="continuationSeparator" w:id="0">
    <w:p w:rsidR="00C322D4" w:rsidRDefault="0091238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1A9"/>
    <w:rsid w:val="001E3366"/>
    <w:rsid w:val="002F3CD0"/>
    <w:rsid w:val="003E106C"/>
    <w:rsid w:val="005C4FE9"/>
    <w:rsid w:val="00753438"/>
    <w:rsid w:val="00872051"/>
    <w:rsid w:val="00912388"/>
    <w:rsid w:val="00B551A9"/>
    <w:rsid w:val="00C322D4"/>
    <w:rsid w:val="00C61288"/>
    <w:rsid w:val="00CF45AB"/>
    <w:rsid w:val="00DD7668"/>
    <w:rsid w:val="00ED4166"/>
    <w:rsid w:val="236C3055"/>
    <w:rsid w:val="3D9627AD"/>
    <w:rsid w:val="5B0E0BBB"/>
    <w:rsid w:val="6BBE3E16"/>
    <w:rsid w:val="71A5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D4"/>
    <w:pPr>
      <w:widowControl w:val="0"/>
      <w:spacing w:after="160" w:line="278" w:lineRule="auto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322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322D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322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322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4</DocSecurity>
  <Lines>2</Lines>
  <Paragraphs>1</Paragraphs>
  <ScaleCrop>false</ScaleCrop>
  <Company>CNSTOCK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冯文君</dc:creator>
  <cp:lastModifiedBy>ZHONGM</cp:lastModifiedBy>
  <cp:revision>2</cp:revision>
  <dcterms:created xsi:type="dcterms:W3CDTF">2026-01-21T16:05:00Z</dcterms:created>
  <dcterms:modified xsi:type="dcterms:W3CDTF">2026-01-21T16:05:00Z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2079E7EF090245959126723A24F030E4</vt:lpwstr>
  </property>
</Properties>
</file>