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22" w:rsidRDefault="00D52C0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长信基金管理有限责任公司</w:t>
      </w:r>
    </w:p>
    <w:p w:rsidR="006C3322" w:rsidRDefault="00D52C0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旗下</w:t>
      </w:r>
      <w:r w:rsidRPr="00D52C08">
        <w:rPr>
          <w:rFonts w:ascii="黑体" w:eastAsia="黑体" w:hAnsi="黑体"/>
          <w:b/>
          <w:color w:val="000000" w:themeColor="text1"/>
          <w:sz w:val="32"/>
          <w:szCs w:val="32"/>
        </w:rPr>
        <w:t>全部</w:t>
      </w: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基金</w:t>
      </w:r>
      <w:r w:rsidR="00B0111E">
        <w:rPr>
          <w:rFonts w:ascii="黑体" w:eastAsia="黑体" w:hAnsi="黑体" w:hint="eastAsia"/>
          <w:b/>
          <w:color w:val="000000" w:themeColor="text1"/>
          <w:sz w:val="32"/>
          <w:szCs w:val="32"/>
        </w:rPr>
        <w:t>202</w:t>
      </w:r>
      <w:r w:rsidR="00ED447D">
        <w:rPr>
          <w:rFonts w:ascii="黑体" w:eastAsia="黑体" w:hAnsi="黑体"/>
          <w:b/>
          <w:color w:val="000000" w:themeColor="text1"/>
          <w:sz w:val="32"/>
          <w:szCs w:val="32"/>
        </w:rPr>
        <w:t>5</w:t>
      </w:r>
      <w:r w:rsidR="00B95F1C">
        <w:rPr>
          <w:rFonts w:ascii="黑体" w:eastAsia="黑体" w:hAnsi="黑体" w:hint="eastAsia"/>
          <w:b/>
          <w:color w:val="000000" w:themeColor="text1"/>
          <w:sz w:val="32"/>
          <w:szCs w:val="32"/>
        </w:rPr>
        <w:t>年</w:t>
      </w:r>
      <w:r w:rsidR="008C3855">
        <w:rPr>
          <w:rFonts w:ascii="黑体" w:eastAsia="黑体" w:hAnsi="黑体" w:hint="eastAsia"/>
          <w:b/>
          <w:color w:val="000000" w:themeColor="text1"/>
          <w:sz w:val="32"/>
          <w:szCs w:val="32"/>
        </w:rPr>
        <w:t>第四</w:t>
      </w:r>
      <w:r w:rsidR="00562E0B">
        <w:rPr>
          <w:rFonts w:ascii="黑体" w:eastAsia="黑体" w:hAnsi="黑体" w:hint="eastAsia"/>
          <w:b/>
          <w:color w:val="000000" w:themeColor="text1"/>
          <w:sz w:val="32"/>
          <w:szCs w:val="32"/>
        </w:rPr>
        <w:t>季度</w:t>
      </w: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报告提示性公告</w:t>
      </w:r>
    </w:p>
    <w:p w:rsidR="00B16987" w:rsidRPr="005E088E" w:rsidRDefault="00B16987" w:rsidP="00021C6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C3322" w:rsidRDefault="00D52C08" w:rsidP="00E87756">
      <w:pPr>
        <w:spacing w:line="360" w:lineRule="auto"/>
        <w:ind w:firstLineChars="250" w:firstLine="600"/>
        <w:rPr>
          <w:rFonts w:ascii="宋体" w:eastAsia="宋体" w:hAnsi="宋体"/>
          <w:color w:val="000000" w:themeColor="text1"/>
          <w:sz w:val="24"/>
          <w:szCs w:val="24"/>
        </w:rPr>
      </w:pPr>
      <w:r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 w:rsidR="00B0111E"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 w:rsidR="00ED447D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8C3855">
        <w:rPr>
          <w:rFonts w:ascii="宋体" w:eastAsia="宋体" w:hAnsi="宋体" w:hint="eastAsia"/>
          <w:color w:val="000000" w:themeColor="text1"/>
          <w:sz w:val="24"/>
          <w:szCs w:val="24"/>
        </w:rPr>
        <w:t>第四</w:t>
      </w:r>
      <w:r w:rsidR="00562E0B">
        <w:rPr>
          <w:rFonts w:ascii="宋体" w:eastAsia="宋体" w:hAnsi="宋体" w:hint="eastAsia"/>
          <w:color w:val="000000" w:themeColor="text1"/>
          <w:sz w:val="24"/>
          <w:szCs w:val="24"/>
        </w:rPr>
        <w:t>季度</w:t>
      </w:r>
      <w:r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259D2" w:rsidRDefault="000259D2" w:rsidP="00A20817">
      <w:pPr>
        <w:spacing w:line="360" w:lineRule="auto"/>
        <w:ind w:firstLineChars="250" w:firstLine="600"/>
        <w:rPr>
          <w:rFonts w:ascii="宋体" w:eastAsia="宋体" w:hAnsi="宋体"/>
          <w:color w:val="000000" w:themeColor="text1"/>
          <w:sz w:val="24"/>
          <w:szCs w:val="24"/>
        </w:rPr>
      </w:pPr>
      <w:r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长信基金管理有限责任公司</w:t>
      </w:r>
      <w:r w:rsidR="00DF6002"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旗下</w:t>
      </w:r>
      <w:r w:rsidR="00B0111E" w:rsidRPr="00A20817">
        <w:rPr>
          <w:rFonts w:ascii="宋体" w:eastAsia="宋体" w:hAnsi="宋体"/>
          <w:color w:val="000000" w:themeColor="text1"/>
          <w:sz w:val="24"/>
          <w:szCs w:val="24"/>
        </w:rPr>
        <w:t>202</w:t>
      </w:r>
      <w:r w:rsidR="00ED447D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DF6002" w:rsidRPr="00DF6002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8C3855">
        <w:rPr>
          <w:rFonts w:ascii="宋体" w:eastAsia="宋体" w:hAnsi="宋体" w:hint="eastAsia"/>
          <w:color w:val="000000" w:themeColor="text1"/>
          <w:sz w:val="24"/>
          <w:szCs w:val="24"/>
        </w:rPr>
        <w:t>第四</w:t>
      </w:r>
      <w:r w:rsidR="00562E0B">
        <w:rPr>
          <w:rFonts w:ascii="宋体" w:eastAsia="宋体" w:hAnsi="宋体" w:hint="eastAsia"/>
          <w:color w:val="000000" w:themeColor="text1"/>
          <w:sz w:val="24"/>
          <w:szCs w:val="24"/>
        </w:rPr>
        <w:t>季度</w:t>
      </w:r>
      <w:r w:rsidR="00DF6002"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报告涉及基金明细如下</w:t>
      </w:r>
      <w:r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</w:p>
    <w:tbl>
      <w:tblPr>
        <w:tblW w:w="5000" w:type="pct"/>
        <w:tblLayout w:type="fixed"/>
        <w:tblLook w:val="04A0"/>
      </w:tblPr>
      <w:tblGrid>
        <w:gridCol w:w="1449"/>
        <w:gridCol w:w="7497"/>
      </w:tblGrid>
      <w:tr w:rsidR="00B177CC" w:rsidRPr="00A20817" w:rsidTr="00EE5502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A20817" w:rsidRDefault="00B177CC" w:rsidP="00B177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412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A20817" w:rsidRDefault="00B177CC" w:rsidP="002C7B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5412A">
              <w:rPr>
                <w:rFonts w:ascii="宋体" w:eastAsia="宋体" w:hAnsi="宋体" w:cs="宋体" w:hint="eastAsia"/>
                <w:kern w:val="0"/>
                <w:sz w:val="22"/>
              </w:rPr>
              <w:t>基金名称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长信利息收益开放式证券投资基金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长信银利精选混合型证券投资基金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长信金利趋势混合型证券投资基金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长信增利动态策略混合型证券投资基金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长信利丰债券型证券投资基金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长信医疗保健行业灵活配置混合型证券投资基金（</w:t>
            </w:r>
            <w:r>
              <w:rPr>
                <w:rFonts w:hint="eastAsia"/>
                <w:color w:val="000000"/>
                <w:sz w:val="22"/>
              </w:rPr>
              <w:t>LOF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长信纯债壹号债券型证券投资基金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长信量化先锋混合型证券投资基金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长信美国标准普尔</w:t>
            </w:r>
            <w:r>
              <w:rPr>
                <w:rFonts w:hint="eastAsia"/>
                <w:color w:val="000000"/>
                <w:sz w:val="22"/>
              </w:rPr>
              <w:t>100</w:t>
            </w:r>
            <w:r>
              <w:rPr>
                <w:rFonts w:hint="eastAsia"/>
                <w:color w:val="000000"/>
                <w:sz w:val="22"/>
              </w:rPr>
              <w:t>等权重指数增强型证券投资基金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长信利鑫债券型证券投资基金（</w:t>
            </w:r>
            <w:r>
              <w:rPr>
                <w:rFonts w:hint="eastAsia"/>
                <w:color w:val="000000"/>
                <w:sz w:val="22"/>
              </w:rPr>
              <w:t>LOF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长信内需成长混合型证券投资基金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长信可转债债券型证券投资基金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长信利众债券型证券投资基金（</w:t>
            </w:r>
            <w:r>
              <w:rPr>
                <w:rFonts w:hint="eastAsia"/>
                <w:color w:val="000000"/>
                <w:sz w:val="22"/>
              </w:rPr>
              <w:t>LOF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长信纯债一年定期开放债券型证券投资基金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长信改革红利灵活配置混合型证券投资基金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长信量化中小盘股票型证券投资基金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长信利富债券型证券投资基金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长信多利灵活配置混合型证券投资基金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长信量化多策略股票型证券投资基金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长信睿进灵活配置混合型证券投资基金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长信利保债券型证券投资基金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长信金葵纯债一年定期开放债券型证券投资基金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长信利泰灵活配置混合型证券投资基金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长信富全纯债一年定期开放债券型证券投资基金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长信先锐混合型证券投资基金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长信利发债券型证券投资基金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27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长信电子信息行业量化灵活配置混合型证券投资基金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长信创新驱动股票型证券投资基金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长信稳益纯债债券型证券投资基金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长信利信灵活配置混合型证券投资基金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长信稳健纯债债券型证券投资基金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长信易进混合型证券投资基金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长信国防军工量化灵活配置混合型证券投资基金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长信稳势纯债债券型证券投资基金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长信先优债券型证券投资基金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长信中证</w:t>
            </w:r>
            <w:r>
              <w:rPr>
                <w:rFonts w:hint="eastAsia"/>
                <w:color w:val="000000"/>
                <w:sz w:val="22"/>
              </w:rPr>
              <w:t>500</w:t>
            </w:r>
            <w:r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长信长金通货币市场基金</w:t>
            </w:r>
          </w:p>
        </w:tc>
      </w:tr>
      <w:tr w:rsidR="005D416A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0E0A98" w:rsidRDefault="005D416A" w:rsidP="005D41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长信稳通三个月定期开放债券型发起式证券投资基金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长信低碳环保行业量化股票型证券投资基金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长信全球债券证券投资基金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长信乐信灵活配置混合型证券投资基金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长信稳鑫三个月定期开放债券型发起式证券投资基金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长信消费精选行业量化股票型证券投资基金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长信企业精选两年定期开放灵活配置混合型证券投资基金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长信量化价值驱动混合型证券投资基金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长信稳裕三个月定期开放债券型发起式证券投资基金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长信稳进资产配置混合型基金中基金（</w:t>
            </w:r>
            <w:r>
              <w:rPr>
                <w:rFonts w:hint="eastAsia"/>
                <w:color w:val="000000"/>
                <w:sz w:val="22"/>
              </w:rPr>
              <w:t>FOF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长信利率债债券型证券投资基金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长信沪深</w:t>
            </w:r>
            <w:r>
              <w:rPr>
                <w:rFonts w:hint="eastAsia"/>
                <w:color w:val="000000"/>
                <w:sz w:val="22"/>
              </w:rPr>
              <w:t>300</w:t>
            </w:r>
            <w:r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长信双利优选混合型证券投资基金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长信富瑞两年定期开放债券型证券投资基金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长信颐天平衡养老目标三年持有期混合型基金中基金（</w:t>
            </w:r>
            <w:r>
              <w:rPr>
                <w:rFonts w:hint="eastAsia"/>
                <w:color w:val="000000"/>
                <w:sz w:val="22"/>
              </w:rPr>
              <w:t>FOF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长信稳健精选混合型证券投资基金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长信浦瑞</w:t>
            </w:r>
            <w:r>
              <w:rPr>
                <w:rFonts w:hint="eastAsia"/>
                <w:color w:val="000000"/>
                <w:sz w:val="22"/>
              </w:rPr>
              <w:t>87</w:t>
            </w:r>
            <w:r>
              <w:rPr>
                <w:rFonts w:hint="eastAsia"/>
                <w:color w:val="000000"/>
                <w:sz w:val="22"/>
              </w:rPr>
              <w:t>个月定期开放债券型证券投资基金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长信消费升级混合型证券投资基金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长信企业优选一年持有期灵活配置混合型证券投资基金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长信稳健均衡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个月持有期混合型证券投资基金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长信优质企业混合型证券投资基金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长信内需均衡混合型证券投资基金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</w:t>
            </w:r>
            <w:r>
              <w:rPr>
                <w:rFonts w:hint="eastAsia"/>
                <w:color w:val="000000"/>
                <w:sz w:val="22"/>
              </w:rPr>
              <w:t>30</w:t>
            </w:r>
            <w:r>
              <w:rPr>
                <w:rFonts w:hint="eastAsia"/>
                <w:color w:val="000000"/>
                <w:sz w:val="22"/>
              </w:rPr>
              <w:t>天滚动持有短债债券型证券投资基金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长信稳惠债券型证券投资基金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长信稳丰债券型证券投资基金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长信先进装备三个月持有期混合型证券投资基金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64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长信颐和平衡养老目标三年持有期混合型基金中基金（</w:t>
            </w:r>
            <w:r>
              <w:rPr>
                <w:rFonts w:hint="eastAsia"/>
                <w:color w:val="000000"/>
                <w:sz w:val="22"/>
              </w:rPr>
              <w:t>FOF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长信颐年平衡养老目标三年持有期混合型基金中基金（</w:t>
            </w:r>
            <w:r>
              <w:rPr>
                <w:rFonts w:hint="eastAsia"/>
                <w:color w:val="000000"/>
                <w:sz w:val="22"/>
              </w:rPr>
              <w:t>FOF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长信稳健增长一年持有期混合型证券投资基金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长信稳健成长混合型证券投资基金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长信企业成长三年持有期混合型证券投资基金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长信稳兴三个月定期开放债券型证券投资基金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长信稳航</w:t>
            </w:r>
            <w:r>
              <w:rPr>
                <w:rFonts w:hint="eastAsia"/>
                <w:color w:val="000000"/>
                <w:sz w:val="22"/>
              </w:rPr>
              <w:t>30</w:t>
            </w:r>
            <w:r>
              <w:rPr>
                <w:rFonts w:hint="eastAsia"/>
                <w:color w:val="000000"/>
                <w:sz w:val="22"/>
              </w:rPr>
              <w:t>天持有期中短债债券型证券投资基金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长信稳恒债券型证券投资基金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长信均衡策略一年持有期混合型证券投资基金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长信中证科创创业</w:t>
            </w:r>
            <w:r>
              <w:rPr>
                <w:rFonts w:hint="eastAsia"/>
                <w:color w:val="000000"/>
                <w:sz w:val="22"/>
              </w:rPr>
              <w:t>50</w:t>
            </w:r>
            <w:r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长信中证</w:t>
            </w:r>
            <w:r>
              <w:rPr>
                <w:rFonts w:hint="eastAsia"/>
                <w:color w:val="000000"/>
                <w:sz w:val="22"/>
              </w:rPr>
              <w:t>1000</w:t>
            </w:r>
            <w:r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长信均衡优选混合型证券投资基金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</w:t>
            </w:r>
            <w:r>
              <w:rPr>
                <w:rFonts w:hint="eastAsia"/>
                <w:color w:val="000000"/>
                <w:sz w:val="22"/>
              </w:rPr>
              <w:t>90</w:t>
            </w:r>
            <w:r>
              <w:rPr>
                <w:rFonts w:hint="eastAsia"/>
                <w:color w:val="000000"/>
                <w:sz w:val="22"/>
              </w:rPr>
              <w:t>天滚动持有债券型证券投资基金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长信稳固</w:t>
            </w:r>
            <w:r>
              <w:rPr>
                <w:rFonts w:hint="eastAsia"/>
                <w:color w:val="000000"/>
                <w:sz w:val="22"/>
              </w:rPr>
              <w:t>60</w:t>
            </w:r>
            <w:r>
              <w:rPr>
                <w:rFonts w:hint="eastAsia"/>
                <w:color w:val="000000"/>
                <w:sz w:val="22"/>
              </w:rPr>
              <w:t>天滚动持有债券型证券投资基金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长信汇智量化选股混合型证券投资基金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</w:t>
            </w:r>
            <w:r>
              <w:rPr>
                <w:rFonts w:hint="eastAsia"/>
                <w:color w:val="000000"/>
                <w:sz w:val="22"/>
              </w:rPr>
              <w:t>120</w:t>
            </w:r>
            <w:r>
              <w:rPr>
                <w:rFonts w:hint="eastAsia"/>
                <w:color w:val="000000"/>
                <w:sz w:val="22"/>
              </w:rPr>
              <w:t>天滚动持有债券型证券投资基金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长信中证同业存单</w:t>
            </w:r>
            <w:r>
              <w:rPr>
                <w:rFonts w:hint="eastAsia"/>
                <w:color w:val="000000"/>
                <w:sz w:val="22"/>
              </w:rPr>
              <w:t>AAA</w:t>
            </w:r>
            <w:r>
              <w:rPr>
                <w:rFonts w:hint="eastAsia"/>
                <w:color w:val="000000"/>
                <w:sz w:val="22"/>
              </w:rPr>
              <w:t>指数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天持有期证券投资基金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长信优势行业混合型证券投资基金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</w:t>
            </w:r>
            <w:r>
              <w:rPr>
                <w:rFonts w:hint="eastAsia"/>
                <w:color w:val="000000"/>
                <w:sz w:val="22"/>
              </w:rPr>
              <w:t>180</w:t>
            </w:r>
            <w:r>
              <w:rPr>
                <w:rFonts w:hint="eastAsia"/>
                <w:color w:val="000000"/>
                <w:sz w:val="22"/>
              </w:rPr>
              <w:t>天持有期债券型证券投资基金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长信富安纯债</w:t>
            </w:r>
            <w:r>
              <w:rPr>
                <w:rFonts w:hint="eastAsia"/>
                <w:color w:val="000000"/>
                <w:sz w:val="22"/>
              </w:rPr>
              <w:t>180</w:t>
            </w:r>
            <w:r>
              <w:rPr>
                <w:rFonts w:hint="eastAsia"/>
                <w:color w:val="000000"/>
                <w:sz w:val="22"/>
              </w:rPr>
              <w:t>天持有期债券型证券投资基金</w:t>
            </w:r>
          </w:p>
        </w:tc>
      </w:tr>
      <w:tr w:rsidR="00161BF4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0E0A98" w:rsidRDefault="00161BF4" w:rsidP="00161B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1BF4">
              <w:rPr>
                <w:rFonts w:hint="eastAsia"/>
                <w:color w:val="000000"/>
                <w:sz w:val="22"/>
              </w:rPr>
              <w:t>长信中证</w:t>
            </w:r>
            <w:r w:rsidRPr="00161BF4">
              <w:rPr>
                <w:rFonts w:hint="eastAsia"/>
                <w:color w:val="000000"/>
                <w:sz w:val="22"/>
              </w:rPr>
              <w:t>A500</w:t>
            </w:r>
            <w:r w:rsidRPr="00161BF4">
              <w:rPr>
                <w:rFonts w:hint="eastAsia"/>
                <w:color w:val="000000"/>
                <w:sz w:val="22"/>
              </w:rPr>
              <w:t>指数增强型证券投资基金</w:t>
            </w:r>
          </w:p>
        </w:tc>
      </w:tr>
      <w:tr w:rsidR="006B2E1C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Default="006B2E1C" w:rsidP="00161BF4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161BF4" w:rsidRDefault="006B2E1C" w:rsidP="00161BF4">
            <w:pPr>
              <w:widowControl/>
              <w:jc w:val="left"/>
              <w:rPr>
                <w:color w:val="000000"/>
                <w:sz w:val="22"/>
              </w:rPr>
            </w:pPr>
            <w:r w:rsidRPr="006B2E1C">
              <w:rPr>
                <w:color w:val="000000"/>
                <w:sz w:val="22"/>
              </w:rPr>
              <w:t>长信稳瑞纯债债券型证券投资基金</w:t>
            </w:r>
          </w:p>
        </w:tc>
      </w:tr>
      <w:tr w:rsidR="008C3855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855" w:rsidRDefault="00EF5641" w:rsidP="00161BF4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855" w:rsidRPr="006B2E1C" w:rsidRDefault="00EF5641" w:rsidP="00161BF4">
            <w:pPr>
              <w:widowControl/>
              <w:jc w:val="left"/>
              <w:rPr>
                <w:color w:val="000000"/>
                <w:sz w:val="22"/>
              </w:rPr>
            </w:pPr>
            <w:r w:rsidRPr="00EF5641">
              <w:rPr>
                <w:color w:val="000000"/>
                <w:sz w:val="22"/>
              </w:rPr>
              <w:t>长信沪深</w:t>
            </w:r>
            <w:r w:rsidRPr="00EF5641">
              <w:rPr>
                <w:color w:val="000000"/>
                <w:sz w:val="22"/>
              </w:rPr>
              <w:t>300</w:t>
            </w:r>
            <w:r w:rsidRPr="00EF5641">
              <w:rPr>
                <w:color w:val="000000"/>
                <w:sz w:val="22"/>
              </w:rPr>
              <w:t>指数量化增强型证券投资基金</w:t>
            </w:r>
          </w:p>
        </w:tc>
      </w:tr>
      <w:tr w:rsidR="008C3855" w:rsidRPr="000E0A98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855" w:rsidRDefault="00EF5641" w:rsidP="00161BF4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855" w:rsidRPr="006B2E1C" w:rsidRDefault="00EF5641" w:rsidP="00161BF4">
            <w:pPr>
              <w:widowControl/>
              <w:jc w:val="left"/>
              <w:rPr>
                <w:color w:val="000000"/>
                <w:sz w:val="22"/>
              </w:rPr>
            </w:pPr>
            <w:r w:rsidRPr="00EF5641">
              <w:rPr>
                <w:color w:val="000000"/>
                <w:sz w:val="22"/>
              </w:rPr>
              <w:t>长信盈安资产配置三个月持有期混合型发起式基金中基金（</w:t>
            </w:r>
            <w:r w:rsidRPr="00EF5641">
              <w:rPr>
                <w:color w:val="000000"/>
                <w:sz w:val="22"/>
              </w:rPr>
              <w:t>FOF</w:t>
            </w:r>
            <w:r w:rsidRPr="00EF5641">
              <w:rPr>
                <w:color w:val="000000"/>
                <w:sz w:val="22"/>
              </w:rPr>
              <w:t>）</w:t>
            </w:r>
          </w:p>
        </w:tc>
      </w:tr>
    </w:tbl>
    <w:p w:rsidR="00A20817" w:rsidRPr="000E0A98" w:rsidRDefault="00A20817" w:rsidP="00A20817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6C3322" w:rsidRDefault="00A621AD" w:rsidP="00CD28B0">
      <w:pPr>
        <w:spacing w:line="360" w:lineRule="auto"/>
        <w:ind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A621AD">
        <w:rPr>
          <w:rFonts w:ascii="宋体" w:eastAsia="宋体" w:hAnsi="宋体" w:hint="eastAsia"/>
          <w:color w:val="000000" w:themeColor="text1"/>
          <w:sz w:val="24"/>
          <w:szCs w:val="24"/>
        </w:rPr>
        <w:t>上述基金</w:t>
      </w:r>
      <w:r w:rsidR="00DF6002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="00B0111E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="00B0111E">
        <w:rPr>
          <w:rFonts w:ascii="宋体" w:eastAsia="宋体" w:hAnsi="宋体"/>
          <w:color w:val="000000" w:themeColor="text1"/>
          <w:sz w:val="24"/>
          <w:szCs w:val="24"/>
        </w:rPr>
        <w:t>02</w:t>
      </w:r>
      <w:r w:rsidR="00ED447D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DF6002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6B2E1C">
        <w:rPr>
          <w:rFonts w:ascii="宋体" w:eastAsia="宋体" w:hAnsi="宋体" w:hint="eastAsia"/>
          <w:color w:val="000000" w:themeColor="text1"/>
          <w:sz w:val="24"/>
          <w:szCs w:val="24"/>
        </w:rPr>
        <w:t>第</w:t>
      </w:r>
      <w:bookmarkStart w:id="0" w:name="_GoBack"/>
      <w:r w:rsidR="00CA71E8">
        <w:rPr>
          <w:rFonts w:ascii="宋体" w:eastAsia="宋体" w:hAnsi="宋体" w:hint="eastAsia"/>
          <w:color w:val="000000" w:themeColor="text1"/>
          <w:sz w:val="24"/>
          <w:szCs w:val="24"/>
        </w:rPr>
        <w:t>四</w:t>
      </w:r>
      <w:bookmarkEnd w:id="0"/>
      <w:r w:rsidR="006B2E1C">
        <w:rPr>
          <w:rFonts w:ascii="宋体" w:eastAsia="宋体" w:hAnsi="宋体" w:hint="eastAsia"/>
          <w:color w:val="000000" w:themeColor="text1"/>
          <w:sz w:val="24"/>
          <w:szCs w:val="24"/>
        </w:rPr>
        <w:t>季度</w:t>
      </w:r>
      <w:r w:rsidRPr="00A621AD">
        <w:rPr>
          <w:rFonts w:ascii="宋体" w:eastAsia="宋体" w:hAnsi="宋体" w:hint="eastAsia"/>
          <w:color w:val="000000" w:themeColor="text1"/>
          <w:sz w:val="24"/>
          <w:szCs w:val="24"/>
        </w:rPr>
        <w:t>报告</w:t>
      </w:r>
      <w:r w:rsidRPr="00D52C08">
        <w:rPr>
          <w:rFonts w:asciiTheme="minorEastAsia" w:hAnsiTheme="minorEastAsia"/>
          <w:color w:val="000000" w:themeColor="text1"/>
          <w:sz w:val="24"/>
          <w:szCs w:val="24"/>
        </w:rPr>
        <w:t>全文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于</w:t>
      </w:r>
      <w:r w:rsidR="000E0A98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8C3855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0E0A9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8C3855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6F7FB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8C3855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日在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本公司网站[</w:t>
      </w:r>
      <w:hyperlink r:id="rId8" w:history="1">
        <w:r w:rsidR="00B92F16" w:rsidRPr="00506F11">
          <w:rPr>
            <w:rStyle w:val="a7"/>
            <w:rFonts w:asciiTheme="minorEastAsia" w:hAnsiTheme="minorEastAsia"/>
            <w:sz w:val="24"/>
            <w:szCs w:val="24"/>
          </w:rPr>
          <w:t>https://www.cxfund.com.cn</w:t>
        </w:r>
      </w:hyperlink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]和中国证监会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电子披露网站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9" w:history="1">
        <w:r w:rsidR="00D52C08" w:rsidRPr="00D52C08">
          <w:rPr>
            <w:rStyle w:val="a7"/>
            <w:rFonts w:asciiTheme="minorEastAsia" w:hAnsiTheme="minorEastAsia"/>
            <w:sz w:val="24"/>
            <w:szCs w:val="24"/>
          </w:rPr>
          <w:t>http://eid.csrc.gov.cn/fund</w:t>
        </w:r>
      </w:hyperlink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披露，供投资者查阅。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如有疑问可拨打本公司客服电话（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400-700-5566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）咨询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6C3322" w:rsidRDefault="00D52C08" w:rsidP="00E8775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3322" w:rsidRDefault="006C3322" w:rsidP="00E8775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C3322" w:rsidRDefault="00D52C08" w:rsidP="00E87756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特此公告。</w:t>
      </w:r>
    </w:p>
    <w:p w:rsidR="00047CBC" w:rsidRDefault="00047CBC" w:rsidP="00047CBC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C3322" w:rsidRDefault="00D52C0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长信基金管理有限责任</w:t>
      </w:r>
      <w:r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公司</w:t>
      </w:r>
    </w:p>
    <w:p w:rsidR="009A224A" w:rsidRDefault="000E0A9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202</w:t>
      </w:r>
      <w:r w:rsidR="008C3855">
        <w:rPr>
          <w:rFonts w:asciiTheme="minorEastAsia" w:hAnsiTheme="minorEastAsia"/>
          <w:b/>
          <w:color w:val="000000" w:themeColor="text1"/>
          <w:sz w:val="24"/>
          <w:szCs w:val="24"/>
        </w:rPr>
        <w:t>6</w:t>
      </w:r>
      <w:r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年</w:t>
      </w:r>
      <w:r w:rsidR="008C3855">
        <w:rPr>
          <w:rFonts w:asciiTheme="minorEastAsia" w:hAnsiTheme="minorEastAsia"/>
          <w:b/>
          <w:color w:val="000000" w:themeColor="text1"/>
          <w:sz w:val="24"/>
          <w:szCs w:val="24"/>
        </w:rPr>
        <w:t>1</w:t>
      </w:r>
      <w:r w:rsidR="00D52C08"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月</w:t>
      </w:r>
      <w:r w:rsidR="006F7FB4">
        <w:rPr>
          <w:rFonts w:asciiTheme="minorEastAsia" w:hAnsiTheme="minorEastAsia"/>
          <w:b/>
          <w:color w:val="000000" w:themeColor="text1"/>
          <w:sz w:val="24"/>
          <w:szCs w:val="24"/>
        </w:rPr>
        <w:t>2</w:t>
      </w:r>
      <w:r w:rsidR="008C3855">
        <w:rPr>
          <w:rFonts w:asciiTheme="minorEastAsia" w:hAnsiTheme="minorEastAsia"/>
          <w:b/>
          <w:color w:val="000000" w:themeColor="text1"/>
          <w:sz w:val="24"/>
          <w:szCs w:val="24"/>
        </w:rPr>
        <w:t>2</w:t>
      </w:r>
      <w:r w:rsidR="00D52C08"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日</w:t>
      </w:r>
    </w:p>
    <w:sectPr w:rsidR="009A224A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C0B" w:rsidRDefault="00F30C0B" w:rsidP="009A149B">
      <w:r>
        <w:separator/>
      </w:r>
    </w:p>
  </w:endnote>
  <w:endnote w:type="continuationSeparator" w:id="0">
    <w:p w:rsidR="00F30C0B" w:rsidRDefault="00F30C0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7347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21C6E" w:rsidRPr="00021C6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7347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21C6E" w:rsidRPr="00021C6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C0B" w:rsidRDefault="00F30C0B" w:rsidP="009A149B">
      <w:r>
        <w:separator/>
      </w:r>
    </w:p>
  </w:footnote>
  <w:footnote w:type="continuationSeparator" w:id="0">
    <w:p w:rsidR="00F30C0B" w:rsidRDefault="00F30C0B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1C" w:rsidRDefault="009A224A" w:rsidP="00B95F1C">
    <w:pPr>
      <w:pStyle w:val="a3"/>
    </w:pPr>
    <w:r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5F1C">
      <w:rPr>
        <w:rFonts w:ascii="宋体" w:hAnsi="宋体" w:hint="eastAsia"/>
        <w:sz w:val="21"/>
        <w:szCs w:val="21"/>
      </w:rPr>
      <w:t xml:space="preserve">                                 </w:t>
    </w:r>
    <w:r w:rsidR="00B95F1C"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D5D"/>
    <w:rsid w:val="00010044"/>
    <w:rsid w:val="00021C6E"/>
    <w:rsid w:val="00022ABD"/>
    <w:rsid w:val="000259D2"/>
    <w:rsid w:val="00025D40"/>
    <w:rsid w:val="000300E5"/>
    <w:rsid w:val="0003246C"/>
    <w:rsid w:val="00033010"/>
    <w:rsid w:val="00033204"/>
    <w:rsid w:val="000475F0"/>
    <w:rsid w:val="00047CBC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053"/>
    <w:rsid w:val="000C06E1"/>
    <w:rsid w:val="000C1032"/>
    <w:rsid w:val="000C2A03"/>
    <w:rsid w:val="000D0E74"/>
    <w:rsid w:val="000D18EF"/>
    <w:rsid w:val="000E0A98"/>
    <w:rsid w:val="000E13E9"/>
    <w:rsid w:val="000E7D66"/>
    <w:rsid w:val="000F07E6"/>
    <w:rsid w:val="000F3633"/>
    <w:rsid w:val="000F407E"/>
    <w:rsid w:val="000F6458"/>
    <w:rsid w:val="001039BC"/>
    <w:rsid w:val="001044B3"/>
    <w:rsid w:val="00115B1B"/>
    <w:rsid w:val="001279BE"/>
    <w:rsid w:val="0013251E"/>
    <w:rsid w:val="00135D70"/>
    <w:rsid w:val="001445A9"/>
    <w:rsid w:val="00146307"/>
    <w:rsid w:val="001533B2"/>
    <w:rsid w:val="00161BF4"/>
    <w:rsid w:val="001623CF"/>
    <w:rsid w:val="00163251"/>
    <w:rsid w:val="00163540"/>
    <w:rsid w:val="00165D5C"/>
    <w:rsid w:val="00166B15"/>
    <w:rsid w:val="00174C8C"/>
    <w:rsid w:val="0017571E"/>
    <w:rsid w:val="00175AED"/>
    <w:rsid w:val="00190D7C"/>
    <w:rsid w:val="00191702"/>
    <w:rsid w:val="00192262"/>
    <w:rsid w:val="001A22C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368C"/>
    <w:rsid w:val="00220630"/>
    <w:rsid w:val="00221DE2"/>
    <w:rsid w:val="00234298"/>
    <w:rsid w:val="002343BD"/>
    <w:rsid w:val="002471D4"/>
    <w:rsid w:val="00253326"/>
    <w:rsid w:val="00261CDE"/>
    <w:rsid w:val="0026276F"/>
    <w:rsid w:val="0026684B"/>
    <w:rsid w:val="0027347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523"/>
    <w:rsid w:val="002B7B4F"/>
    <w:rsid w:val="002C5D36"/>
    <w:rsid w:val="002C7BD0"/>
    <w:rsid w:val="002E24D1"/>
    <w:rsid w:val="002E79D9"/>
    <w:rsid w:val="002E7B0A"/>
    <w:rsid w:val="002F2B53"/>
    <w:rsid w:val="002F3E9E"/>
    <w:rsid w:val="00303860"/>
    <w:rsid w:val="00310C5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6ACB"/>
    <w:rsid w:val="00377358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1364"/>
    <w:rsid w:val="004254EE"/>
    <w:rsid w:val="00430D19"/>
    <w:rsid w:val="00433480"/>
    <w:rsid w:val="0043655D"/>
    <w:rsid w:val="00437D86"/>
    <w:rsid w:val="00441246"/>
    <w:rsid w:val="00441E0B"/>
    <w:rsid w:val="00445861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51D"/>
    <w:rsid w:val="004B1105"/>
    <w:rsid w:val="004C3109"/>
    <w:rsid w:val="004C44C4"/>
    <w:rsid w:val="004C625A"/>
    <w:rsid w:val="004C6355"/>
    <w:rsid w:val="004D29D3"/>
    <w:rsid w:val="004E1D5E"/>
    <w:rsid w:val="004E630B"/>
    <w:rsid w:val="004F7313"/>
    <w:rsid w:val="005158A6"/>
    <w:rsid w:val="0052094C"/>
    <w:rsid w:val="00525BD4"/>
    <w:rsid w:val="00534A41"/>
    <w:rsid w:val="0053650E"/>
    <w:rsid w:val="00542535"/>
    <w:rsid w:val="00544E6E"/>
    <w:rsid w:val="00547910"/>
    <w:rsid w:val="00551033"/>
    <w:rsid w:val="00560AC4"/>
    <w:rsid w:val="00562E0B"/>
    <w:rsid w:val="00563FE4"/>
    <w:rsid w:val="00567A02"/>
    <w:rsid w:val="005711D9"/>
    <w:rsid w:val="005751C6"/>
    <w:rsid w:val="005804BD"/>
    <w:rsid w:val="00582D8F"/>
    <w:rsid w:val="005837B0"/>
    <w:rsid w:val="0059650B"/>
    <w:rsid w:val="00596AC1"/>
    <w:rsid w:val="005A0FCC"/>
    <w:rsid w:val="005A13CD"/>
    <w:rsid w:val="005A1E59"/>
    <w:rsid w:val="005A27B0"/>
    <w:rsid w:val="005A408B"/>
    <w:rsid w:val="005A46AE"/>
    <w:rsid w:val="005A77EA"/>
    <w:rsid w:val="005B5746"/>
    <w:rsid w:val="005C00AF"/>
    <w:rsid w:val="005C6B76"/>
    <w:rsid w:val="005C7C95"/>
    <w:rsid w:val="005D3C24"/>
    <w:rsid w:val="005D416A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B18"/>
    <w:rsid w:val="00671D15"/>
    <w:rsid w:val="006832A2"/>
    <w:rsid w:val="00684A20"/>
    <w:rsid w:val="00690EC4"/>
    <w:rsid w:val="006962CB"/>
    <w:rsid w:val="006A0BB0"/>
    <w:rsid w:val="006A1033"/>
    <w:rsid w:val="006A7F42"/>
    <w:rsid w:val="006B2E1C"/>
    <w:rsid w:val="006B4697"/>
    <w:rsid w:val="006C0D02"/>
    <w:rsid w:val="006C3322"/>
    <w:rsid w:val="006D17EF"/>
    <w:rsid w:val="006D33B3"/>
    <w:rsid w:val="006E4941"/>
    <w:rsid w:val="006E55E9"/>
    <w:rsid w:val="006E5CDA"/>
    <w:rsid w:val="006E5DE5"/>
    <w:rsid w:val="006E7335"/>
    <w:rsid w:val="006F1A03"/>
    <w:rsid w:val="006F1E9F"/>
    <w:rsid w:val="006F6724"/>
    <w:rsid w:val="006F7FB4"/>
    <w:rsid w:val="0070004D"/>
    <w:rsid w:val="007006AE"/>
    <w:rsid w:val="00702423"/>
    <w:rsid w:val="00702449"/>
    <w:rsid w:val="00702F48"/>
    <w:rsid w:val="007050E9"/>
    <w:rsid w:val="00705694"/>
    <w:rsid w:val="00711CE4"/>
    <w:rsid w:val="00714CEA"/>
    <w:rsid w:val="007159A1"/>
    <w:rsid w:val="0071642F"/>
    <w:rsid w:val="00722DD7"/>
    <w:rsid w:val="00725827"/>
    <w:rsid w:val="00725F68"/>
    <w:rsid w:val="0073075C"/>
    <w:rsid w:val="007315E0"/>
    <w:rsid w:val="00735CC4"/>
    <w:rsid w:val="0074144B"/>
    <w:rsid w:val="00741A3E"/>
    <w:rsid w:val="007443C2"/>
    <w:rsid w:val="007450E0"/>
    <w:rsid w:val="00746AC9"/>
    <w:rsid w:val="00756CAD"/>
    <w:rsid w:val="007629BB"/>
    <w:rsid w:val="00762A82"/>
    <w:rsid w:val="007703B8"/>
    <w:rsid w:val="00771227"/>
    <w:rsid w:val="00772D42"/>
    <w:rsid w:val="007749D6"/>
    <w:rsid w:val="00775751"/>
    <w:rsid w:val="00781015"/>
    <w:rsid w:val="00787132"/>
    <w:rsid w:val="007900FC"/>
    <w:rsid w:val="00794869"/>
    <w:rsid w:val="0079598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08FF"/>
    <w:rsid w:val="0081788D"/>
    <w:rsid w:val="008217B0"/>
    <w:rsid w:val="00825398"/>
    <w:rsid w:val="008263AE"/>
    <w:rsid w:val="008318C0"/>
    <w:rsid w:val="00831A29"/>
    <w:rsid w:val="00832B61"/>
    <w:rsid w:val="00835A88"/>
    <w:rsid w:val="00847A69"/>
    <w:rsid w:val="00853F8C"/>
    <w:rsid w:val="00855491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418"/>
    <w:rsid w:val="008A1AFA"/>
    <w:rsid w:val="008A2CE2"/>
    <w:rsid w:val="008A3460"/>
    <w:rsid w:val="008B539C"/>
    <w:rsid w:val="008B77D5"/>
    <w:rsid w:val="008C155D"/>
    <w:rsid w:val="008C3855"/>
    <w:rsid w:val="008D4634"/>
    <w:rsid w:val="008E408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6CB"/>
    <w:rsid w:val="00933628"/>
    <w:rsid w:val="00946142"/>
    <w:rsid w:val="009465EA"/>
    <w:rsid w:val="009506DC"/>
    <w:rsid w:val="009566C4"/>
    <w:rsid w:val="00956DD9"/>
    <w:rsid w:val="009628AE"/>
    <w:rsid w:val="00967A04"/>
    <w:rsid w:val="00973509"/>
    <w:rsid w:val="009766F6"/>
    <w:rsid w:val="00977BBE"/>
    <w:rsid w:val="00977E7B"/>
    <w:rsid w:val="00986792"/>
    <w:rsid w:val="009871EF"/>
    <w:rsid w:val="00991292"/>
    <w:rsid w:val="00991AEE"/>
    <w:rsid w:val="00991C3E"/>
    <w:rsid w:val="0099252E"/>
    <w:rsid w:val="00993CBF"/>
    <w:rsid w:val="00997D63"/>
    <w:rsid w:val="009A149B"/>
    <w:rsid w:val="009A224A"/>
    <w:rsid w:val="009B33C8"/>
    <w:rsid w:val="009B4AFE"/>
    <w:rsid w:val="009B5D57"/>
    <w:rsid w:val="009C15E2"/>
    <w:rsid w:val="009C33BF"/>
    <w:rsid w:val="009C3820"/>
    <w:rsid w:val="009E35EB"/>
    <w:rsid w:val="009E64F2"/>
    <w:rsid w:val="009E7875"/>
    <w:rsid w:val="009F2435"/>
    <w:rsid w:val="009F72D1"/>
    <w:rsid w:val="00A144A6"/>
    <w:rsid w:val="00A20817"/>
    <w:rsid w:val="00A21627"/>
    <w:rsid w:val="00A2231A"/>
    <w:rsid w:val="00A374B0"/>
    <w:rsid w:val="00A37A94"/>
    <w:rsid w:val="00A41611"/>
    <w:rsid w:val="00A441B7"/>
    <w:rsid w:val="00A445E6"/>
    <w:rsid w:val="00A447AF"/>
    <w:rsid w:val="00A46430"/>
    <w:rsid w:val="00A5780A"/>
    <w:rsid w:val="00A621AD"/>
    <w:rsid w:val="00A62B15"/>
    <w:rsid w:val="00A63901"/>
    <w:rsid w:val="00A63F21"/>
    <w:rsid w:val="00A6713F"/>
    <w:rsid w:val="00A7247E"/>
    <w:rsid w:val="00A72BFA"/>
    <w:rsid w:val="00A72FCD"/>
    <w:rsid w:val="00A74844"/>
    <w:rsid w:val="00A81D7B"/>
    <w:rsid w:val="00A87DCB"/>
    <w:rsid w:val="00AB49A1"/>
    <w:rsid w:val="00AB73B0"/>
    <w:rsid w:val="00AC1161"/>
    <w:rsid w:val="00AD18DD"/>
    <w:rsid w:val="00AD562B"/>
    <w:rsid w:val="00AE3F47"/>
    <w:rsid w:val="00AE69BF"/>
    <w:rsid w:val="00AF7347"/>
    <w:rsid w:val="00B0111E"/>
    <w:rsid w:val="00B014DF"/>
    <w:rsid w:val="00B03C3B"/>
    <w:rsid w:val="00B04373"/>
    <w:rsid w:val="00B11B77"/>
    <w:rsid w:val="00B16987"/>
    <w:rsid w:val="00B177CC"/>
    <w:rsid w:val="00B17EF5"/>
    <w:rsid w:val="00B2068A"/>
    <w:rsid w:val="00B23F95"/>
    <w:rsid w:val="00B25BAB"/>
    <w:rsid w:val="00B26285"/>
    <w:rsid w:val="00B32B84"/>
    <w:rsid w:val="00B33F4A"/>
    <w:rsid w:val="00B41297"/>
    <w:rsid w:val="00B504F2"/>
    <w:rsid w:val="00B517DE"/>
    <w:rsid w:val="00B51CE1"/>
    <w:rsid w:val="00B601E8"/>
    <w:rsid w:val="00B61D0F"/>
    <w:rsid w:val="00B64EDD"/>
    <w:rsid w:val="00B65E43"/>
    <w:rsid w:val="00B725A0"/>
    <w:rsid w:val="00B7491E"/>
    <w:rsid w:val="00B763C4"/>
    <w:rsid w:val="00B91560"/>
    <w:rsid w:val="00B92F16"/>
    <w:rsid w:val="00B9364B"/>
    <w:rsid w:val="00B95F1C"/>
    <w:rsid w:val="00B95F9A"/>
    <w:rsid w:val="00B97C8F"/>
    <w:rsid w:val="00BA0E21"/>
    <w:rsid w:val="00BA1434"/>
    <w:rsid w:val="00BA3915"/>
    <w:rsid w:val="00BA3AE4"/>
    <w:rsid w:val="00BB3501"/>
    <w:rsid w:val="00BB3A06"/>
    <w:rsid w:val="00BB7A7F"/>
    <w:rsid w:val="00BC2BE1"/>
    <w:rsid w:val="00BC3F72"/>
    <w:rsid w:val="00BC64B2"/>
    <w:rsid w:val="00BC662F"/>
    <w:rsid w:val="00BC6FFD"/>
    <w:rsid w:val="00BC778B"/>
    <w:rsid w:val="00BC7AFE"/>
    <w:rsid w:val="00BD1958"/>
    <w:rsid w:val="00BD37E6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A9B"/>
    <w:rsid w:val="00C220FF"/>
    <w:rsid w:val="00C22765"/>
    <w:rsid w:val="00C22816"/>
    <w:rsid w:val="00C232AD"/>
    <w:rsid w:val="00C234C6"/>
    <w:rsid w:val="00C24F1F"/>
    <w:rsid w:val="00C2753D"/>
    <w:rsid w:val="00C31D57"/>
    <w:rsid w:val="00C3318B"/>
    <w:rsid w:val="00C3553B"/>
    <w:rsid w:val="00C36106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23"/>
    <w:rsid w:val="00C972C4"/>
    <w:rsid w:val="00CA1FEF"/>
    <w:rsid w:val="00CA25FC"/>
    <w:rsid w:val="00CA6A56"/>
    <w:rsid w:val="00CA71E8"/>
    <w:rsid w:val="00CB2CEE"/>
    <w:rsid w:val="00CB4DE3"/>
    <w:rsid w:val="00CC2F35"/>
    <w:rsid w:val="00CC40C3"/>
    <w:rsid w:val="00CD28B0"/>
    <w:rsid w:val="00CD42C4"/>
    <w:rsid w:val="00CE43F8"/>
    <w:rsid w:val="00CE7C8B"/>
    <w:rsid w:val="00CF01CC"/>
    <w:rsid w:val="00CF6D5C"/>
    <w:rsid w:val="00D00864"/>
    <w:rsid w:val="00D04FD2"/>
    <w:rsid w:val="00D10B1F"/>
    <w:rsid w:val="00D11E1F"/>
    <w:rsid w:val="00D13F04"/>
    <w:rsid w:val="00D20C81"/>
    <w:rsid w:val="00D23A6C"/>
    <w:rsid w:val="00D3262F"/>
    <w:rsid w:val="00D361FE"/>
    <w:rsid w:val="00D36E74"/>
    <w:rsid w:val="00D42F13"/>
    <w:rsid w:val="00D43B3D"/>
    <w:rsid w:val="00D5035D"/>
    <w:rsid w:val="00D5213E"/>
    <w:rsid w:val="00D52A3F"/>
    <w:rsid w:val="00D52C08"/>
    <w:rsid w:val="00D535B2"/>
    <w:rsid w:val="00D56E0D"/>
    <w:rsid w:val="00D62A71"/>
    <w:rsid w:val="00D70A3B"/>
    <w:rsid w:val="00D72110"/>
    <w:rsid w:val="00D75AED"/>
    <w:rsid w:val="00D77676"/>
    <w:rsid w:val="00D919AF"/>
    <w:rsid w:val="00D937BD"/>
    <w:rsid w:val="00DA2D7C"/>
    <w:rsid w:val="00DA6886"/>
    <w:rsid w:val="00DB5DE1"/>
    <w:rsid w:val="00DB6F0A"/>
    <w:rsid w:val="00DC55EF"/>
    <w:rsid w:val="00DD4405"/>
    <w:rsid w:val="00DD7BAA"/>
    <w:rsid w:val="00DE0FFA"/>
    <w:rsid w:val="00DE3F8F"/>
    <w:rsid w:val="00DE6A70"/>
    <w:rsid w:val="00DF3DF3"/>
    <w:rsid w:val="00DF5AA8"/>
    <w:rsid w:val="00DF6002"/>
    <w:rsid w:val="00E11D7D"/>
    <w:rsid w:val="00E1254C"/>
    <w:rsid w:val="00E14A52"/>
    <w:rsid w:val="00E16895"/>
    <w:rsid w:val="00E17B4B"/>
    <w:rsid w:val="00E32614"/>
    <w:rsid w:val="00E33250"/>
    <w:rsid w:val="00E3526B"/>
    <w:rsid w:val="00E5059C"/>
    <w:rsid w:val="00E54C06"/>
    <w:rsid w:val="00E5547C"/>
    <w:rsid w:val="00E5664A"/>
    <w:rsid w:val="00E7407A"/>
    <w:rsid w:val="00E81A0A"/>
    <w:rsid w:val="00E87756"/>
    <w:rsid w:val="00E964F7"/>
    <w:rsid w:val="00EA6F84"/>
    <w:rsid w:val="00EB7931"/>
    <w:rsid w:val="00ED447D"/>
    <w:rsid w:val="00ED548C"/>
    <w:rsid w:val="00ED7F3F"/>
    <w:rsid w:val="00EE5502"/>
    <w:rsid w:val="00EF043C"/>
    <w:rsid w:val="00EF49B3"/>
    <w:rsid w:val="00EF5641"/>
    <w:rsid w:val="00EF56E1"/>
    <w:rsid w:val="00EF73FD"/>
    <w:rsid w:val="00F00561"/>
    <w:rsid w:val="00F01150"/>
    <w:rsid w:val="00F01E3D"/>
    <w:rsid w:val="00F04DC2"/>
    <w:rsid w:val="00F066D9"/>
    <w:rsid w:val="00F166AC"/>
    <w:rsid w:val="00F25F52"/>
    <w:rsid w:val="00F2775E"/>
    <w:rsid w:val="00F30C0B"/>
    <w:rsid w:val="00F469D5"/>
    <w:rsid w:val="00F47FEE"/>
    <w:rsid w:val="00F527B3"/>
    <w:rsid w:val="00F540C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7BB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x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1340-2A43-48EA-A1FB-32760BA3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2123</Characters>
  <Application>Microsoft Office Word</Application>
  <DocSecurity>4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