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091" w:rsidRDefault="000809F0" w:rsidP="00FA75F4">
      <w:pPr>
        <w:spacing w:line="540" w:lineRule="exact"/>
        <w:ind w:firstLineChars="50" w:firstLine="160"/>
        <w:jc w:val="center"/>
        <w:rPr>
          <w:rFonts w:ascii="仿宋" w:eastAsia="仿宋" w:hAnsi="仿宋"/>
          <w:b/>
          <w:color w:val="000000" w:themeColor="text1"/>
          <w:sz w:val="32"/>
          <w:szCs w:val="32"/>
        </w:rPr>
      </w:pPr>
      <w:r w:rsidRPr="000809F0">
        <w:rPr>
          <w:rFonts w:ascii="仿宋" w:eastAsia="仿宋" w:hAnsi="仿宋" w:hint="eastAsia"/>
          <w:b/>
          <w:color w:val="000000" w:themeColor="text1"/>
          <w:sz w:val="32"/>
          <w:szCs w:val="32"/>
        </w:rPr>
        <w:t>景顺长城基金管理有限公司</w:t>
      </w:r>
    </w:p>
    <w:p w:rsidR="00B16987" w:rsidRPr="005E088E" w:rsidRDefault="000809F0" w:rsidP="00FA75F4">
      <w:pPr>
        <w:spacing w:line="540" w:lineRule="exact"/>
        <w:ind w:firstLineChars="50" w:firstLine="160"/>
        <w:jc w:val="center"/>
        <w:rPr>
          <w:rFonts w:ascii="仿宋" w:eastAsia="仿宋" w:hAnsi="仿宋"/>
          <w:b/>
          <w:color w:val="000000" w:themeColor="text1"/>
          <w:sz w:val="32"/>
          <w:szCs w:val="32"/>
        </w:rPr>
      </w:pPr>
      <w:r w:rsidRPr="000809F0">
        <w:rPr>
          <w:rFonts w:ascii="仿宋" w:eastAsia="仿宋" w:hAnsi="仿宋" w:hint="eastAsia"/>
          <w:b/>
          <w:color w:val="000000" w:themeColor="text1"/>
          <w:sz w:val="32"/>
          <w:szCs w:val="32"/>
        </w:rPr>
        <w:t>关于旗下基金</w:t>
      </w:r>
      <w:r w:rsidR="00F00F90">
        <w:rPr>
          <w:rFonts w:ascii="仿宋" w:eastAsia="仿宋" w:hAnsi="仿宋" w:hint="eastAsia"/>
          <w:b/>
          <w:color w:val="000000" w:themeColor="text1"/>
          <w:sz w:val="32"/>
          <w:szCs w:val="32"/>
        </w:rPr>
        <w:t>2025年</w:t>
      </w:r>
      <w:r w:rsidR="00AA4A64">
        <w:rPr>
          <w:rFonts w:ascii="仿宋" w:eastAsia="仿宋" w:hAnsi="仿宋" w:hint="eastAsia"/>
          <w:b/>
          <w:color w:val="000000" w:themeColor="text1"/>
          <w:sz w:val="32"/>
          <w:szCs w:val="32"/>
        </w:rPr>
        <w:t>第</w:t>
      </w:r>
      <w:r w:rsidR="00A97880">
        <w:rPr>
          <w:rFonts w:ascii="仿宋" w:eastAsia="仿宋" w:hAnsi="仿宋"/>
          <w:b/>
          <w:color w:val="000000" w:themeColor="text1"/>
          <w:sz w:val="32"/>
          <w:szCs w:val="32"/>
        </w:rPr>
        <w:t>4</w:t>
      </w:r>
      <w:r w:rsidR="00AA4A64">
        <w:rPr>
          <w:rFonts w:ascii="仿宋" w:eastAsia="仿宋" w:hAnsi="仿宋" w:hint="eastAsia"/>
          <w:b/>
          <w:color w:val="000000" w:themeColor="text1"/>
          <w:sz w:val="32"/>
          <w:szCs w:val="32"/>
        </w:rPr>
        <w:t>季度</w:t>
      </w:r>
      <w:r w:rsidR="0058433D">
        <w:rPr>
          <w:rFonts w:ascii="仿宋" w:eastAsia="仿宋" w:hAnsi="仿宋" w:hint="eastAsia"/>
          <w:b/>
          <w:color w:val="000000" w:themeColor="text1"/>
          <w:sz w:val="32"/>
          <w:szCs w:val="32"/>
        </w:rPr>
        <w:t>报告</w:t>
      </w:r>
      <w:r w:rsidR="00DF201A" w:rsidRPr="00DF201A">
        <w:rPr>
          <w:rFonts w:ascii="仿宋" w:eastAsia="仿宋" w:hAnsi="仿宋" w:hint="eastAsia"/>
          <w:b/>
          <w:color w:val="000000" w:themeColor="text1"/>
          <w:sz w:val="32"/>
          <w:szCs w:val="32"/>
        </w:rPr>
        <w:t>提示性公告</w:t>
      </w:r>
    </w:p>
    <w:p w:rsidR="00DF201A" w:rsidRPr="00A97880" w:rsidRDefault="00DF201A" w:rsidP="0043655D">
      <w:pPr>
        <w:spacing w:line="540" w:lineRule="exact"/>
        <w:ind w:firstLineChars="250" w:firstLine="800"/>
        <w:rPr>
          <w:rFonts w:ascii="仿宋" w:eastAsia="仿宋" w:hAnsi="仿宋"/>
          <w:color w:val="000000" w:themeColor="text1"/>
          <w:sz w:val="32"/>
          <w:szCs w:val="32"/>
        </w:rPr>
      </w:pPr>
    </w:p>
    <w:p w:rsidR="00DF201A" w:rsidRDefault="00B16987" w:rsidP="00C165EF">
      <w:pPr>
        <w:spacing w:line="540" w:lineRule="exact"/>
        <w:ind w:firstLineChars="200" w:firstLine="64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w:t>
      </w:r>
      <w:r w:rsidR="0058433D">
        <w:rPr>
          <w:rFonts w:ascii="仿宋" w:eastAsia="仿宋" w:hAnsi="仿宋" w:hint="eastAsia"/>
          <w:color w:val="000000" w:themeColor="text1"/>
          <w:sz w:val="32"/>
          <w:szCs w:val="32"/>
        </w:rPr>
        <w:t>季度</w:t>
      </w:r>
      <w:r w:rsidRPr="00B16987">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0809F0" w:rsidRDefault="000809F0" w:rsidP="00C165EF">
      <w:pPr>
        <w:spacing w:line="540" w:lineRule="exact"/>
        <w:ind w:firstLineChars="200" w:firstLine="640"/>
        <w:rPr>
          <w:rFonts w:ascii="仿宋" w:eastAsia="仿宋" w:hAnsi="仿宋"/>
          <w:color w:val="000000" w:themeColor="text1"/>
          <w:sz w:val="32"/>
          <w:szCs w:val="32"/>
        </w:rPr>
      </w:pPr>
      <w:r w:rsidRPr="000809F0">
        <w:rPr>
          <w:rFonts w:ascii="仿宋" w:eastAsia="仿宋" w:hAnsi="仿宋" w:hint="eastAsia"/>
          <w:color w:val="000000" w:themeColor="text1"/>
          <w:sz w:val="32"/>
          <w:szCs w:val="32"/>
        </w:rPr>
        <w:t>景顺长城基金管理有限公司旗下基金</w:t>
      </w:r>
      <w:r w:rsidR="00F00F90">
        <w:rPr>
          <w:rFonts w:ascii="仿宋" w:eastAsia="仿宋" w:hAnsi="仿宋" w:hint="eastAsia"/>
          <w:color w:val="000000" w:themeColor="text1"/>
          <w:sz w:val="32"/>
          <w:szCs w:val="32"/>
        </w:rPr>
        <w:t>2025年</w:t>
      </w:r>
      <w:r w:rsidR="00AA4A64">
        <w:rPr>
          <w:rFonts w:ascii="仿宋" w:eastAsia="仿宋" w:hAnsi="仿宋" w:hint="eastAsia"/>
          <w:color w:val="000000" w:themeColor="text1"/>
          <w:sz w:val="32"/>
          <w:szCs w:val="32"/>
        </w:rPr>
        <w:t>第</w:t>
      </w:r>
      <w:r w:rsidR="00A97880">
        <w:rPr>
          <w:rFonts w:ascii="仿宋" w:eastAsia="仿宋" w:hAnsi="仿宋"/>
          <w:color w:val="000000" w:themeColor="text1"/>
          <w:sz w:val="32"/>
          <w:szCs w:val="32"/>
        </w:rPr>
        <w:t>4</w:t>
      </w:r>
      <w:r w:rsidR="00AA4A64">
        <w:rPr>
          <w:rFonts w:ascii="仿宋" w:eastAsia="仿宋" w:hAnsi="仿宋" w:hint="eastAsia"/>
          <w:color w:val="000000" w:themeColor="text1"/>
          <w:sz w:val="32"/>
          <w:szCs w:val="32"/>
        </w:rPr>
        <w:t>季度</w:t>
      </w:r>
      <w:r w:rsidR="0058433D">
        <w:rPr>
          <w:rFonts w:ascii="仿宋" w:eastAsia="仿宋" w:hAnsi="仿宋" w:hint="eastAsia"/>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AA4A64">
        <w:rPr>
          <w:rFonts w:ascii="仿宋" w:eastAsia="仿宋" w:hAnsi="仿宋" w:hint="eastAsia"/>
          <w:color w:val="000000" w:themeColor="text1"/>
          <w:sz w:val="32"/>
          <w:szCs w:val="32"/>
        </w:rPr>
        <w:t>202</w:t>
      </w:r>
      <w:r w:rsidR="00F00F90">
        <w:rPr>
          <w:rFonts w:ascii="仿宋" w:eastAsia="仿宋" w:hAnsi="仿宋"/>
          <w:color w:val="000000" w:themeColor="text1"/>
          <w:sz w:val="32"/>
          <w:szCs w:val="32"/>
        </w:rPr>
        <w:t>6</w:t>
      </w:r>
      <w:r w:rsidR="00AA4A64">
        <w:rPr>
          <w:rFonts w:ascii="仿宋" w:eastAsia="仿宋" w:hAnsi="仿宋" w:hint="eastAsia"/>
          <w:color w:val="000000" w:themeColor="text1"/>
          <w:sz w:val="32"/>
          <w:szCs w:val="32"/>
        </w:rPr>
        <w:t>年</w:t>
      </w:r>
      <w:r w:rsidR="00A97880">
        <w:rPr>
          <w:rFonts w:ascii="仿宋" w:eastAsia="仿宋" w:hAnsi="仿宋"/>
          <w:color w:val="000000" w:themeColor="text1"/>
          <w:sz w:val="32"/>
          <w:szCs w:val="32"/>
        </w:rPr>
        <w:t>1</w:t>
      </w:r>
      <w:r w:rsidR="00DF201A">
        <w:rPr>
          <w:rFonts w:ascii="仿宋" w:eastAsia="仿宋" w:hAnsi="仿宋" w:hint="eastAsia"/>
          <w:color w:val="000000" w:themeColor="text1"/>
          <w:sz w:val="32"/>
          <w:szCs w:val="32"/>
        </w:rPr>
        <w:t>月</w:t>
      </w:r>
      <w:r w:rsidR="00A97880">
        <w:rPr>
          <w:rFonts w:ascii="仿宋" w:eastAsia="仿宋" w:hAnsi="仿宋"/>
          <w:color w:val="000000" w:themeColor="text1"/>
          <w:sz w:val="32"/>
          <w:szCs w:val="32"/>
        </w:rPr>
        <w:t>22</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900C3D" w:rsidRPr="000F07E6">
        <w:rPr>
          <w:rFonts w:ascii="仿宋" w:eastAsia="仿宋" w:hAnsi="仿宋" w:hint="eastAsia"/>
          <w:color w:val="000000" w:themeColor="text1"/>
          <w:sz w:val="32"/>
          <w:szCs w:val="32"/>
        </w:rPr>
        <w:t>（</w:t>
      </w:r>
      <w:r w:rsidR="00DF201A" w:rsidRPr="00D62EEB">
        <w:rPr>
          <w:rStyle w:val="a7"/>
          <w:rFonts w:ascii="仿宋" w:eastAsia="仿宋" w:hAnsi="仿宋"/>
          <w:sz w:val="32"/>
          <w:szCs w:val="32"/>
        </w:rPr>
        <w:t>www.igwfmc.com</w:t>
      </w:r>
      <w:r w:rsidR="00900C3D" w:rsidRPr="000F07E6">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8"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DF201A" w:rsidRPr="00D62EEB">
        <w:rPr>
          <w:rFonts w:ascii="仿宋" w:eastAsia="仿宋" w:hAnsi="仿宋"/>
          <w:color w:val="000000" w:themeColor="text1"/>
          <w:sz w:val="32"/>
          <w:szCs w:val="32"/>
        </w:rPr>
        <w:t>400-8888-606</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1066EA" w:rsidRPr="001066EA" w:rsidRDefault="000809F0" w:rsidP="00B653CE">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基金列表如下</w:t>
      </w:r>
      <w:r>
        <w:rPr>
          <w:rFonts w:ascii="仿宋" w:eastAsia="仿宋" w:hAnsi="仿宋" w:hint="eastAsia"/>
          <w:color w:val="000000" w:themeColor="text1"/>
          <w:sz w:val="32"/>
          <w:szCs w:val="32"/>
        </w:rPr>
        <w:t>：</w:t>
      </w:r>
    </w:p>
    <w:tbl>
      <w:tblPr>
        <w:tblW w:w="10632" w:type="dxa"/>
        <w:tblInd w:w="-861" w:type="dxa"/>
        <w:tblLook w:val="04A0"/>
      </w:tblPr>
      <w:tblGrid>
        <w:gridCol w:w="709"/>
        <w:gridCol w:w="9923"/>
      </w:tblGrid>
      <w:tr w:rsidR="00F00F90" w:rsidRPr="001D7907" w:rsidTr="00F00F90">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b/>
                <w:bCs/>
                <w:color w:val="000000"/>
                <w:kern w:val="0"/>
                <w:sz w:val="24"/>
                <w:szCs w:val="24"/>
              </w:rPr>
            </w:pPr>
            <w:r w:rsidRPr="001D7907">
              <w:rPr>
                <w:rFonts w:ascii="仿宋" w:eastAsia="仿宋" w:hAnsi="仿宋" w:cs="宋体" w:hint="eastAsia"/>
                <w:b/>
                <w:bCs/>
                <w:color w:val="000000"/>
                <w:kern w:val="0"/>
                <w:sz w:val="24"/>
                <w:szCs w:val="24"/>
              </w:rPr>
              <w:t>序号</w:t>
            </w:r>
          </w:p>
        </w:tc>
        <w:tc>
          <w:tcPr>
            <w:tcW w:w="9923" w:type="dxa"/>
            <w:tcBorders>
              <w:top w:val="single" w:sz="8" w:space="0" w:color="auto"/>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b/>
                <w:bCs/>
                <w:color w:val="000000"/>
                <w:kern w:val="0"/>
                <w:sz w:val="24"/>
                <w:szCs w:val="24"/>
              </w:rPr>
            </w:pPr>
            <w:r w:rsidRPr="001D7907">
              <w:rPr>
                <w:rFonts w:ascii="仿宋" w:eastAsia="仿宋" w:hAnsi="仿宋" w:cs="宋体" w:hint="eastAsia"/>
                <w:b/>
                <w:bCs/>
                <w:color w:val="000000"/>
                <w:kern w:val="0"/>
                <w:sz w:val="24"/>
                <w:szCs w:val="24"/>
              </w:rPr>
              <w:t>基金名称</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景顺长城优选混合型证券投资基金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景顺长城货币市场证券投资基金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景顺长城动力平衡证券投资基金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景顺长城内需增长混合型证券投资基金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景顺长城鼎益混合型证券投资基金(LOF)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景顺长城资源垄断混合型证券投资基金(LOF)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景顺长城新兴成长混合型证券投资基金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景顺长城内需增长贰号混合型证券投资基金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景顺长城精选蓝筹混合型证券投资基金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lastRenderedPageBreak/>
              <w:t>10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景顺长城公司治理混合型证券投资基金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景顺长城能源基建混合型证券投资基金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景顺长城中小盘混合型证券投资基金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景顺长城稳定收益债券型证券投资基金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景顺长城大中华混合型证券投资基金（QDII）</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景顺长城核心竞争力混合型证券投资基金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景顺长城优信增利债券型证券投资基金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景顺长城支柱产业混合型证券投资基金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景顺长城品质投资混合型证券投资基金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景顺长城四季金利债券型证券投资基金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20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景顺长城策略精选灵活配置混合型证券投资基金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21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景顺长城景兴信用纯债债券型证券投资基金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22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景顺长城沪深300指数增强型证券投资基金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23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景顺长城景颐双利债券型证券投资基金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24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景顺长城景益货币市场基金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25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景顺长城成长之星股票型证券投资基金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26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景顺长城中证500交易型开放式指数证券投资基金（ETF）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27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景顺长城优质成长股票型证券投资基金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28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景顺长城优势企业混合型证券投资基金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29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景顺长城鑫月薪定期支付债券型证券投资基金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lastRenderedPageBreak/>
              <w:t>30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景顺长城中小创精选股票型证券投资基金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31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景顺长城中证科技传媒通信150交易型开放式指数证券投资基金（ETF）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32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景顺长城研究精选股票型证券投资基金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33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景顺长城景丰货币市场基金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34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景顺长城中国回报灵活配置混合型证券投资基金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35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景顺长城量化精选股票型证券投资基金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36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景顺长城稳健回报灵活配置混合型证券投资基金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37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景顺长城沪港深精选股票型证券投资基金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38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景顺长城领先回报灵活配置混合型证券投资基金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39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景顺长城中证科技传媒通信150交易型开放式指数证券投资基金联接基金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40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景顺长城安享回报灵活配置混合型证券投资基金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41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景顺长城中证500交易型开放式指数证券投资基金联接基金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42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景顺长城泰和回报灵活配置混合型证券投资基金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43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景顺长城景瑞收益债券型证券投资基金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44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景顺长城改革机遇灵活配置混合型证券投资基金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45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景顺长城景盛双息收益债券型证券投资基金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46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景顺长城低碳科技主题灵活配置混合型证券投资基金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47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景顺长城环保优势股票型证券投资基金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48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景顺长城量化新动力股票型证券投资基金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49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景顺长城景盈双利债券型证券投资基金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50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景顺长城景泰汇利定期开放债券型证券投资基金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51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景顺长城顺益回报混合型证券投资基金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52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景顺长城景泰丰利纯债债券型证券投资基金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53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景顺长城景颐丰利债券型证券投资基金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54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景顺长城政策性金融债债券型证券投资基金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55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景顺长城中证500行业中性低波动指数型证券投资基金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56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景顺长城沪港深领先科技股票型证券投资基金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57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景顺长城睿成灵活配置混合型证券投资基金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58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景顺长城景泰稳利定期开放债券型证券投资基金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59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景顺长城量化平衡灵活配置混合型证券投资基金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60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景顺长城量化小盘股票型证券投资基金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61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景顺长城景泰聚利纯债债券型证券投资基金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62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景顺长城景泰鑫利纯债债券型证券投资基金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63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景顺长城智能生活混合型证券投资基金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64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景顺长城中证500指数增强型证券投资基金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65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景顺长城集英成长两年定期开放混合型证券投资基金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66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景顺长城量化港股通股票型证券投资基金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67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景顺长城景泰盈利纯债债券型证券投资基金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68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景顺长城绩优成长混合型证券投资基金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69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景顺长城中短债债券型证券投资基金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70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景顺长城中证沪港深红利成长低波动指数型证券投资基金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71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景顺长城稳健养老目标三年持有期混合型发起式基金中基金（FOF）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72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景顺长城创新成长混合型证券投资基金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73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景顺长城景泰纯利债券型证券投资基金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74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景顺长城弘利39个月定期开放债券型证券投资基金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75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景顺长城品质成长混合型证券投资基金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76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景顺长城量化对冲策略三个月定期开放灵活配置混合型发起式证券投资基金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77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景顺长城科技创新混合型证券投资基金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78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景顺长城价值领航两年持有期混合型证券投资基金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79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景顺长城景泰裕利纯债债券型证券投资基金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80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景顺长城核心优选一年持有期混合型证券投资基金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81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景顺长城中证红利低波动100交易型开放式指数证券投资基金（ETF）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82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景顺长城创业板综指增强型证券投资基金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83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景顺长城成长领航混合型证券投资基金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84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景顺长城景颐嘉利6个月持有期债券型证券投资基金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85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景顺长城科技创新三年定期开放灵活配置混合型证券投资基金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86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景顺长城安鑫回报一年持有期混合型证券投资基金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87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景顺长城弘远66个月定期开放债券型证券投资基金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88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景顺长城价值稳进三年定期开放灵活配置混合型证券投资基金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89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景顺长城竞争优势混合型证券投资基金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90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景顺长城景泰添利一年定期开放债券型发起式证券投资基金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91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景顺长城价值边际灵活配置混合型证券投资基金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92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景顺长城电子信息产业股票型证券投资基金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93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景顺长城消费精选混合型证券投资基金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94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景顺长城景颐招利6个月持有期债券型证券投资基金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95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景顺长城景泰宝利一年定期开放纯债债券型发起式证券投资基金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96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景顺长城量化成长演化混合型证券投资基金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97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景顺长城核心中景一年持有期混合型证券投资基金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98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景顺长城核心招景混合型证券投资基金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99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景顺长城景泰恒利一年定期开放纯债债券型发起式证券投资基金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100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景顺长城产业趋势混合型证券投资基金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101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景顺长城景泰益利纯债债券型证券投资基金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102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景顺长城成长龙头一年持有期混合型证券投资基金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103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景顺长城品质长青混合型证券投资基金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104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景顺长城新能源产业股票型证券投资基金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105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景顺长城安泽回报一年持有期混合型证券投资基金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106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景顺长城景骊成长混合型证券投资基金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107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景顺长城安盈回报一年持有期混合型证券投资基金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108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景顺长城景气成长混合型证券投资基金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109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景顺长城安益回报一年持有期混合型证券投资基金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110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景顺长城中证港股通科技交易型开放式指数证券投资基金（ETF）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111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景顺长城价值驱动一年持有期灵活配置混合型证券投资基金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112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景顺长城国证新能源车电池交易型开放式指数证券投资基金（ETF）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113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景顺长城融景产业机遇一年持有期混合型证券投资基金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114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景顺长城港股通全球竞争力混合型证券投资基金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115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景顺长城医疗健康混合型证券投资基金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116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景顺长城景泰优利一年定期开放纯债债券型发起式证券投资基金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117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景顺长城先进智造混合型证券投资基金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118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景顺长城景气进取混合型证券投资基金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119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景顺长城专精特新量化优选股票型证券投资基金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120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景顺长城景泰鼎利一年定期开放纯债债券型证券投资基金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121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景顺长城宁景6个月持有期混合型证券投资基金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122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景顺长城安鼎一年持有期混合型证券投资基金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123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景顺长城中证500增强策略交易型开放式指数证券投资基金（ETF）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124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景顺长城安景一年持有期混合型证券投资基金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125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景顺长城远见成长混合型证券投资基金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126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景顺长城养老目标日期2035三年持有期混合型发起式基金中基金（FOF）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127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景顺长城华城稳健6个月持有期混合型证券投资基金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128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景顺长城景泰悦利三个月定期开放纯债债券型证券投资基金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129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景顺长城研究驱动三年持有期混合型证券投资基金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130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景顺长城30天滚动持有短债债券型证券投资基金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131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景顺长城中证1000指数增强型证券投资基金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132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景顺长城ESG量化股票型证券投资基金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133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景顺长城中证同业存单AAA指数7天持有期证券投资基金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134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景顺长城隽丰平衡养老目标三年持有期混合型发起式基金中基金（FOF）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135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景顺长城景颐尊利债券型证券投资基金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136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景顺长城中证红利低波动100交易型开放式指数证券投资基金发起式联接基金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137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景顺长城北交所精选两年定期开放混合型证券投资基金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138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景顺长城景泰永利纯债债券型证券投资基金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139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景顺长城中证港股通科技交易型开放式指数证券投资基金发起式联接基金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140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景顺长城安瑞混合型证券投资基金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141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景顺长城90天持有期短债债券型证券投资基金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142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景顺长城稳健增益债券型证券投资基金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143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景顺长城睿丰短债债券型证券投资基金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144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景顺长城景泰臻利纯债债券型证券投资基金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145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景顺长城纳斯达克科技市值加权交易型开放式指数证券投资基金发起式联接基金（QDII）</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146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景顺长城创业板50交易型开放式指数证券投资基金（ETF）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147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景顺长城景气优选一年持有期混合型证券投资基金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148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景顺长城致远混合型证券投资基金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149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景顺长城创业板50交易型开放式指数证券投资基金联接基金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150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景顺长城全球半导体芯片产业股票型证券投资基金（QDII-LOF）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151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景顺长城恒生消费交易型开放式指数证券投资基金（QDII）（ETF）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152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景顺长城景颐辰利债券型证券投资基金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153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景顺长城国企价值混合型证券投资基金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154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景顺长城中债0-3年政策性金融债指数证券投资基金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155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景顺长城纳斯达克科技市值加权交易型开放式指数证券投资基金（QDII）（ETF）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156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景顺长城成长趋势股票型证券投资基金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157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景顺长城周期优选混合型证券投资基金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158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景顺长城国证2000指数增强型证券投资基金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159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景顺长城恒生消费交易型开放式指数证券投资基金发起式联接基金（QDII）</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160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景顺长城价值发现混合型证券投资基金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161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景顺长城中证芯片产业交易型开放式指数证券投资基金（ETF）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162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景顺长城景颐裕利债券型证券投资基金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163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景顺长城国证机器人产业交易型开放式指数证券投资基金（ETF）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164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景顺长城景泰通利纯债债券型证券投资基金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165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景顺长城景盛双益债券型证券投资基金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166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景顺长城标普消费精选交易型开放式指数证券投资基金（QDII）（ETF）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167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景顺长城60天持有期债券型证券投资基金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168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景顺长城保守养老目标一年持有期混合型基金中基金（FOF）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169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景顺长城国证机器人产业交易型开放式指数证券投资基金发起式联接基金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170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景顺长城国证石油天然气交易型开放式指数证券投资基金（ETF）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171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景顺长城上证科创板50成份指数增强型证券投资基金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172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景顺长城上证科创板50成份交易型开放式指数证券投资基金发起式联接基金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173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景顺长城中证国新港股通央企红利交易型开放式指数证券投资基金（ETF）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174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景顺长城国证石油天然气交易型开放式指数证券投资基金发起式联接基金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175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景顺长城成长机遇混合型证券投资基金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176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景顺长城国证港股通红利低波动率交易型开放式指数证券投资基金（ETF）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177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景顺长城中证A500交易型开放式指数证券投资基金（ETF）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178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景顺长城中证国新港股通央企红利交易型开放式指数证券投资基金联接基金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179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景顺长城中证港股通创新药交易型开放式指数证券投资基金（ETF）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180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景顺长城景颐合利债券型证券投资基金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181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景顺长城中证A500交易型开放式指数证券投资基金联接基金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182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景顺长城中债0-3年国开行债券指数证券投资基金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183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景顺长城臻品三个月持有期混合型基金中基金（FOF）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184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景顺长城上证科创板50成份交易型开放式指数证券投资基金（ETF）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185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景顺长城红利量化选股股票型证券投资基金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186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景顺长城精锐成长混合型证券投资基金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187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景顺长城医疗产业股票型发起式证券投资基金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188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景顺长城上证科创板综合价格交易型开放式指数证券投资基金（ETF）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189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景顺长城中证港股通创新药交易型开放式指数证券投资基金发起式联接基金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190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景顺长城新兴产业混合型证券投资基金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191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景顺长城上证科创板综合价格交易型开放式指数证券投资基金联接基金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192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景顺长城养老目标日期2055五年持有期混合型发起式基金中基金（FOF）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193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景顺长城沪深300增强策略交易型开放式指数证券投资基金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194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景顺长城成长同行混合型证券投资基金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195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景顺长城深证AAA科技创新公司债交易型开放式指数证券投资基金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196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景顺长城中证A500指数增强型证券投资基金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197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1D7907" w:rsidRDefault="00F00F90" w:rsidP="0003100A">
            <w:pPr>
              <w:widowControl/>
              <w:jc w:val="left"/>
              <w:rPr>
                <w:rFonts w:ascii="仿宋" w:eastAsia="仿宋" w:hAnsi="仿宋" w:cs="宋体"/>
                <w:color w:val="000000"/>
                <w:kern w:val="0"/>
                <w:sz w:val="24"/>
                <w:szCs w:val="24"/>
              </w:rPr>
            </w:pPr>
            <w:r w:rsidRPr="001D7907">
              <w:rPr>
                <w:rFonts w:ascii="仿宋" w:eastAsia="仿宋" w:hAnsi="仿宋" w:cs="宋体" w:hint="eastAsia"/>
                <w:color w:val="000000"/>
                <w:kern w:val="0"/>
                <w:sz w:val="24"/>
                <w:szCs w:val="24"/>
              </w:rPr>
              <w:t>景顺长城安悦180天持有期债券型证券投资基金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bookmarkStart w:id="0" w:name="_Hlk218844906"/>
            <w:r w:rsidRPr="00F00F90">
              <w:rPr>
                <w:rFonts w:ascii="仿宋" w:eastAsia="仿宋" w:hAnsi="仿宋" w:cs="宋体" w:hint="eastAsia"/>
                <w:color w:val="000000"/>
                <w:kern w:val="0"/>
                <w:sz w:val="24"/>
                <w:szCs w:val="24"/>
              </w:rPr>
              <w:t>198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景顺长城中证芯片产业交易型开放式指数证券投资基金发起式联接基金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199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景顺长城国证港股通红利低波动率交易型开放式指数证券投资基金发起式联接基金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200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景顺长城上证科创板200指数型证券投资基金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201</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景顺长城180天持有期债券型证券投资基金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202</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景顺长城安恒增益三个月持有期混合型基金中基金（FOF）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203</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景顺长城上证科创板综合指数增强型证券投资基金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204</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景顺长城高端装备股票型发起式证券投资基金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205</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景顺长城恒生港股通50交</w:t>
            </w:r>
            <w:bookmarkStart w:id="1" w:name="_GoBack"/>
            <w:bookmarkEnd w:id="1"/>
            <w:r w:rsidRPr="00F00F90">
              <w:rPr>
                <w:rFonts w:ascii="仿宋" w:eastAsia="仿宋" w:hAnsi="仿宋" w:cs="宋体" w:hint="eastAsia"/>
                <w:color w:val="000000"/>
                <w:kern w:val="0"/>
                <w:sz w:val="24"/>
                <w:szCs w:val="24"/>
              </w:rPr>
              <w:t>易型开放式指数证券投资基金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206</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景顺长城产业优选混合型发起式证券投资基金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207</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景顺长城衡益混合型发起式证券投资基金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208</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景顺长城北证50成份指数型证券投资基金</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209</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景顺长城和熙稳进三个月持有期混合型基金中基金（FOF）</w:t>
            </w:r>
          </w:p>
        </w:tc>
      </w:tr>
      <w:tr w:rsidR="00F00F90" w:rsidRPr="001D7907" w:rsidTr="00F00F90">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210</w:t>
            </w:r>
          </w:p>
        </w:tc>
        <w:tc>
          <w:tcPr>
            <w:tcW w:w="9923" w:type="dxa"/>
            <w:tcBorders>
              <w:top w:val="nil"/>
              <w:left w:val="nil"/>
              <w:bottom w:val="single" w:sz="8" w:space="0" w:color="auto"/>
              <w:right w:val="single" w:sz="8" w:space="0" w:color="auto"/>
            </w:tcBorders>
            <w:shd w:val="clear" w:color="auto" w:fill="auto"/>
            <w:noWrap/>
            <w:vAlign w:val="center"/>
            <w:hideMark/>
          </w:tcPr>
          <w:p w:rsidR="00F00F90" w:rsidRPr="00F00F90" w:rsidRDefault="00F00F90" w:rsidP="0003100A">
            <w:pPr>
              <w:widowControl/>
              <w:jc w:val="left"/>
              <w:rPr>
                <w:rFonts w:ascii="仿宋" w:eastAsia="仿宋" w:hAnsi="仿宋" w:cs="宋体"/>
                <w:color w:val="000000"/>
                <w:kern w:val="0"/>
                <w:sz w:val="24"/>
                <w:szCs w:val="24"/>
              </w:rPr>
            </w:pPr>
            <w:r w:rsidRPr="00F00F90">
              <w:rPr>
                <w:rFonts w:ascii="仿宋" w:eastAsia="仿宋" w:hAnsi="仿宋" w:cs="宋体" w:hint="eastAsia"/>
                <w:color w:val="000000"/>
                <w:kern w:val="0"/>
                <w:sz w:val="24"/>
                <w:szCs w:val="24"/>
              </w:rPr>
              <w:t>景顺长城中证科创创业人工智能交易型开放式指数证券投资基金</w:t>
            </w:r>
          </w:p>
        </w:tc>
      </w:tr>
      <w:bookmarkEnd w:id="0"/>
    </w:tbl>
    <w:p w:rsidR="001066EA" w:rsidRPr="00B653CE" w:rsidRDefault="001066EA" w:rsidP="000809F0">
      <w:pPr>
        <w:spacing w:line="540" w:lineRule="exact"/>
        <w:rPr>
          <w:rFonts w:ascii="仿宋" w:eastAsia="仿宋" w:hAnsi="仿宋"/>
          <w:color w:val="000000" w:themeColor="text1"/>
          <w:sz w:val="32"/>
          <w:szCs w:val="32"/>
        </w:rPr>
      </w:pP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DF201A" w:rsidRDefault="00BB3501" w:rsidP="00DF201A">
      <w:pPr>
        <w:spacing w:line="540" w:lineRule="exact"/>
        <w:ind w:firstLineChars="1350" w:firstLine="432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DF201A">
        <w:rPr>
          <w:rFonts w:ascii="仿宋" w:eastAsia="仿宋" w:hAnsi="仿宋" w:hint="eastAsia"/>
          <w:color w:val="000000" w:themeColor="text1"/>
          <w:sz w:val="32"/>
          <w:szCs w:val="32"/>
        </w:rPr>
        <w:t>景顺长城基金管理有限</w:t>
      </w:r>
      <w:r w:rsidR="00DF201A" w:rsidRPr="00B17C02">
        <w:rPr>
          <w:rFonts w:ascii="仿宋" w:eastAsia="仿宋" w:hAnsi="仿宋"/>
          <w:color w:val="000000" w:themeColor="text1"/>
          <w:sz w:val="32"/>
          <w:szCs w:val="32"/>
        </w:rPr>
        <w:t>公司</w:t>
      </w:r>
    </w:p>
    <w:p w:rsidR="00BB3501" w:rsidRPr="00A7247E" w:rsidRDefault="00DF201A" w:rsidP="006C3668">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sidR="00B82E41" w:rsidRPr="003F139C">
        <w:rPr>
          <w:rFonts w:ascii="仿宋" w:eastAsia="仿宋" w:hAnsi="仿宋" w:hint="eastAsia"/>
          <w:color w:val="000000" w:themeColor="text1"/>
          <w:sz w:val="32"/>
          <w:szCs w:val="32"/>
        </w:rPr>
        <w:t>202</w:t>
      </w:r>
      <w:r w:rsidR="00F00F90">
        <w:rPr>
          <w:rFonts w:ascii="仿宋" w:eastAsia="仿宋" w:hAnsi="仿宋"/>
          <w:color w:val="000000" w:themeColor="text1"/>
          <w:sz w:val="32"/>
          <w:szCs w:val="32"/>
        </w:rPr>
        <w:t>6</w:t>
      </w:r>
      <w:r w:rsidR="00B82E41" w:rsidRPr="003F139C">
        <w:rPr>
          <w:rFonts w:ascii="仿宋" w:eastAsia="仿宋" w:hAnsi="仿宋" w:hint="eastAsia"/>
          <w:color w:val="000000" w:themeColor="text1"/>
          <w:sz w:val="32"/>
          <w:szCs w:val="32"/>
        </w:rPr>
        <w:t>年</w:t>
      </w:r>
      <w:r w:rsidR="00A97880">
        <w:rPr>
          <w:rFonts w:ascii="仿宋" w:eastAsia="仿宋" w:hAnsi="仿宋"/>
          <w:color w:val="000000" w:themeColor="text1"/>
          <w:sz w:val="32"/>
          <w:szCs w:val="32"/>
        </w:rPr>
        <w:t>1</w:t>
      </w:r>
      <w:r w:rsidR="003F139C" w:rsidRPr="003F139C">
        <w:rPr>
          <w:rFonts w:ascii="仿宋" w:eastAsia="仿宋" w:hAnsi="仿宋" w:hint="eastAsia"/>
          <w:color w:val="000000" w:themeColor="text1"/>
          <w:sz w:val="32"/>
          <w:szCs w:val="32"/>
        </w:rPr>
        <w:t>月</w:t>
      </w:r>
      <w:r w:rsidR="00A97880">
        <w:rPr>
          <w:rFonts w:ascii="仿宋" w:eastAsia="仿宋" w:hAnsi="仿宋"/>
          <w:color w:val="000000" w:themeColor="text1"/>
          <w:sz w:val="32"/>
          <w:szCs w:val="32"/>
        </w:rPr>
        <w:t>22</w:t>
      </w:r>
      <w:r w:rsidR="003F139C" w:rsidRPr="003F139C">
        <w:rPr>
          <w:rFonts w:ascii="仿宋" w:eastAsia="仿宋" w:hAnsi="仿宋" w:hint="eastAsia"/>
          <w:color w:val="000000" w:themeColor="text1"/>
          <w:sz w:val="32"/>
          <w:szCs w:val="32"/>
        </w:rPr>
        <w:t>日</w:t>
      </w:r>
    </w:p>
    <w:sectPr w:rsidR="00BB3501" w:rsidRPr="00A7247E" w:rsidSect="00B653CE">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754" w:rsidRDefault="00392754" w:rsidP="009A149B">
      <w:r>
        <w:separator/>
      </w:r>
    </w:p>
  </w:endnote>
  <w:endnote w:type="continuationSeparator" w:id="0">
    <w:p w:rsidR="00392754" w:rsidRDefault="00392754"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392754" w:rsidRDefault="00953204">
        <w:pPr>
          <w:pStyle w:val="a4"/>
          <w:jc w:val="center"/>
        </w:pPr>
        <w:r>
          <w:fldChar w:fldCharType="begin"/>
        </w:r>
        <w:r w:rsidR="00392754">
          <w:instrText>PAGE   \* MERGEFORMAT</w:instrText>
        </w:r>
        <w:r>
          <w:fldChar w:fldCharType="separate"/>
        </w:r>
        <w:r w:rsidR="00FA75F4" w:rsidRPr="00FA75F4">
          <w:rPr>
            <w:noProof/>
            <w:lang w:val="zh-CN"/>
          </w:rPr>
          <w:t>2</w:t>
        </w:r>
        <w:r>
          <w:fldChar w:fldCharType="end"/>
        </w:r>
      </w:p>
    </w:sdtContent>
  </w:sdt>
  <w:p w:rsidR="00392754" w:rsidRDefault="0039275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392754" w:rsidRDefault="00953204">
        <w:pPr>
          <w:pStyle w:val="a4"/>
          <w:jc w:val="center"/>
        </w:pPr>
        <w:r>
          <w:fldChar w:fldCharType="begin"/>
        </w:r>
        <w:r w:rsidR="00392754">
          <w:instrText>PAGE   \* MERGEFORMAT</w:instrText>
        </w:r>
        <w:r>
          <w:fldChar w:fldCharType="separate"/>
        </w:r>
        <w:r w:rsidR="00FA75F4" w:rsidRPr="00FA75F4">
          <w:rPr>
            <w:noProof/>
            <w:lang w:val="zh-CN"/>
          </w:rPr>
          <w:t>1</w:t>
        </w:r>
        <w:r>
          <w:fldChar w:fldCharType="end"/>
        </w:r>
      </w:p>
    </w:sdtContent>
  </w:sdt>
  <w:p w:rsidR="00392754" w:rsidRDefault="0039275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754" w:rsidRDefault="00392754" w:rsidP="009A149B">
      <w:r>
        <w:separator/>
      </w:r>
    </w:p>
  </w:footnote>
  <w:footnote w:type="continuationSeparator" w:id="0">
    <w:p w:rsidR="00392754" w:rsidRDefault="00392754"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86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09F0"/>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05A83"/>
    <w:rsid w:val="001066EA"/>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7CAD"/>
    <w:rsid w:val="001F125D"/>
    <w:rsid w:val="001F15CB"/>
    <w:rsid w:val="001F533E"/>
    <w:rsid w:val="0021172E"/>
    <w:rsid w:val="00221DE2"/>
    <w:rsid w:val="00234298"/>
    <w:rsid w:val="002343BD"/>
    <w:rsid w:val="002378CD"/>
    <w:rsid w:val="002471D4"/>
    <w:rsid w:val="00251C5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4735E"/>
    <w:rsid w:val="00355B7C"/>
    <w:rsid w:val="00361065"/>
    <w:rsid w:val="0036248F"/>
    <w:rsid w:val="00382BCB"/>
    <w:rsid w:val="00391944"/>
    <w:rsid w:val="00392754"/>
    <w:rsid w:val="00393949"/>
    <w:rsid w:val="003948AF"/>
    <w:rsid w:val="00394BBC"/>
    <w:rsid w:val="003A4AC6"/>
    <w:rsid w:val="003C2820"/>
    <w:rsid w:val="003C3CB5"/>
    <w:rsid w:val="003C5A1A"/>
    <w:rsid w:val="003D0424"/>
    <w:rsid w:val="003D32D7"/>
    <w:rsid w:val="003F139C"/>
    <w:rsid w:val="003F4E13"/>
    <w:rsid w:val="003F6960"/>
    <w:rsid w:val="0040020D"/>
    <w:rsid w:val="0040444C"/>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B380E"/>
    <w:rsid w:val="004B7726"/>
    <w:rsid w:val="004C3109"/>
    <w:rsid w:val="004C44C4"/>
    <w:rsid w:val="004C625A"/>
    <w:rsid w:val="004C6355"/>
    <w:rsid w:val="004E1D5E"/>
    <w:rsid w:val="004E630B"/>
    <w:rsid w:val="004F7313"/>
    <w:rsid w:val="00515602"/>
    <w:rsid w:val="005158A6"/>
    <w:rsid w:val="0052094C"/>
    <w:rsid w:val="00534A41"/>
    <w:rsid w:val="0053650E"/>
    <w:rsid w:val="00542535"/>
    <w:rsid w:val="00544E6E"/>
    <w:rsid w:val="00547910"/>
    <w:rsid w:val="00551033"/>
    <w:rsid w:val="00553FDD"/>
    <w:rsid w:val="00560AC4"/>
    <w:rsid w:val="00563FE4"/>
    <w:rsid w:val="00567A02"/>
    <w:rsid w:val="005711D9"/>
    <w:rsid w:val="005751C6"/>
    <w:rsid w:val="00582D8F"/>
    <w:rsid w:val="005837B0"/>
    <w:rsid w:val="0058433D"/>
    <w:rsid w:val="00596AC1"/>
    <w:rsid w:val="005A408B"/>
    <w:rsid w:val="005A46AE"/>
    <w:rsid w:val="005A77EA"/>
    <w:rsid w:val="005B0519"/>
    <w:rsid w:val="005B5746"/>
    <w:rsid w:val="005C00AF"/>
    <w:rsid w:val="005C7C95"/>
    <w:rsid w:val="005D2E63"/>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34B"/>
    <w:rsid w:val="006A7F42"/>
    <w:rsid w:val="006B4697"/>
    <w:rsid w:val="006C3668"/>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4C20"/>
    <w:rsid w:val="0080773A"/>
    <w:rsid w:val="0081788D"/>
    <w:rsid w:val="0082170A"/>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C588F"/>
    <w:rsid w:val="008D4634"/>
    <w:rsid w:val="008E4CD7"/>
    <w:rsid w:val="008E58F7"/>
    <w:rsid w:val="008E6EC1"/>
    <w:rsid w:val="00900C3D"/>
    <w:rsid w:val="00903815"/>
    <w:rsid w:val="00903C0A"/>
    <w:rsid w:val="009062C4"/>
    <w:rsid w:val="0090723B"/>
    <w:rsid w:val="00910193"/>
    <w:rsid w:val="0092312D"/>
    <w:rsid w:val="009269F3"/>
    <w:rsid w:val="00933628"/>
    <w:rsid w:val="009465EA"/>
    <w:rsid w:val="009506DC"/>
    <w:rsid w:val="00953204"/>
    <w:rsid w:val="009566C4"/>
    <w:rsid w:val="00956DD9"/>
    <w:rsid w:val="009628AE"/>
    <w:rsid w:val="00963A0D"/>
    <w:rsid w:val="00967A04"/>
    <w:rsid w:val="009714A0"/>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028C"/>
    <w:rsid w:val="009E35EB"/>
    <w:rsid w:val="009E42F9"/>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049F"/>
    <w:rsid w:val="00A7247E"/>
    <w:rsid w:val="00A72BFA"/>
    <w:rsid w:val="00A72FCD"/>
    <w:rsid w:val="00A74844"/>
    <w:rsid w:val="00A80091"/>
    <w:rsid w:val="00A81D7B"/>
    <w:rsid w:val="00A87DCB"/>
    <w:rsid w:val="00A97880"/>
    <w:rsid w:val="00AA4A64"/>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3CE"/>
    <w:rsid w:val="00B65E43"/>
    <w:rsid w:val="00B725A0"/>
    <w:rsid w:val="00B7491E"/>
    <w:rsid w:val="00B763C4"/>
    <w:rsid w:val="00B82E41"/>
    <w:rsid w:val="00B91560"/>
    <w:rsid w:val="00B9364B"/>
    <w:rsid w:val="00B95F9A"/>
    <w:rsid w:val="00BA0E21"/>
    <w:rsid w:val="00BA1434"/>
    <w:rsid w:val="00BA3915"/>
    <w:rsid w:val="00BA3AE4"/>
    <w:rsid w:val="00BB01D7"/>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165EF"/>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2486"/>
    <w:rsid w:val="00CE43F8"/>
    <w:rsid w:val="00CE7C8B"/>
    <w:rsid w:val="00CF01CC"/>
    <w:rsid w:val="00CF6D5C"/>
    <w:rsid w:val="00D10B1F"/>
    <w:rsid w:val="00D11E1F"/>
    <w:rsid w:val="00D20C81"/>
    <w:rsid w:val="00D218F4"/>
    <w:rsid w:val="00D23C6F"/>
    <w:rsid w:val="00D3262F"/>
    <w:rsid w:val="00D361FE"/>
    <w:rsid w:val="00D36E74"/>
    <w:rsid w:val="00D42F13"/>
    <w:rsid w:val="00D43B3D"/>
    <w:rsid w:val="00D5035D"/>
    <w:rsid w:val="00D5213E"/>
    <w:rsid w:val="00D52A3F"/>
    <w:rsid w:val="00D535B2"/>
    <w:rsid w:val="00D56E0D"/>
    <w:rsid w:val="00D62A71"/>
    <w:rsid w:val="00D70820"/>
    <w:rsid w:val="00D70A3B"/>
    <w:rsid w:val="00D72110"/>
    <w:rsid w:val="00D919AF"/>
    <w:rsid w:val="00D937BD"/>
    <w:rsid w:val="00DA2D7C"/>
    <w:rsid w:val="00DB3BA1"/>
    <w:rsid w:val="00DB6F0A"/>
    <w:rsid w:val="00DD35CF"/>
    <w:rsid w:val="00DD7BAA"/>
    <w:rsid w:val="00DE0FFA"/>
    <w:rsid w:val="00DE6A70"/>
    <w:rsid w:val="00DF201A"/>
    <w:rsid w:val="00DF3DF3"/>
    <w:rsid w:val="00DF5AA8"/>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548C"/>
    <w:rsid w:val="00ED7F3F"/>
    <w:rsid w:val="00EF043C"/>
    <w:rsid w:val="00EF49B3"/>
    <w:rsid w:val="00EF56E1"/>
    <w:rsid w:val="00EF73FD"/>
    <w:rsid w:val="00F00561"/>
    <w:rsid w:val="00F00F90"/>
    <w:rsid w:val="00F01150"/>
    <w:rsid w:val="00F01E3D"/>
    <w:rsid w:val="00F04DC2"/>
    <w:rsid w:val="00F066D9"/>
    <w:rsid w:val="00F06A78"/>
    <w:rsid w:val="00F24C4B"/>
    <w:rsid w:val="00F25F52"/>
    <w:rsid w:val="00F469D5"/>
    <w:rsid w:val="00F47FEE"/>
    <w:rsid w:val="00F527B3"/>
    <w:rsid w:val="00F632AF"/>
    <w:rsid w:val="00F6382D"/>
    <w:rsid w:val="00F63F55"/>
    <w:rsid w:val="00F66378"/>
    <w:rsid w:val="00F708FA"/>
    <w:rsid w:val="00F71C51"/>
    <w:rsid w:val="00F77F4B"/>
    <w:rsid w:val="00F9100C"/>
    <w:rsid w:val="00FA0934"/>
    <w:rsid w:val="00FA653D"/>
    <w:rsid w:val="00FA75F4"/>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CE2486"/>
  </w:style>
</w:styles>
</file>

<file path=word/webSettings.xml><?xml version="1.0" encoding="utf-8"?>
<w:webSettings xmlns:r="http://schemas.openxmlformats.org/officeDocument/2006/relationships" xmlns:w="http://schemas.openxmlformats.org/wordprocessingml/2006/main">
  <w:divs>
    <w:div w:id="135487359">
      <w:bodyDiv w:val="1"/>
      <w:marLeft w:val="0"/>
      <w:marRight w:val="0"/>
      <w:marTop w:val="0"/>
      <w:marBottom w:val="0"/>
      <w:divBdr>
        <w:top w:val="none" w:sz="0" w:space="0" w:color="auto"/>
        <w:left w:val="none" w:sz="0" w:space="0" w:color="auto"/>
        <w:bottom w:val="none" w:sz="0" w:space="0" w:color="auto"/>
        <w:right w:val="none" w:sz="0" w:space="0" w:color="auto"/>
      </w:divBdr>
    </w:div>
    <w:div w:id="156580076">
      <w:bodyDiv w:val="1"/>
      <w:marLeft w:val="0"/>
      <w:marRight w:val="0"/>
      <w:marTop w:val="0"/>
      <w:marBottom w:val="0"/>
      <w:divBdr>
        <w:top w:val="none" w:sz="0" w:space="0" w:color="auto"/>
        <w:left w:val="none" w:sz="0" w:space="0" w:color="auto"/>
        <w:bottom w:val="none" w:sz="0" w:space="0" w:color="auto"/>
        <w:right w:val="none" w:sz="0" w:space="0" w:color="auto"/>
      </w:divBdr>
    </w:div>
    <w:div w:id="442893193">
      <w:bodyDiv w:val="1"/>
      <w:marLeft w:val="0"/>
      <w:marRight w:val="0"/>
      <w:marTop w:val="0"/>
      <w:marBottom w:val="0"/>
      <w:divBdr>
        <w:top w:val="none" w:sz="0" w:space="0" w:color="auto"/>
        <w:left w:val="none" w:sz="0" w:space="0" w:color="auto"/>
        <w:bottom w:val="none" w:sz="0" w:space="0" w:color="auto"/>
        <w:right w:val="none" w:sz="0" w:space="0" w:color="auto"/>
      </w:divBdr>
    </w:div>
    <w:div w:id="701595549">
      <w:bodyDiv w:val="1"/>
      <w:marLeft w:val="0"/>
      <w:marRight w:val="0"/>
      <w:marTop w:val="0"/>
      <w:marBottom w:val="0"/>
      <w:divBdr>
        <w:top w:val="none" w:sz="0" w:space="0" w:color="auto"/>
        <w:left w:val="none" w:sz="0" w:space="0" w:color="auto"/>
        <w:bottom w:val="none" w:sz="0" w:space="0" w:color="auto"/>
        <w:right w:val="none" w:sz="0" w:space="0" w:color="auto"/>
      </w:divBdr>
    </w:div>
    <w:div w:id="908349491">
      <w:bodyDiv w:val="1"/>
      <w:marLeft w:val="0"/>
      <w:marRight w:val="0"/>
      <w:marTop w:val="0"/>
      <w:marBottom w:val="0"/>
      <w:divBdr>
        <w:top w:val="none" w:sz="0" w:space="0" w:color="auto"/>
        <w:left w:val="none" w:sz="0" w:space="0" w:color="auto"/>
        <w:bottom w:val="none" w:sz="0" w:space="0" w:color="auto"/>
        <w:right w:val="none" w:sz="0" w:space="0" w:color="auto"/>
      </w:divBdr>
    </w:div>
    <w:div w:id="1000504248">
      <w:bodyDiv w:val="1"/>
      <w:marLeft w:val="0"/>
      <w:marRight w:val="0"/>
      <w:marTop w:val="0"/>
      <w:marBottom w:val="0"/>
      <w:divBdr>
        <w:top w:val="none" w:sz="0" w:space="0" w:color="auto"/>
        <w:left w:val="none" w:sz="0" w:space="0" w:color="auto"/>
        <w:bottom w:val="none" w:sz="0" w:space="0" w:color="auto"/>
        <w:right w:val="none" w:sz="0" w:space="0" w:color="auto"/>
      </w:divBdr>
    </w:div>
    <w:div w:id="1135030689">
      <w:bodyDiv w:val="1"/>
      <w:marLeft w:val="0"/>
      <w:marRight w:val="0"/>
      <w:marTop w:val="0"/>
      <w:marBottom w:val="0"/>
      <w:divBdr>
        <w:top w:val="none" w:sz="0" w:space="0" w:color="auto"/>
        <w:left w:val="none" w:sz="0" w:space="0" w:color="auto"/>
        <w:bottom w:val="none" w:sz="0" w:space="0" w:color="auto"/>
        <w:right w:val="none" w:sz="0" w:space="0" w:color="auto"/>
      </w:divBdr>
    </w:div>
    <w:div w:id="1430471474">
      <w:bodyDiv w:val="1"/>
      <w:marLeft w:val="0"/>
      <w:marRight w:val="0"/>
      <w:marTop w:val="0"/>
      <w:marBottom w:val="0"/>
      <w:divBdr>
        <w:top w:val="none" w:sz="0" w:space="0" w:color="auto"/>
        <w:left w:val="none" w:sz="0" w:space="0" w:color="auto"/>
        <w:bottom w:val="none" w:sz="0" w:space="0" w:color="auto"/>
        <w:right w:val="none" w:sz="0" w:space="0" w:color="auto"/>
      </w:divBdr>
    </w:div>
    <w:div w:id="1535771077">
      <w:bodyDiv w:val="1"/>
      <w:marLeft w:val="0"/>
      <w:marRight w:val="0"/>
      <w:marTop w:val="0"/>
      <w:marBottom w:val="0"/>
      <w:divBdr>
        <w:top w:val="none" w:sz="0" w:space="0" w:color="auto"/>
        <w:left w:val="none" w:sz="0" w:space="0" w:color="auto"/>
        <w:bottom w:val="none" w:sz="0" w:space="0" w:color="auto"/>
        <w:right w:val="none" w:sz="0" w:space="0" w:color="auto"/>
      </w:divBdr>
    </w:div>
    <w:div w:id="1603564690">
      <w:bodyDiv w:val="1"/>
      <w:marLeft w:val="0"/>
      <w:marRight w:val="0"/>
      <w:marTop w:val="0"/>
      <w:marBottom w:val="0"/>
      <w:divBdr>
        <w:top w:val="none" w:sz="0" w:space="0" w:color="auto"/>
        <w:left w:val="none" w:sz="0" w:space="0" w:color="auto"/>
        <w:bottom w:val="none" w:sz="0" w:space="0" w:color="auto"/>
        <w:right w:val="none" w:sz="0" w:space="0" w:color="auto"/>
      </w:divBdr>
    </w:div>
    <w:div w:id="1670644340">
      <w:bodyDiv w:val="1"/>
      <w:marLeft w:val="0"/>
      <w:marRight w:val="0"/>
      <w:marTop w:val="0"/>
      <w:marBottom w:val="0"/>
      <w:divBdr>
        <w:top w:val="none" w:sz="0" w:space="0" w:color="auto"/>
        <w:left w:val="none" w:sz="0" w:space="0" w:color="auto"/>
        <w:bottom w:val="none" w:sz="0" w:space="0" w:color="auto"/>
        <w:right w:val="none" w:sz="0" w:space="0" w:color="auto"/>
      </w:divBdr>
    </w:div>
    <w:div w:id="1700349011">
      <w:bodyDiv w:val="1"/>
      <w:marLeft w:val="0"/>
      <w:marRight w:val="0"/>
      <w:marTop w:val="0"/>
      <w:marBottom w:val="0"/>
      <w:divBdr>
        <w:top w:val="none" w:sz="0" w:space="0" w:color="auto"/>
        <w:left w:val="none" w:sz="0" w:space="0" w:color="auto"/>
        <w:bottom w:val="none" w:sz="0" w:space="0" w:color="auto"/>
        <w:right w:val="none" w:sz="0" w:space="0" w:color="auto"/>
      </w:divBdr>
    </w:div>
    <w:div w:id="1920751992">
      <w:bodyDiv w:val="1"/>
      <w:marLeft w:val="0"/>
      <w:marRight w:val="0"/>
      <w:marTop w:val="0"/>
      <w:marBottom w:val="0"/>
      <w:divBdr>
        <w:top w:val="none" w:sz="0" w:space="0" w:color="auto"/>
        <w:left w:val="none" w:sz="0" w:space="0" w:color="auto"/>
        <w:bottom w:val="none" w:sz="0" w:space="0" w:color="auto"/>
        <w:right w:val="none" w:sz="0" w:space="0" w:color="auto"/>
      </w:divBdr>
    </w:div>
    <w:div w:id="1943605086">
      <w:bodyDiv w:val="1"/>
      <w:marLeft w:val="0"/>
      <w:marRight w:val="0"/>
      <w:marTop w:val="0"/>
      <w:marBottom w:val="0"/>
      <w:divBdr>
        <w:top w:val="none" w:sz="0" w:space="0" w:color="auto"/>
        <w:left w:val="none" w:sz="0" w:space="0" w:color="auto"/>
        <w:bottom w:val="none" w:sz="0" w:space="0" w:color="auto"/>
        <w:right w:val="none" w:sz="0" w:space="0" w:color="auto"/>
      </w:divBdr>
    </w:div>
    <w:div w:id="196411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3628E-309D-4583-B93B-BAD036FAE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5364</Characters>
  <Application>Microsoft Office Word</Application>
  <DocSecurity>4</DocSecurity>
  <Lines>44</Lines>
  <Paragraphs>12</Paragraphs>
  <ScaleCrop>false</ScaleCrop>
  <Company/>
  <LinksUpToDate>false</LinksUpToDate>
  <CharactersWithSpaces>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xiaoming bao</dc:creator>
  <cp:keywords/>
  <dc:description/>
  <cp:lastModifiedBy>ZHONGM</cp:lastModifiedBy>
  <cp:revision>2</cp:revision>
  <cp:lastPrinted>2019-08-07T06:37:00Z</cp:lastPrinted>
  <dcterms:created xsi:type="dcterms:W3CDTF">2026-01-21T16:03:00Z</dcterms:created>
  <dcterms:modified xsi:type="dcterms:W3CDTF">2026-01-21T16:03:00Z</dcterms:modified>
</cp:coreProperties>
</file>