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3977F2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2025年第4季度报告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3977F2">
        <w:rPr>
          <w:rFonts w:ascii="仿宋" w:eastAsia="仿宋" w:hAnsi="仿宋" w:hint="eastAsia"/>
          <w:sz w:val="30"/>
          <w:szCs w:val="30"/>
        </w:rPr>
        <w:t>2025年第4季度报告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3977F2">
        <w:rPr>
          <w:rFonts w:ascii="仿宋" w:eastAsia="仿宋" w:hAnsi="仿宋"/>
          <w:sz w:val="30"/>
          <w:szCs w:val="30"/>
        </w:rPr>
        <w:t>79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3977F2">
        <w:rPr>
          <w:rFonts w:ascii="仿宋" w:eastAsia="仿宋" w:hAnsi="仿宋" w:hint="eastAsia"/>
          <w:sz w:val="30"/>
          <w:szCs w:val="30"/>
        </w:rPr>
        <w:t>2025年第4季度报告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3977F2">
        <w:rPr>
          <w:rFonts w:ascii="仿宋" w:eastAsia="仿宋" w:hAnsi="仿宋" w:hint="eastAsia"/>
          <w:sz w:val="30"/>
          <w:szCs w:val="30"/>
        </w:rPr>
        <w:t>2026年1月22日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3977F2">
        <w:rPr>
          <w:rFonts w:ascii="仿宋" w:eastAsia="仿宋" w:hAnsi="仿宋" w:hint="eastAsia"/>
          <w:sz w:val="30"/>
          <w:szCs w:val="30"/>
        </w:rPr>
        <w:t>2025年第4季度报告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3977F2">
        <w:rPr>
          <w:rFonts w:ascii="仿宋" w:eastAsia="仿宋" w:hAnsi="仿宋"/>
          <w:sz w:val="30"/>
          <w:szCs w:val="30"/>
        </w:rPr>
        <w:t>79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bookmarkStart w:id="0" w:name="_GoBack"/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积极配置</w:t>
            </w:r>
            <w:bookmarkEnd w:id="0"/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优选稳健六个月持有</w:t>
            </w:r>
            <w:r w:rsidR="0001622E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CC201C" w:rsidRPr="003977F2">
              <w:rPr>
                <w:rFonts w:ascii="仿宋" w:eastAsia="仿宋" w:hAnsi="仿宋" w:hint="eastAsia"/>
                <w:sz w:val="30"/>
                <w:szCs w:val="30"/>
              </w:rPr>
              <w:t>恒盛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="005011DE" w:rsidRPr="003977F2">
              <w:rPr>
                <w:rFonts w:ascii="仿宋" w:eastAsia="仿宋" w:hAnsi="仿宋"/>
                <w:sz w:val="30"/>
                <w:szCs w:val="30"/>
              </w:rPr>
              <w:t>0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261C04" w:rsidRPr="003977F2">
              <w:rPr>
                <w:rFonts w:ascii="仿宋" w:eastAsia="仿宋" w:hAnsi="仿宋" w:hint="eastAsia"/>
                <w:sz w:val="30"/>
                <w:szCs w:val="30"/>
              </w:rPr>
              <w:t>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3977F2" w:rsidRDefault="003977F2" w:rsidP="00AD305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AD3050" w:rsidRPr="003977F2">
              <w:rPr>
                <w:rFonts w:ascii="仿宋" w:eastAsia="仿宋" w:hAnsi="仿宋" w:hint="eastAsia"/>
                <w:sz w:val="30"/>
                <w:szCs w:val="30"/>
              </w:rPr>
              <w:t>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3977F2" w:rsidRDefault="003977F2" w:rsidP="00E54F6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54F60" w:rsidRPr="003977F2">
              <w:rPr>
                <w:rFonts w:ascii="仿宋" w:eastAsia="仿宋" w:hAnsi="仿宋" w:hint="eastAsia"/>
                <w:sz w:val="30"/>
                <w:szCs w:val="30"/>
              </w:rPr>
              <w:t>盈鑫多元配置三个月持有期混合型基金中基金（FOF）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中证沪港深300指数增强型证券投资基金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合熙混合型证券投资基金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中证沪港深500指数增强型证券投资基金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兴全盈丰多元配置三个月持有期混合型基金中基金（ETF-FOF）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兴全中证500指数增强型证券投资基金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3977F2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2026年1月22日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9C200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C5" w:rsidRDefault="005F35C5" w:rsidP="00175C8C">
      <w:r>
        <w:separator/>
      </w:r>
    </w:p>
  </w:endnote>
  <w:endnote w:type="continuationSeparator" w:id="0">
    <w:p w:rsidR="005F35C5" w:rsidRDefault="005F35C5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C5" w:rsidRDefault="005F35C5" w:rsidP="00175C8C">
      <w:r>
        <w:separator/>
      </w:r>
    </w:p>
  </w:footnote>
  <w:footnote w:type="continuationSeparator" w:id="0">
    <w:p w:rsidR="005F35C5" w:rsidRDefault="005F35C5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11B91"/>
    <w:rsid w:val="00175C8C"/>
    <w:rsid w:val="00207D09"/>
    <w:rsid w:val="00261C04"/>
    <w:rsid w:val="00350E14"/>
    <w:rsid w:val="00390E85"/>
    <w:rsid w:val="003977F2"/>
    <w:rsid w:val="003A1605"/>
    <w:rsid w:val="00434606"/>
    <w:rsid w:val="00474B07"/>
    <w:rsid w:val="004927DB"/>
    <w:rsid w:val="004F308B"/>
    <w:rsid w:val="005011DE"/>
    <w:rsid w:val="0057086F"/>
    <w:rsid w:val="005B1C04"/>
    <w:rsid w:val="005F35C5"/>
    <w:rsid w:val="007E53A7"/>
    <w:rsid w:val="00811173"/>
    <w:rsid w:val="008447E8"/>
    <w:rsid w:val="008B70A7"/>
    <w:rsid w:val="00944359"/>
    <w:rsid w:val="009C200A"/>
    <w:rsid w:val="00A2371A"/>
    <w:rsid w:val="00A605A1"/>
    <w:rsid w:val="00AD3050"/>
    <w:rsid w:val="00AE0596"/>
    <w:rsid w:val="00C208B5"/>
    <w:rsid w:val="00CA6D0C"/>
    <w:rsid w:val="00CC201C"/>
    <w:rsid w:val="00D516E4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4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2026-01-21T16:04:00Z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-1318439107</vt:i4>
  </property>
  <property fmtid="{D5CDD505-2E9C-101B-9397-08002B2CF9AE}" pid="4" name="_EmailSubject">
    <vt:lpwstr>中期报告提示性公告</vt:lpwstr>
  </property>
  <property fmtid="{D5CDD505-2E9C-101B-9397-08002B2CF9AE}" pid="5" name="_AuthorEmail">
    <vt:lpwstr>liuwj@xqfunds.com</vt:lpwstr>
  </property>
  <property fmtid="{D5CDD505-2E9C-101B-9397-08002B2CF9AE}" pid="6" name="_AuthorEmailDisplayName">
    <vt:lpwstr>刘文军</vt:lpwstr>
  </property>
  <property fmtid="{D5CDD505-2E9C-101B-9397-08002B2CF9AE}" pid="7" name="_ReviewingToolsShownOnce">
    <vt:lpwstr/>
  </property>
</Properties>
</file>