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D1" w:rsidRDefault="00D87B8E" w:rsidP="00EA6C3E"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 w:rsidRPr="00D87B8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南方基金管理股份有限公司</w:t>
      </w:r>
      <w:r w:rsidR="00242E8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关于</w:t>
      </w:r>
      <w:r w:rsidRPr="00D87B8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旗下部分基金</w:t>
      </w:r>
    </w:p>
    <w:p w:rsidR="00B005D7" w:rsidRDefault="00F70A3F" w:rsidP="00EA6C3E">
      <w:pPr>
        <w:widowControl/>
        <w:spacing w:line="360" w:lineRule="auto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202</w:t>
      </w:r>
      <w:r w:rsidR="001B0885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6</w:t>
      </w:r>
      <w:r w:rsidR="0089353E"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年</w:t>
      </w:r>
      <w:r w:rsidR="00B005D7" w:rsidRPr="00B005D7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非港股通交易日</w:t>
      </w:r>
      <w:r w:rsidR="001752CD" w:rsidRPr="001752CD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申购赎回</w:t>
      </w:r>
      <w:r w:rsidR="00D87B8E" w:rsidRPr="00D87B8E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等业务</w:t>
      </w:r>
      <w:r w:rsidR="001752CD" w:rsidRPr="001752CD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安排的公告</w:t>
      </w:r>
    </w:p>
    <w:p w:rsidR="008F6C8F" w:rsidRPr="0009236E" w:rsidRDefault="008F6C8F" w:rsidP="00041187">
      <w:pPr>
        <w:widowControl/>
        <w:snapToGrid w:val="0"/>
        <w:spacing w:line="360" w:lineRule="auto"/>
        <w:ind w:firstLine="420"/>
        <w:rPr>
          <w:rFonts w:ascii="宋体" w:hAnsi="宋体" w:cs="宋体"/>
          <w:color w:val="000000"/>
          <w:kern w:val="0"/>
          <w:szCs w:val="21"/>
        </w:rPr>
      </w:pPr>
    </w:p>
    <w:p w:rsidR="00661931" w:rsidRPr="00FD1A71" w:rsidRDefault="00033B5E" w:rsidP="00B005D7">
      <w:pPr>
        <w:widowControl/>
        <w:snapToGrid w:val="0"/>
        <w:spacing w:line="360" w:lineRule="auto"/>
        <w:ind w:firstLine="420"/>
        <w:rPr>
          <w:bCs/>
          <w:szCs w:val="21"/>
        </w:rPr>
      </w:pPr>
      <w:r w:rsidRPr="00FD1A71">
        <w:rPr>
          <w:rFonts w:hint="eastAsia"/>
          <w:bCs/>
          <w:szCs w:val="21"/>
        </w:rPr>
        <w:t>根据</w:t>
      </w:r>
      <w:r w:rsidR="00D87B8E" w:rsidRPr="00D87B8E">
        <w:rPr>
          <w:rFonts w:hint="eastAsia"/>
          <w:bCs/>
          <w:szCs w:val="21"/>
        </w:rPr>
        <w:t>下列基金《基金合同》、《招募说明书》中的有关规定：基金申购和赎回的开放日为上海证券交易所、深圳证券交易所的正常交易日，若该工作日为非港股通交易日，则基金不开放或基金管理人有权决定基金是否开放申购、赎回等业务。</w:t>
      </w:r>
    </w:p>
    <w:p w:rsidR="00C5569F" w:rsidRDefault="00670158" w:rsidP="00B005D7">
      <w:pPr>
        <w:widowControl/>
        <w:snapToGrid w:val="0"/>
        <w:spacing w:line="360" w:lineRule="auto"/>
        <w:ind w:firstLine="420"/>
        <w:rPr>
          <w:bCs/>
          <w:szCs w:val="21"/>
        </w:rPr>
      </w:pPr>
      <w:r w:rsidRPr="00670158">
        <w:rPr>
          <w:rFonts w:hint="eastAsia"/>
          <w:bCs/>
          <w:szCs w:val="21"/>
        </w:rPr>
        <w:t>依据</w:t>
      </w:r>
      <w:r w:rsidRPr="007F1CD1">
        <w:rPr>
          <w:rFonts w:hint="eastAsia"/>
          <w:bCs/>
          <w:szCs w:val="21"/>
        </w:rPr>
        <w:t>《关于</w:t>
      </w:r>
      <w:r w:rsidR="00F70A3F">
        <w:rPr>
          <w:rFonts w:hint="eastAsia"/>
          <w:bCs/>
          <w:szCs w:val="21"/>
        </w:rPr>
        <w:t>202</w:t>
      </w:r>
      <w:r w:rsidR="001B0885">
        <w:rPr>
          <w:bCs/>
          <w:szCs w:val="21"/>
        </w:rPr>
        <w:t>6</w:t>
      </w:r>
      <w:r w:rsidRPr="007F1CD1">
        <w:rPr>
          <w:rFonts w:hint="eastAsia"/>
          <w:bCs/>
          <w:szCs w:val="21"/>
        </w:rPr>
        <w:t>年沪港通下港股通交易日安排的通知》及《关于</w:t>
      </w:r>
      <w:r w:rsidR="00F70A3F">
        <w:rPr>
          <w:rFonts w:hint="eastAsia"/>
          <w:bCs/>
          <w:szCs w:val="21"/>
        </w:rPr>
        <w:t>202</w:t>
      </w:r>
      <w:r w:rsidR="001B0885">
        <w:rPr>
          <w:bCs/>
          <w:szCs w:val="21"/>
        </w:rPr>
        <w:t>6</w:t>
      </w:r>
      <w:r w:rsidR="0089353E" w:rsidRPr="007F1CD1">
        <w:rPr>
          <w:rFonts w:hint="eastAsia"/>
          <w:bCs/>
          <w:szCs w:val="21"/>
        </w:rPr>
        <w:t>年</w:t>
      </w:r>
      <w:r w:rsidRPr="007F1CD1">
        <w:rPr>
          <w:rFonts w:hint="eastAsia"/>
          <w:bCs/>
          <w:szCs w:val="21"/>
        </w:rPr>
        <w:t>深港通下的港股通交易日</w:t>
      </w:r>
      <w:r w:rsidR="003E14B5">
        <w:rPr>
          <w:rFonts w:hint="eastAsia"/>
          <w:bCs/>
          <w:szCs w:val="21"/>
        </w:rPr>
        <w:t>有关</w:t>
      </w:r>
      <w:r w:rsidRPr="007F1CD1">
        <w:rPr>
          <w:rFonts w:hint="eastAsia"/>
          <w:bCs/>
          <w:szCs w:val="21"/>
        </w:rPr>
        <w:t>安排的通知》</w:t>
      </w:r>
      <w:r w:rsidR="00661931" w:rsidRPr="007F1CD1">
        <w:rPr>
          <w:rFonts w:hint="eastAsia"/>
          <w:bCs/>
          <w:szCs w:val="21"/>
        </w:rPr>
        <w:t>，</w:t>
      </w:r>
      <w:r w:rsidR="00D87B8E">
        <w:rPr>
          <w:rFonts w:hint="eastAsia"/>
          <w:bCs/>
          <w:szCs w:val="21"/>
        </w:rPr>
        <w:t>下列</w:t>
      </w:r>
      <w:r w:rsidR="002F1DE9" w:rsidRPr="007F1CD1">
        <w:rPr>
          <w:rFonts w:hint="eastAsia"/>
          <w:bCs/>
          <w:szCs w:val="21"/>
        </w:rPr>
        <w:t>基金</w:t>
      </w:r>
      <w:r w:rsidR="00B005D7" w:rsidRPr="00FD1A71">
        <w:rPr>
          <w:rFonts w:hint="eastAsia"/>
          <w:bCs/>
          <w:szCs w:val="21"/>
        </w:rPr>
        <w:t>将于非港股通交易日暂停办理申购、赎回</w:t>
      </w:r>
      <w:r w:rsidR="008916F3">
        <w:rPr>
          <w:rFonts w:hint="eastAsia"/>
          <w:bCs/>
          <w:szCs w:val="21"/>
        </w:rPr>
        <w:t>等</w:t>
      </w:r>
      <w:r w:rsidR="00B005D7" w:rsidRPr="00FD1A71">
        <w:rPr>
          <w:rFonts w:hint="eastAsia"/>
          <w:bCs/>
          <w:szCs w:val="21"/>
        </w:rPr>
        <w:t>业务，并自该非港股通交易日</w:t>
      </w:r>
      <w:r w:rsidR="008916F3" w:rsidRPr="008916F3">
        <w:rPr>
          <w:rFonts w:hint="eastAsia"/>
          <w:bCs/>
          <w:szCs w:val="21"/>
        </w:rPr>
        <w:t>的下一开放日</w:t>
      </w:r>
      <w:r w:rsidR="00B005D7" w:rsidRPr="00FD1A71">
        <w:rPr>
          <w:rFonts w:hint="eastAsia"/>
          <w:bCs/>
          <w:szCs w:val="21"/>
        </w:rPr>
        <w:t>恢复</w:t>
      </w:r>
      <w:r w:rsidR="003E14B5">
        <w:rPr>
          <w:rFonts w:hint="eastAsia"/>
          <w:bCs/>
          <w:szCs w:val="21"/>
        </w:rPr>
        <w:t>该</w:t>
      </w:r>
      <w:r w:rsidR="008916F3" w:rsidRPr="008916F3">
        <w:rPr>
          <w:rFonts w:hint="eastAsia"/>
          <w:bCs/>
          <w:szCs w:val="21"/>
        </w:rPr>
        <w:t>基金的日</w:t>
      </w:r>
      <w:r w:rsidR="00055673">
        <w:rPr>
          <w:rFonts w:hint="eastAsia"/>
          <w:bCs/>
          <w:szCs w:val="21"/>
        </w:rPr>
        <w:t>常申购、赎回</w:t>
      </w:r>
      <w:r w:rsidR="008916F3" w:rsidRPr="008916F3">
        <w:rPr>
          <w:rFonts w:hint="eastAsia"/>
          <w:bCs/>
          <w:szCs w:val="21"/>
        </w:rPr>
        <w:t>等业务</w:t>
      </w:r>
      <w:r w:rsidR="009A2E0F">
        <w:rPr>
          <w:rFonts w:hint="eastAsia"/>
          <w:bCs/>
          <w:szCs w:val="21"/>
        </w:rPr>
        <w:t>。</w:t>
      </w:r>
      <w:r w:rsidR="005C19F3">
        <w:rPr>
          <w:rFonts w:hint="eastAsia"/>
          <w:bCs/>
          <w:szCs w:val="21"/>
        </w:rPr>
        <w:t>届时</w:t>
      </w:r>
      <w:r w:rsidR="005C19F3">
        <w:rPr>
          <w:bCs/>
          <w:szCs w:val="21"/>
        </w:rPr>
        <w:t>不再另行公告。</w:t>
      </w:r>
    </w:p>
    <w:p w:rsidR="00D87B8E" w:rsidRDefault="00F70A3F" w:rsidP="00B005D7">
      <w:pPr>
        <w:widowControl/>
        <w:snapToGrid w:val="0"/>
        <w:spacing w:line="360" w:lineRule="auto"/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202</w:t>
      </w:r>
      <w:r w:rsidR="001B0885">
        <w:rPr>
          <w:bCs/>
          <w:szCs w:val="21"/>
        </w:rPr>
        <w:t>6</w:t>
      </w:r>
      <w:r w:rsidR="00D87B8E">
        <w:rPr>
          <w:rFonts w:hint="eastAsia"/>
          <w:bCs/>
          <w:szCs w:val="21"/>
        </w:rPr>
        <w:t>年非港股通交易日暂停申购赎回等业务的基金如下：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"/>
        <w:gridCol w:w="1404"/>
        <w:gridCol w:w="6429"/>
      </w:tblGrid>
      <w:tr w:rsidR="00E04C67" w:rsidTr="0009236E">
        <w:trPr>
          <w:trHeight w:val="285"/>
          <w:jc w:val="center"/>
        </w:trPr>
        <w:tc>
          <w:tcPr>
            <w:tcW w:w="404" w:type="pct"/>
            <w:noWrap/>
            <w:vAlign w:val="center"/>
            <w:hideMark/>
          </w:tcPr>
          <w:p w:rsidR="00E04C67" w:rsidRDefault="00E04C67" w:rsidP="0009236E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编号</w:t>
            </w:r>
          </w:p>
        </w:tc>
        <w:tc>
          <w:tcPr>
            <w:tcW w:w="824" w:type="pct"/>
            <w:noWrap/>
            <w:vAlign w:val="center"/>
            <w:hideMark/>
          </w:tcPr>
          <w:p w:rsidR="00E04C67" w:rsidRDefault="00E04C67" w:rsidP="0009236E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基金代码</w:t>
            </w:r>
          </w:p>
        </w:tc>
        <w:tc>
          <w:tcPr>
            <w:tcW w:w="3772" w:type="pct"/>
            <w:vAlign w:val="center"/>
          </w:tcPr>
          <w:p w:rsidR="00E04C67" w:rsidRDefault="00E04C67" w:rsidP="0009236E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基金名称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003956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南方产业智选股票型证券投资基金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022518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南方产业智选股票型证券投资基金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004703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南方兴盛先锋混合型证券投资基金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018003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南方兴盛先锋混合型证券投资基金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005729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南方人工智能主题混合型证券投资基金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005741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南方君信灵活配置混合型证券投资基金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010150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南方君信灵活配置混合型证券投资基金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005742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南方成安优选灵活配置混合型证券投资基金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006921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南方智诚混合型证券投资基金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007109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南方沪港深核心优势混合型证券投资基金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024235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南方沪港深核心优势混合型证券投资基金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8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007340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南方科技创新混合型证券投资基金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007341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南方科技创新混合型证券投资基金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9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007415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南方致远混合型证券投资基金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007416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南方致远混合型证券投资基金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023081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南方致远混合型证券投资基金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E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0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007490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南方信息创新混合型证券投资基金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007491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南方信息创新混合型证券投资基金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1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007733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南方智锐混合型证券投资基金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007734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南方智锐混合型证券投资基金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1</w:t>
            </w:r>
            <w:r>
              <w:rPr>
                <w:bCs/>
                <w:szCs w:val="21"/>
              </w:rPr>
              <w:t>2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008264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</w:t>
            </w:r>
            <w:r w:rsidRPr="00BE78E4">
              <w:rPr>
                <w:bCs/>
                <w:szCs w:val="21"/>
              </w:rPr>
              <w:t>ESG</w:t>
            </w:r>
            <w:r w:rsidRPr="00BE78E4">
              <w:rPr>
                <w:bCs/>
                <w:szCs w:val="21"/>
              </w:rPr>
              <w:t>主题股票型证券投资基金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008265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</w:t>
            </w:r>
            <w:r w:rsidRPr="00BE78E4">
              <w:rPr>
                <w:bCs/>
                <w:szCs w:val="21"/>
              </w:rPr>
              <w:t>ESG</w:t>
            </w:r>
            <w:r w:rsidRPr="00BE78E4">
              <w:rPr>
                <w:bCs/>
                <w:szCs w:val="21"/>
              </w:rPr>
              <w:t>主题股票型证券投资基金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13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008513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南方宝丰混合型证券投资基金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008514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南方宝丰混合型证券投资基金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4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008546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南方产业优势两年持有期混合型证券投资基金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009781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南方产业优势两年持有期混合型证券投资基金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5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008736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南方高股息主题股票型证券投资基金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008737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南方高股息主题股票型证券投资基金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6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008854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南方内需增长两年持有期股票型证券投资基金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008855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南方内需增长两年持有期股票型证券投资基金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7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009152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南方瑞盛三年持有期混合型证券投资基金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009153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南方瑞盛三年持有期混合型证券投资基金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8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009296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南方誉慧一年持有期混合型证券投资基金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009297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南方誉慧一年持有期混合型证券投资基金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bCs/>
                <w:szCs w:val="21"/>
              </w:rPr>
              <w:t>9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009318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南方成长先锋混合型证券投资基金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009319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南方成长先锋混合型证券投资基金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0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009646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南方核心成长混合型证券投资基金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009647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南方核心成长混合型证券投资基金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1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009704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南方景气驱动混合型证券投资基金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009705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南方景气驱动混合型证券投资基金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2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009929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南方创新驱动混合型证券投资基金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009930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南方创新驱动混合型证券投资基金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3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010062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南方行业精选一年持有期混合型证券投资基金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010063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南方行业精选一年持有期混合型证券投资基金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4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010132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南方创新成长混合型证券投资基金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010133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南方创新成长混合型证券投资基金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5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010592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南方医药创新股票型证券投资基金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010593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南方医药创新股票型证券投资基金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6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010846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南方卓越优选</w:t>
            </w:r>
            <w:r w:rsidRPr="00BE78E4">
              <w:rPr>
                <w:bCs/>
                <w:szCs w:val="21"/>
              </w:rPr>
              <w:t>3</w:t>
            </w:r>
            <w:r w:rsidRPr="00BE78E4">
              <w:rPr>
                <w:bCs/>
                <w:szCs w:val="21"/>
              </w:rPr>
              <w:t>个月持有期混合型证券投资基金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010847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南方卓越优选</w:t>
            </w:r>
            <w:r w:rsidRPr="00BE78E4">
              <w:rPr>
                <w:bCs/>
                <w:szCs w:val="21"/>
              </w:rPr>
              <w:t>3</w:t>
            </w:r>
            <w:r w:rsidRPr="00BE78E4">
              <w:rPr>
                <w:bCs/>
                <w:szCs w:val="21"/>
              </w:rPr>
              <w:t>个月持有期混合型证券投资基金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7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010887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南方消费升级混合型证券投资基金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010888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南方消费升级混合型证券投资基金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8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011033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南方宝恒混合型证券投资基金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011034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南方宝恒混合型证券投资基金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  <w:r>
              <w:rPr>
                <w:bCs/>
                <w:szCs w:val="21"/>
              </w:rPr>
              <w:t>9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011220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南方匠心优选股票型证券投资基金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011221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南方匠心优选股票型证券投资基金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0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011363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南方兴润价值一年持有期混合型证券投资基金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011364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南方兴润价值一年持有期混合型证券投资基金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1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011384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南方远见回报股票型证券投资基金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011385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南方远见回报股票型证券投资基金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2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011901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南方竞争优势混合型证券投资基金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011902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南方竞争优势混合型证券投资基金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33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012314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南方行业领先混合型证券投资基金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4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012586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南方港股创新视野一年持有期混合型证券投资基金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012587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南方港股创新视野一年持有期混合型证券投资基金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5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012588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南方港股通优势企业混合型证券投资基金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012589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南方港股通优势企业混合型证券投资基金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6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012669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南方新兴产业混合型证券投资基金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012670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南方新兴产业混合型证券投资基金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7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013200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南方均衡优选一年持有期混合型证券投资基金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013201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南方均衡优选一年持有期混合型证券投资基金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8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014031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南方发展机遇一年持有期混合型证券投资基金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014032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南方发展机遇一年持有期混合型证券投资基金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9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014094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南方誉盈一年持有期混合型证券投资基金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014095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南方誉盈一年持有期混合型证券投资基金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0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018019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南方核心科技一年持有期混合型证券投资基金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018020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南方核心科技一年持有期混合型证券投资基金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1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019265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南方港股数字经济混合型发起式证券投资基金</w:t>
            </w:r>
            <w:r w:rsidRPr="00BE78E4">
              <w:rPr>
                <w:bCs/>
                <w:szCs w:val="21"/>
              </w:rPr>
              <w:t>(QDII)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019266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南方港股数字经济混合型发起式证券投资基金</w:t>
            </w:r>
            <w:r w:rsidRPr="00BE78E4">
              <w:rPr>
                <w:bCs/>
                <w:szCs w:val="21"/>
              </w:rPr>
              <w:t>(QDII)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42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019410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南方数字经济混合型证券投资基金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019411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南方数字经济混合型证券投资基金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3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019415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南方港股医药行业混合型发起式证券投资基金</w:t>
            </w:r>
            <w:r w:rsidRPr="00BE78E4">
              <w:rPr>
                <w:bCs/>
                <w:szCs w:val="21"/>
              </w:rPr>
              <w:t>(QDII)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019416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南方港股医药行业混合型发起式证券投资基金</w:t>
            </w:r>
            <w:r w:rsidRPr="00BE78E4">
              <w:rPr>
                <w:bCs/>
                <w:szCs w:val="21"/>
              </w:rPr>
              <w:t>(QDII)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4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024462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南方瑞享混合型证券投资基金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024463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南方瑞享混合型证券投资基金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5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025073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南方瑞景混合型证券投资基金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025074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南方瑞景混合型证券投资基金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 w:val="restar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  <w:r>
              <w:rPr>
                <w:bCs/>
                <w:szCs w:val="21"/>
              </w:rPr>
              <w:t>6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160127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南方新兴消费增长股票型证券投资基金</w:t>
            </w:r>
            <w:r w:rsidRPr="00BE78E4">
              <w:rPr>
                <w:bCs/>
                <w:szCs w:val="21"/>
              </w:rPr>
              <w:t>(LOF)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A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vMerge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160144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南方新兴消费增长股票型证券投资基金</w:t>
            </w:r>
            <w:r w:rsidRPr="00BE78E4">
              <w:rPr>
                <w:bCs/>
                <w:szCs w:val="21"/>
              </w:rPr>
              <w:t>(LOF)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bCs/>
                <w:szCs w:val="21"/>
              </w:rPr>
              <w:t>C</w:t>
            </w:r>
            <w:r>
              <w:rPr>
                <w:rFonts w:hint="eastAsia"/>
                <w:bCs/>
                <w:szCs w:val="21"/>
              </w:rPr>
              <w:t>类份额）</w:t>
            </w:r>
          </w:p>
        </w:tc>
      </w:tr>
      <w:tr w:rsidR="00BE78E4" w:rsidRPr="00BE78E4" w:rsidTr="00123F21">
        <w:trPr>
          <w:trHeight w:val="285"/>
          <w:jc w:val="center"/>
        </w:trPr>
        <w:tc>
          <w:tcPr>
            <w:tcW w:w="404" w:type="pct"/>
            <w:noWrap/>
            <w:vAlign w:val="center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47</w:t>
            </w:r>
          </w:p>
        </w:tc>
        <w:tc>
          <w:tcPr>
            <w:tcW w:w="824" w:type="pct"/>
            <w:noWrap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160142</w:t>
            </w:r>
          </w:p>
        </w:tc>
        <w:tc>
          <w:tcPr>
            <w:tcW w:w="3772" w:type="pct"/>
            <w:vAlign w:val="bottom"/>
          </w:tcPr>
          <w:p w:rsidR="00BE78E4" w:rsidRDefault="00BE78E4" w:rsidP="00BE78E4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BE78E4">
              <w:rPr>
                <w:bCs/>
                <w:szCs w:val="21"/>
              </w:rPr>
              <w:t>南方优势产业灵活配置混合型证券投资基金</w:t>
            </w:r>
            <w:r w:rsidRPr="00BE78E4">
              <w:rPr>
                <w:bCs/>
                <w:szCs w:val="21"/>
              </w:rPr>
              <w:t>(LOF)</w:t>
            </w:r>
          </w:p>
        </w:tc>
      </w:tr>
    </w:tbl>
    <w:p w:rsidR="00E04C67" w:rsidRPr="00DF3FFD" w:rsidRDefault="00E04C67" w:rsidP="00B005D7">
      <w:pPr>
        <w:widowControl/>
        <w:snapToGrid w:val="0"/>
        <w:spacing w:line="360" w:lineRule="auto"/>
        <w:ind w:firstLine="420"/>
        <w:rPr>
          <w:bCs/>
          <w:szCs w:val="21"/>
        </w:rPr>
      </w:pPr>
    </w:p>
    <w:p w:rsidR="00B005D7" w:rsidRPr="00FD1A71" w:rsidRDefault="00435015" w:rsidP="00B005D7">
      <w:pPr>
        <w:widowControl/>
        <w:snapToGrid w:val="0"/>
        <w:spacing w:line="360" w:lineRule="auto"/>
        <w:ind w:firstLine="420"/>
        <w:rPr>
          <w:bCs/>
          <w:szCs w:val="21"/>
        </w:rPr>
      </w:pPr>
      <w:r>
        <w:rPr>
          <w:rFonts w:hint="eastAsia"/>
          <w:bCs/>
          <w:szCs w:val="21"/>
        </w:rPr>
        <w:t>上述</w:t>
      </w:r>
      <w:r w:rsidR="00B005D7" w:rsidRPr="00FD1A71">
        <w:rPr>
          <w:rFonts w:hint="eastAsia"/>
          <w:bCs/>
          <w:szCs w:val="21"/>
        </w:rPr>
        <w:t>基金</w:t>
      </w:r>
      <w:r w:rsidR="00F70A3F">
        <w:rPr>
          <w:rFonts w:hint="eastAsia"/>
          <w:bCs/>
          <w:szCs w:val="21"/>
        </w:rPr>
        <w:t>202</w:t>
      </w:r>
      <w:r w:rsidR="001B0885">
        <w:rPr>
          <w:bCs/>
          <w:szCs w:val="21"/>
        </w:rPr>
        <w:t>6</w:t>
      </w:r>
      <w:r w:rsidR="0089353E">
        <w:rPr>
          <w:rFonts w:hint="eastAsia"/>
          <w:bCs/>
          <w:szCs w:val="21"/>
        </w:rPr>
        <w:t>年</w:t>
      </w:r>
      <w:r w:rsidR="00B005D7" w:rsidRPr="00FD1A71">
        <w:rPr>
          <w:rFonts w:hint="eastAsia"/>
          <w:bCs/>
          <w:szCs w:val="21"/>
        </w:rPr>
        <w:t>非港股通交易日提示如下：</w:t>
      </w:r>
    </w:p>
    <w:tbl>
      <w:tblPr>
        <w:tblW w:w="4720" w:type="pct"/>
        <w:jc w:val="center"/>
        <w:tblLook w:val="04A0"/>
      </w:tblPr>
      <w:tblGrid>
        <w:gridCol w:w="1506"/>
        <w:gridCol w:w="6539"/>
      </w:tblGrid>
      <w:tr w:rsidR="00C02618" w:rsidTr="00C02618">
        <w:trPr>
          <w:trHeight w:val="285"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18" w:rsidRPr="001A58E8" w:rsidRDefault="00C02618" w:rsidP="00C02618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1A58E8">
              <w:rPr>
                <w:rFonts w:hint="eastAsia"/>
                <w:bCs/>
                <w:szCs w:val="21"/>
              </w:rPr>
              <w:t>202</w:t>
            </w:r>
            <w:r>
              <w:rPr>
                <w:bCs/>
                <w:szCs w:val="21"/>
              </w:rPr>
              <w:t>6</w:t>
            </w:r>
            <w:r w:rsidRPr="001A58E8"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>4</w:t>
            </w:r>
            <w:r w:rsidRPr="001A58E8"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18" w:rsidRDefault="00C02618" w:rsidP="00C02618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  <w:r w:rsidRPr="001A58E8">
              <w:rPr>
                <w:rFonts w:hint="eastAsia"/>
                <w:bCs/>
                <w:szCs w:val="21"/>
              </w:rPr>
              <w:t>日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bCs/>
                <w:szCs w:val="21"/>
              </w:rPr>
              <w:t>7</w:t>
            </w:r>
            <w:r>
              <w:rPr>
                <w:rFonts w:hint="eastAsia"/>
                <w:bCs/>
                <w:szCs w:val="21"/>
              </w:rPr>
              <w:t>日</w:t>
            </w:r>
            <w:r w:rsidRPr="001A58E8"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耶稣受难</w:t>
            </w:r>
            <w:r w:rsidRPr="001A58E8">
              <w:rPr>
                <w:rFonts w:hint="eastAsia"/>
                <w:bCs/>
                <w:szCs w:val="21"/>
              </w:rPr>
              <w:t>节</w:t>
            </w:r>
            <w:r>
              <w:rPr>
                <w:rFonts w:hint="eastAsia"/>
                <w:bCs/>
                <w:szCs w:val="21"/>
              </w:rPr>
              <w:t>、复活节</w:t>
            </w:r>
            <w:r w:rsidRPr="001A58E8">
              <w:rPr>
                <w:rFonts w:hint="eastAsia"/>
                <w:bCs/>
                <w:szCs w:val="21"/>
              </w:rPr>
              <w:t>，非港股通交易日）</w:t>
            </w:r>
          </w:p>
        </w:tc>
      </w:tr>
      <w:tr w:rsidR="00C02618" w:rsidTr="00C02618">
        <w:trPr>
          <w:trHeight w:val="285"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18" w:rsidRPr="001A58E8" w:rsidRDefault="00C02618" w:rsidP="00C02618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1A58E8">
              <w:rPr>
                <w:rFonts w:hint="eastAsia"/>
                <w:bCs/>
                <w:szCs w:val="21"/>
              </w:rPr>
              <w:t>202</w:t>
            </w:r>
            <w:r>
              <w:rPr>
                <w:bCs/>
                <w:szCs w:val="21"/>
              </w:rPr>
              <w:t>6</w:t>
            </w:r>
            <w:r w:rsidRPr="001A58E8"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>5</w:t>
            </w:r>
            <w:r w:rsidRPr="001A58E8"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18" w:rsidRDefault="00C02618" w:rsidP="00C02618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25</w:t>
            </w:r>
            <w:r>
              <w:rPr>
                <w:rFonts w:hint="eastAsia"/>
                <w:bCs/>
                <w:szCs w:val="21"/>
              </w:rPr>
              <w:t>日（香港佛诞日，</w:t>
            </w:r>
            <w:r w:rsidRPr="001A58E8">
              <w:rPr>
                <w:rFonts w:hint="eastAsia"/>
                <w:bCs/>
                <w:szCs w:val="21"/>
              </w:rPr>
              <w:t>非港股通交易日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:rsidR="00C02618" w:rsidTr="00C02618">
        <w:trPr>
          <w:trHeight w:val="285"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18" w:rsidRPr="001A58E8" w:rsidRDefault="00C02618" w:rsidP="00C02618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1A58E8">
              <w:rPr>
                <w:rFonts w:hint="eastAsia"/>
                <w:bCs/>
                <w:szCs w:val="21"/>
              </w:rPr>
              <w:t>202</w:t>
            </w:r>
            <w:r>
              <w:rPr>
                <w:bCs/>
                <w:szCs w:val="21"/>
              </w:rPr>
              <w:t>6</w:t>
            </w:r>
            <w:r w:rsidRPr="001A58E8"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>7</w:t>
            </w:r>
            <w:r w:rsidRPr="001A58E8"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18" w:rsidRDefault="00C02618" w:rsidP="00C02618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</w:t>
            </w:r>
            <w:r>
              <w:rPr>
                <w:rFonts w:hint="eastAsia"/>
                <w:bCs/>
                <w:szCs w:val="21"/>
              </w:rPr>
              <w:t>日（</w:t>
            </w:r>
            <w:r w:rsidRPr="002E2C7E">
              <w:rPr>
                <w:rFonts w:hint="eastAsia"/>
                <w:bCs/>
                <w:szCs w:val="21"/>
              </w:rPr>
              <w:t>香港特别行政区成立纪念日</w:t>
            </w:r>
            <w:r>
              <w:rPr>
                <w:rFonts w:hint="eastAsia"/>
                <w:bCs/>
                <w:szCs w:val="21"/>
              </w:rPr>
              <w:t>，</w:t>
            </w:r>
            <w:r w:rsidRPr="001A58E8">
              <w:rPr>
                <w:rFonts w:hint="eastAsia"/>
                <w:bCs/>
                <w:szCs w:val="21"/>
              </w:rPr>
              <w:t>非港股通交易日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:rsidR="00C02618" w:rsidTr="00C02618">
        <w:trPr>
          <w:trHeight w:val="285"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18" w:rsidRPr="001A58E8" w:rsidRDefault="00C02618" w:rsidP="00C02618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1A58E8">
              <w:rPr>
                <w:rFonts w:hint="eastAsia"/>
                <w:bCs/>
                <w:szCs w:val="21"/>
              </w:rPr>
              <w:t>202</w:t>
            </w:r>
            <w:r>
              <w:rPr>
                <w:bCs/>
                <w:szCs w:val="21"/>
              </w:rPr>
              <w:t>6</w:t>
            </w:r>
            <w:r w:rsidRPr="001A58E8"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>10</w:t>
            </w:r>
            <w:r w:rsidRPr="001A58E8"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18" w:rsidRDefault="00C02618" w:rsidP="00C02618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19</w:t>
            </w:r>
            <w:r>
              <w:rPr>
                <w:rFonts w:hint="eastAsia"/>
                <w:bCs/>
                <w:szCs w:val="21"/>
              </w:rPr>
              <w:t>日（香港</w:t>
            </w:r>
            <w:r w:rsidRPr="002E2C7E">
              <w:rPr>
                <w:rFonts w:hint="eastAsia"/>
                <w:bCs/>
                <w:szCs w:val="21"/>
              </w:rPr>
              <w:t>重阳节</w:t>
            </w:r>
            <w:r>
              <w:rPr>
                <w:rFonts w:hint="eastAsia"/>
                <w:bCs/>
                <w:szCs w:val="21"/>
              </w:rPr>
              <w:t>，</w:t>
            </w:r>
            <w:r w:rsidRPr="001A58E8">
              <w:rPr>
                <w:rFonts w:hint="eastAsia"/>
                <w:bCs/>
                <w:szCs w:val="21"/>
              </w:rPr>
              <w:t>非港股通交易日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:rsidR="00C02618" w:rsidTr="00C02618">
        <w:trPr>
          <w:trHeight w:val="285"/>
          <w:jc w:val="center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18" w:rsidRPr="001A58E8" w:rsidRDefault="00C02618" w:rsidP="00C02618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 w:rsidRPr="001A58E8">
              <w:rPr>
                <w:rFonts w:hint="eastAsia"/>
                <w:bCs/>
                <w:szCs w:val="21"/>
              </w:rPr>
              <w:t>202</w:t>
            </w:r>
            <w:r>
              <w:rPr>
                <w:bCs/>
                <w:szCs w:val="21"/>
              </w:rPr>
              <w:t>6</w:t>
            </w:r>
            <w:r w:rsidRPr="001A58E8">
              <w:rPr>
                <w:rFonts w:hint="eastAsia"/>
                <w:bCs/>
                <w:szCs w:val="21"/>
              </w:rPr>
              <w:t>年</w:t>
            </w:r>
            <w:r>
              <w:rPr>
                <w:bCs/>
                <w:szCs w:val="21"/>
              </w:rPr>
              <w:t>12</w:t>
            </w:r>
            <w:r w:rsidRPr="001A58E8">
              <w:rPr>
                <w:rFonts w:hint="eastAsia"/>
                <w:bCs/>
                <w:szCs w:val="21"/>
              </w:rPr>
              <w:t>月</w:t>
            </w:r>
          </w:p>
        </w:tc>
        <w:tc>
          <w:tcPr>
            <w:tcW w:w="4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2618" w:rsidRDefault="00C02618" w:rsidP="00C02618">
            <w:pPr>
              <w:widowControl/>
              <w:snapToGrid w:val="0"/>
              <w:spacing w:line="360" w:lineRule="auto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25</w:t>
            </w:r>
            <w:r>
              <w:rPr>
                <w:rFonts w:hint="eastAsia"/>
                <w:bCs/>
                <w:szCs w:val="21"/>
              </w:rPr>
              <w:t>日（香港圣诞节，</w:t>
            </w:r>
            <w:r w:rsidRPr="001A58E8">
              <w:rPr>
                <w:rFonts w:hint="eastAsia"/>
                <w:bCs/>
                <w:szCs w:val="21"/>
              </w:rPr>
              <w:t>非港股通交易日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</w:tbl>
    <w:p w:rsidR="00107950" w:rsidRDefault="00107950" w:rsidP="00817A79">
      <w:pPr>
        <w:widowControl/>
        <w:snapToGrid w:val="0"/>
        <w:spacing w:line="360" w:lineRule="auto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注：1、上述</w:t>
      </w:r>
      <w:r w:rsidR="00351812" w:rsidRPr="00351812">
        <w:rPr>
          <w:rFonts w:ascii="宋体" w:hAnsi="宋体" w:cs="宋体" w:hint="eastAsia"/>
          <w:color w:val="000000"/>
          <w:kern w:val="0"/>
          <w:szCs w:val="21"/>
        </w:rPr>
        <w:t>非港股通交易日</w:t>
      </w:r>
      <w:r>
        <w:rPr>
          <w:rFonts w:ascii="宋体" w:hAnsi="宋体" w:cs="宋体" w:hint="eastAsia"/>
          <w:color w:val="000000"/>
          <w:kern w:val="0"/>
          <w:szCs w:val="21"/>
        </w:rPr>
        <w:t>已剔除和</w:t>
      </w:r>
      <w:r w:rsidR="00351812" w:rsidRPr="00351812">
        <w:rPr>
          <w:rFonts w:ascii="宋体" w:hAnsi="宋体" w:cs="宋体" w:hint="eastAsia"/>
          <w:color w:val="000000"/>
          <w:kern w:val="0"/>
          <w:szCs w:val="21"/>
        </w:rPr>
        <w:t>上海证券交易所、深圳证券交易所休市日</w:t>
      </w:r>
      <w:r>
        <w:rPr>
          <w:rFonts w:ascii="宋体" w:hAnsi="宋体" w:cs="宋体" w:hint="eastAsia"/>
          <w:color w:val="000000"/>
          <w:kern w:val="0"/>
          <w:szCs w:val="21"/>
        </w:rPr>
        <w:t>重合的日期。</w:t>
      </w:r>
    </w:p>
    <w:p w:rsidR="00107950" w:rsidRDefault="00A576E9" w:rsidP="00107950">
      <w:pPr>
        <w:widowControl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2</w:t>
      </w:r>
      <w:r w:rsidR="00055673">
        <w:rPr>
          <w:rFonts w:ascii="宋体" w:hAnsi="宋体" w:cs="宋体" w:hint="eastAsia"/>
          <w:color w:val="000000"/>
          <w:kern w:val="0"/>
          <w:szCs w:val="21"/>
        </w:rPr>
        <w:t>、如遇</w:t>
      </w:r>
      <w:r w:rsidR="001B0885">
        <w:rPr>
          <w:rFonts w:ascii="宋体" w:hAnsi="宋体" w:cs="宋体" w:hint="eastAsia"/>
          <w:color w:val="000000"/>
          <w:kern w:val="0"/>
          <w:szCs w:val="21"/>
        </w:rPr>
        <w:t>上述</w:t>
      </w:r>
      <w:r w:rsidR="00055673">
        <w:rPr>
          <w:rFonts w:ascii="宋体" w:hAnsi="宋体" w:cs="宋体" w:hint="eastAsia"/>
          <w:color w:val="000000"/>
          <w:kern w:val="0"/>
          <w:szCs w:val="21"/>
        </w:rPr>
        <w:t>基金因其他原因暂停申购、赎回</w:t>
      </w:r>
      <w:r w:rsidR="00107950">
        <w:rPr>
          <w:rFonts w:ascii="宋体" w:hAnsi="宋体" w:cs="宋体" w:hint="eastAsia"/>
          <w:color w:val="000000"/>
          <w:kern w:val="0"/>
          <w:szCs w:val="21"/>
        </w:rPr>
        <w:t>等业务的，具体业务办理以相关公告为准。</w:t>
      </w:r>
    </w:p>
    <w:p w:rsidR="00B8448A" w:rsidRDefault="00B8448A" w:rsidP="00661931">
      <w:pPr>
        <w:autoSpaceDE w:val="0"/>
        <w:autoSpaceDN w:val="0"/>
        <w:adjustRightInd w:val="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4F4AC2" w:rsidRPr="004F4AC2" w:rsidRDefault="005243A9" w:rsidP="00041187">
      <w:pPr>
        <w:widowControl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 w:rsidRPr="00B7371A">
        <w:rPr>
          <w:rFonts w:ascii="宋体" w:hAnsi="宋体" w:cs="宋体" w:hint="eastAsia"/>
          <w:color w:val="000000"/>
          <w:kern w:val="0"/>
          <w:szCs w:val="21"/>
        </w:rPr>
        <w:t>若</w:t>
      </w:r>
      <w:r w:rsidR="00E00D1A" w:rsidRPr="00E00D1A">
        <w:rPr>
          <w:rFonts w:ascii="宋体" w:hAnsi="宋体" w:cs="宋体" w:hint="eastAsia"/>
          <w:color w:val="000000"/>
          <w:kern w:val="0"/>
          <w:szCs w:val="21"/>
        </w:rPr>
        <w:t>港股通交易日</w:t>
      </w:r>
      <w:r w:rsidRPr="00B7371A">
        <w:rPr>
          <w:rFonts w:ascii="宋体" w:hAnsi="宋体" w:cs="宋体" w:hint="eastAsia"/>
          <w:color w:val="000000"/>
          <w:kern w:val="0"/>
          <w:szCs w:val="21"/>
        </w:rPr>
        <w:t>安排</w:t>
      </w:r>
      <w:r w:rsidR="00D0660B" w:rsidRPr="00B7371A">
        <w:rPr>
          <w:rFonts w:ascii="宋体" w:hAnsi="宋体" w:cs="宋体" w:hint="eastAsia"/>
          <w:color w:val="000000"/>
          <w:kern w:val="0"/>
          <w:szCs w:val="21"/>
        </w:rPr>
        <w:t>发生变化</w:t>
      </w:r>
      <w:r w:rsidRPr="00B7371A">
        <w:rPr>
          <w:rFonts w:ascii="宋体" w:hAnsi="宋体" w:cs="宋体" w:hint="eastAsia"/>
          <w:color w:val="000000"/>
          <w:kern w:val="0"/>
          <w:szCs w:val="21"/>
        </w:rPr>
        <w:t>，本基金管理人将进行相应调整并公告。</w:t>
      </w:r>
      <w:r w:rsidR="00145E99" w:rsidRPr="00B7371A">
        <w:rPr>
          <w:rFonts w:ascii="宋体" w:hAnsi="宋体" w:cs="宋体" w:hint="eastAsia"/>
          <w:color w:val="000000"/>
          <w:kern w:val="0"/>
          <w:szCs w:val="21"/>
        </w:rPr>
        <w:t>若境外主要市场状况发生变化，</w:t>
      </w:r>
      <w:r w:rsidR="00BF1289" w:rsidRPr="00B7371A">
        <w:rPr>
          <w:rFonts w:ascii="宋体" w:hAnsi="宋体" w:cs="宋体" w:hint="eastAsia"/>
          <w:color w:val="000000"/>
          <w:kern w:val="0"/>
          <w:szCs w:val="21"/>
        </w:rPr>
        <w:t>或将来根据法律法规和基金合同的约定需要调整上述安排的，</w:t>
      </w:r>
      <w:r w:rsidR="004A2238" w:rsidRPr="00B7371A">
        <w:rPr>
          <w:rFonts w:ascii="宋体" w:hAnsi="宋体" w:cs="宋体" w:hint="eastAsia"/>
          <w:color w:val="000000"/>
          <w:kern w:val="0"/>
          <w:szCs w:val="21"/>
        </w:rPr>
        <w:t>本基金管理人</w:t>
      </w:r>
      <w:r w:rsidR="00BF1289" w:rsidRPr="00B7371A">
        <w:rPr>
          <w:rFonts w:ascii="宋体" w:hAnsi="宋体" w:cs="宋体" w:hint="eastAsia"/>
          <w:color w:val="000000"/>
          <w:kern w:val="0"/>
          <w:szCs w:val="21"/>
        </w:rPr>
        <w:t>将另行调整</w:t>
      </w:r>
      <w:r w:rsidR="008B1CBE" w:rsidRPr="00B7371A">
        <w:rPr>
          <w:rFonts w:ascii="宋体" w:hAnsi="宋体" w:cs="宋体" w:hint="eastAsia"/>
          <w:color w:val="000000"/>
          <w:kern w:val="0"/>
          <w:szCs w:val="21"/>
        </w:rPr>
        <w:t>并公告</w:t>
      </w:r>
      <w:r w:rsidR="004A2238" w:rsidRPr="00B7371A"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033B5E" w:rsidRDefault="00033B5E" w:rsidP="00041187">
      <w:pPr>
        <w:widowControl/>
        <w:snapToGrid w:val="0"/>
        <w:spacing w:line="360" w:lineRule="auto"/>
        <w:ind w:firstLine="420"/>
      </w:pPr>
      <w:r w:rsidRPr="00432689">
        <w:rPr>
          <w:rFonts w:ascii="宋体" w:hAnsi="宋体" w:cs="宋体" w:hint="eastAsia"/>
          <w:color w:val="000000"/>
          <w:kern w:val="0"/>
          <w:szCs w:val="21"/>
        </w:rPr>
        <w:t>投资者可访问</w:t>
      </w:r>
      <w:hyperlink r:id="rId8" w:tgtFrame="_blank" w:history="1"/>
      <w:hyperlink r:id="rId9" w:tgtFrame="_blank" w:history="1">
        <w:r w:rsidRPr="00432689">
          <w:rPr>
            <w:rFonts w:ascii="宋体" w:hAnsi="宋体" w:cs="宋体" w:hint="eastAsia"/>
            <w:color w:val="000000"/>
            <w:kern w:val="0"/>
            <w:szCs w:val="21"/>
          </w:rPr>
          <w:t>南方基金</w:t>
        </w:r>
      </w:hyperlink>
      <w:r w:rsidRPr="00432689">
        <w:rPr>
          <w:rFonts w:ascii="宋体" w:hAnsi="宋体" w:cs="宋体" w:hint="eastAsia"/>
          <w:color w:val="000000"/>
          <w:kern w:val="0"/>
          <w:szCs w:val="21"/>
        </w:rPr>
        <w:t>管理</w:t>
      </w:r>
      <w:r w:rsidR="00A576E9">
        <w:rPr>
          <w:rFonts w:ascii="宋体" w:hAnsi="宋体" w:cs="宋体" w:hint="eastAsia"/>
          <w:color w:val="000000"/>
          <w:kern w:val="0"/>
          <w:szCs w:val="21"/>
        </w:rPr>
        <w:t>股份</w:t>
      </w:r>
      <w:r w:rsidRPr="00432689">
        <w:rPr>
          <w:rFonts w:ascii="宋体" w:hAnsi="宋体" w:cs="宋体" w:hint="eastAsia"/>
          <w:color w:val="000000"/>
          <w:kern w:val="0"/>
          <w:szCs w:val="21"/>
        </w:rPr>
        <w:t>有限</w:t>
      </w:r>
      <w:r w:rsidRPr="005243A9">
        <w:rPr>
          <w:rFonts w:ascii="宋体" w:hAnsi="宋体" w:cs="宋体" w:hint="eastAsia"/>
          <w:color w:val="000000"/>
          <w:kern w:val="0"/>
          <w:szCs w:val="21"/>
        </w:rPr>
        <w:t>公司网站(www.nffund.com)或拨打客户服务电话（400－889－8899）咨询相关情况。</w:t>
      </w:r>
      <w:r w:rsidR="00D0660B">
        <w:t>敬请投资者及早做好交易安排，避免因假期原因带来不便。</w:t>
      </w:r>
    </w:p>
    <w:p w:rsidR="00852AAA" w:rsidRPr="00661931" w:rsidRDefault="00852AAA" w:rsidP="00041187">
      <w:pPr>
        <w:widowControl/>
        <w:snapToGrid w:val="0"/>
        <w:spacing w:line="360" w:lineRule="auto"/>
        <w:ind w:firstLine="420"/>
      </w:pPr>
    </w:p>
    <w:p w:rsidR="00852AAA" w:rsidRDefault="00852AAA" w:rsidP="00041187">
      <w:pPr>
        <w:widowControl/>
        <w:snapToGrid w:val="0"/>
        <w:spacing w:line="360" w:lineRule="auto"/>
        <w:ind w:firstLine="420"/>
        <w:rPr>
          <w:rFonts w:ascii="宋体" w:hAnsi="宋体" w:cs="宋体"/>
          <w:color w:val="000000"/>
          <w:kern w:val="0"/>
          <w:szCs w:val="21"/>
        </w:rPr>
      </w:pPr>
    </w:p>
    <w:p w:rsidR="00033B5E" w:rsidRPr="005243A9" w:rsidRDefault="00033B5E" w:rsidP="00041187">
      <w:pPr>
        <w:snapToGrid w:val="0"/>
        <w:spacing w:line="360" w:lineRule="auto"/>
        <w:jc w:val="right"/>
        <w:rPr>
          <w:rFonts w:ascii="宋体" w:hAnsi="宋体" w:cs="宋体"/>
          <w:color w:val="000000"/>
          <w:kern w:val="0"/>
          <w:szCs w:val="21"/>
        </w:rPr>
      </w:pPr>
      <w:r w:rsidRPr="005243A9"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                     </w:t>
      </w:r>
      <w:r w:rsidR="00C830AB">
        <w:rPr>
          <w:rFonts w:ascii="宋体" w:hAnsi="宋体" w:cs="宋体" w:hint="eastAsia"/>
          <w:color w:val="000000"/>
          <w:kern w:val="0"/>
          <w:szCs w:val="21"/>
        </w:rPr>
        <w:t>南方基金管理股份有限公司</w:t>
      </w:r>
      <w:r w:rsidR="00123433" w:rsidRPr="005243A9">
        <w:rPr>
          <w:rFonts w:ascii="宋体" w:hAnsi="宋体" w:cs="宋体" w:hint="eastAsia"/>
          <w:color w:val="000000"/>
          <w:kern w:val="0"/>
          <w:szCs w:val="21"/>
        </w:rPr>
        <w:t xml:space="preserve"> </w:t>
      </w:r>
    </w:p>
    <w:p w:rsidR="009B1EDB" w:rsidRDefault="00033B5E" w:rsidP="009B1EDB">
      <w:pPr>
        <w:snapToGrid w:val="0"/>
        <w:spacing w:line="360" w:lineRule="auto"/>
        <w:jc w:val="right"/>
        <w:rPr>
          <w:rFonts w:ascii="宋体" w:hAnsi="宋体" w:cs="宋体"/>
          <w:color w:val="333333"/>
          <w:kern w:val="0"/>
          <w:szCs w:val="21"/>
        </w:rPr>
      </w:pPr>
      <w:r w:rsidRPr="005243A9">
        <w:rPr>
          <w:rFonts w:ascii="宋体" w:hAnsi="宋体" w:cs="宋体" w:hint="eastAsia"/>
          <w:color w:val="000000"/>
          <w:kern w:val="0"/>
          <w:szCs w:val="21"/>
        </w:rPr>
        <w:t xml:space="preserve">         </w:t>
      </w:r>
      <w:r w:rsidR="00B8448A">
        <w:rPr>
          <w:rFonts w:ascii="宋体" w:hAnsi="宋体" w:cs="宋体" w:hint="eastAsia"/>
          <w:color w:val="000000"/>
          <w:kern w:val="0"/>
          <w:szCs w:val="21"/>
        </w:rPr>
        <w:t xml:space="preserve">                             </w:t>
      </w:r>
      <w:r w:rsidR="00F70A3F">
        <w:rPr>
          <w:rFonts w:ascii="宋体" w:hAnsi="宋体" w:cs="宋体" w:hint="eastAsia"/>
          <w:color w:val="000000"/>
          <w:kern w:val="0"/>
          <w:szCs w:val="21"/>
        </w:rPr>
        <w:t>202</w:t>
      </w:r>
      <w:r w:rsidR="001B0885">
        <w:rPr>
          <w:rFonts w:ascii="宋体" w:hAnsi="宋体" w:cs="宋体"/>
          <w:color w:val="000000"/>
          <w:kern w:val="0"/>
          <w:szCs w:val="21"/>
        </w:rPr>
        <w:t>6</w:t>
      </w:r>
      <w:r w:rsidR="00FC74F3">
        <w:rPr>
          <w:rFonts w:ascii="宋体" w:hAnsi="宋体" w:cs="宋体" w:hint="eastAsia"/>
          <w:color w:val="000000"/>
          <w:kern w:val="0"/>
          <w:szCs w:val="21"/>
        </w:rPr>
        <w:t>年</w:t>
      </w:r>
      <w:r w:rsidR="00F70326">
        <w:rPr>
          <w:rFonts w:ascii="宋体" w:hAnsi="宋体" w:cs="宋体"/>
          <w:color w:val="000000"/>
          <w:kern w:val="0"/>
          <w:szCs w:val="21"/>
        </w:rPr>
        <w:t>1</w:t>
      </w:r>
      <w:r w:rsidR="009B1EDB">
        <w:rPr>
          <w:rFonts w:ascii="宋体" w:hAnsi="宋体" w:cs="宋体" w:hint="eastAsia"/>
          <w:color w:val="000000"/>
          <w:kern w:val="0"/>
          <w:szCs w:val="21"/>
        </w:rPr>
        <w:t>月</w:t>
      </w:r>
      <w:r w:rsidR="00F70326">
        <w:rPr>
          <w:rFonts w:ascii="宋体" w:hAnsi="宋体" w:cs="宋体"/>
          <w:color w:val="000000"/>
          <w:kern w:val="0"/>
          <w:szCs w:val="21"/>
        </w:rPr>
        <w:t>22</w:t>
      </w:r>
      <w:bookmarkStart w:id="0" w:name="_GoBack"/>
      <w:bookmarkEnd w:id="0"/>
      <w:r w:rsidR="009B1EDB">
        <w:rPr>
          <w:rFonts w:ascii="宋体" w:hAnsi="宋体" w:cs="宋体" w:hint="eastAsia"/>
          <w:color w:val="000000"/>
          <w:kern w:val="0"/>
          <w:szCs w:val="21"/>
        </w:rPr>
        <w:t>日</w:t>
      </w:r>
    </w:p>
    <w:sectPr w:rsidR="009B1EDB" w:rsidSect="00CA1348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517" w:rsidRDefault="00DD5517" w:rsidP="0084305C">
      <w:r>
        <w:separator/>
      </w:r>
    </w:p>
  </w:endnote>
  <w:endnote w:type="continuationSeparator" w:id="0">
    <w:p w:rsidR="00DD5517" w:rsidRDefault="00DD5517" w:rsidP="00843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29B" w:rsidRDefault="00CA1348">
    <w:pPr>
      <w:pStyle w:val="a8"/>
      <w:jc w:val="center"/>
    </w:pPr>
    <w:r>
      <w:fldChar w:fldCharType="begin"/>
    </w:r>
    <w:r w:rsidR="005B729B">
      <w:instrText>PAGE   \* MERGEFORMAT</w:instrText>
    </w:r>
    <w:r>
      <w:fldChar w:fldCharType="separate"/>
    </w:r>
    <w:r w:rsidR="00207EA9" w:rsidRPr="00207EA9">
      <w:rPr>
        <w:noProof/>
        <w:lang w:val="zh-CN"/>
      </w:rPr>
      <w:t>1</w:t>
    </w:r>
    <w:r>
      <w:fldChar w:fldCharType="end"/>
    </w:r>
  </w:p>
  <w:p w:rsidR="005B729B" w:rsidRDefault="005B729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517" w:rsidRDefault="00DD5517" w:rsidP="0084305C">
      <w:r>
        <w:separator/>
      </w:r>
    </w:p>
  </w:footnote>
  <w:footnote w:type="continuationSeparator" w:id="0">
    <w:p w:rsidR="00DD5517" w:rsidRDefault="00DD5517" w:rsidP="008430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ACA"/>
    <w:multiLevelType w:val="singleLevel"/>
    <w:tmpl w:val="78084282"/>
    <w:lvl w:ilvl="0">
      <w:start w:val="2"/>
      <w:numFmt w:val="japaneseCounting"/>
      <w:lvlText w:val="（%1）"/>
      <w:lvlJc w:val="left"/>
      <w:pPr>
        <w:tabs>
          <w:tab w:val="num" w:pos="870"/>
        </w:tabs>
        <w:ind w:left="870" w:hanging="870"/>
      </w:pPr>
    </w:lvl>
  </w:abstractNum>
  <w:abstractNum w:abstractNumId="1">
    <w:nsid w:val="19A336E7"/>
    <w:multiLevelType w:val="multilevel"/>
    <w:tmpl w:val="E6481582"/>
    <w:lvl w:ilvl="0">
      <w:start w:val="1"/>
      <w:numFmt w:val="decimal"/>
      <w:pStyle w:val="ParaCha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2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A08"/>
    <w:rsid w:val="00001527"/>
    <w:rsid w:val="00013A51"/>
    <w:rsid w:val="00022CF5"/>
    <w:rsid w:val="00022EDC"/>
    <w:rsid w:val="000332A4"/>
    <w:rsid w:val="00033B5E"/>
    <w:rsid w:val="00033BFF"/>
    <w:rsid w:val="00033D04"/>
    <w:rsid w:val="00036A45"/>
    <w:rsid w:val="00041187"/>
    <w:rsid w:val="00053F0B"/>
    <w:rsid w:val="00055673"/>
    <w:rsid w:val="0007210F"/>
    <w:rsid w:val="000818F5"/>
    <w:rsid w:val="0009236E"/>
    <w:rsid w:val="000962F0"/>
    <w:rsid w:val="000B13F7"/>
    <w:rsid w:val="000C3308"/>
    <w:rsid w:val="000C71AF"/>
    <w:rsid w:val="000E1484"/>
    <w:rsid w:val="000F0BAB"/>
    <w:rsid w:val="00107950"/>
    <w:rsid w:val="001131B7"/>
    <w:rsid w:val="00123433"/>
    <w:rsid w:val="001279AE"/>
    <w:rsid w:val="0013317B"/>
    <w:rsid w:val="00140C2E"/>
    <w:rsid w:val="00145E99"/>
    <w:rsid w:val="0014659F"/>
    <w:rsid w:val="00163722"/>
    <w:rsid w:val="00167331"/>
    <w:rsid w:val="001752B2"/>
    <w:rsid w:val="001752CD"/>
    <w:rsid w:val="00184677"/>
    <w:rsid w:val="001906B7"/>
    <w:rsid w:val="00191F7C"/>
    <w:rsid w:val="001A0CBE"/>
    <w:rsid w:val="001A1BAC"/>
    <w:rsid w:val="001A307F"/>
    <w:rsid w:val="001A58E8"/>
    <w:rsid w:val="001B0885"/>
    <w:rsid w:val="001C1D7E"/>
    <w:rsid w:val="001C431F"/>
    <w:rsid w:val="001D1D36"/>
    <w:rsid w:val="001D516E"/>
    <w:rsid w:val="001D64D5"/>
    <w:rsid w:val="001F5004"/>
    <w:rsid w:val="001F5A4B"/>
    <w:rsid w:val="00201AF4"/>
    <w:rsid w:val="00207EA9"/>
    <w:rsid w:val="002323BF"/>
    <w:rsid w:val="002331C5"/>
    <w:rsid w:val="00234912"/>
    <w:rsid w:val="00234AD4"/>
    <w:rsid w:val="00237056"/>
    <w:rsid w:val="00237383"/>
    <w:rsid w:val="00242821"/>
    <w:rsid w:val="00242A08"/>
    <w:rsid w:val="00242E8E"/>
    <w:rsid w:val="002455B5"/>
    <w:rsid w:val="0026484E"/>
    <w:rsid w:val="00267550"/>
    <w:rsid w:val="00267A74"/>
    <w:rsid w:val="002828BF"/>
    <w:rsid w:val="00292EFE"/>
    <w:rsid w:val="0029317D"/>
    <w:rsid w:val="002A333F"/>
    <w:rsid w:val="002B422A"/>
    <w:rsid w:val="002D0180"/>
    <w:rsid w:val="002D0682"/>
    <w:rsid w:val="002F1DE9"/>
    <w:rsid w:val="002F206E"/>
    <w:rsid w:val="0031393F"/>
    <w:rsid w:val="003229EE"/>
    <w:rsid w:val="0032610F"/>
    <w:rsid w:val="0033591A"/>
    <w:rsid w:val="00337639"/>
    <w:rsid w:val="00351812"/>
    <w:rsid w:val="00353133"/>
    <w:rsid w:val="00370C4E"/>
    <w:rsid w:val="003712C2"/>
    <w:rsid w:val="00380B1C"/>
    <w:rsid w:val="003818CF"/>
    <w:rsid w:val="00385A1B"/>
    <w:rsid w:val="003A1837"/>
    <w:rsid w:val="003A385D"/>
    <w:rsid w:val="003B4596"/>
    <w:rsid w:val="003C2286"/>
    <w:rsid w:val="003E14B5"/>
    <w:rsid w:val="003E2FA2"/>
    <w:rsid w:val="003E73F7"/>
    <w:rsid w:val="003F1E08"/>
    <w:rsid w:val="003F3DEC"/>
    <w:rsid w:val="003F4ABC"/>
    <w:rsid w:val="003F6560"/>
    <w:rsid w:val="00414483"/>
    <w:rsid w:val="004258B8"/>
    <w:rsid w:val="00430F69"/>
    <w:rsid w:val="004323B8"/>
    <w:rsid w:val="00432689"/>
    <w:rsid w:val="00435015"/>
    <w:rsid w:val="0044640B"/>
    <w:rsid w:val="00454940"/>
    <w:rsid w:val="00463EBA"/>
    <w:rsid w:val="004653D2"/>
    <w:rsid w:val="00467A4E"/>
    <w:rsid w:val="00472E65"/>
    <w:rsid w:val="004842F5"/>
    <w:rsid w:val="0049546D"/>
    <w:rsid w:val="004A2238"/>
    <w:rsid w:val="004A3F4E"/>
    <w:rsid w:val="004B14A7"/>
    <w:rsid w:val="004B2819"/>
    <w:rsid w:val="004C02A4"/>
    <w:rsid w:val="004C30E4"/>
    <w:rsid w:val="004D1401"/>
    <w:rsid w:val="004D2AB9"/>
    <w:rsid w:val="004E718D"/>
    <w:rsid w:val="004E76B2"/>
    <w:rsid w:val="004F4AC2"/>
    <w:rsid w:val="0051038F"/>
    <w:rsid w:val="00515DF0"/>
    <w:rsid w:val="00520F66"/>
    <w:rsid w:val="005243A9"/>
    <w:rsid w:val="00526A52"/>
    <w:rsid w:val="005301A0"/>
    <w:rsid w:val="00530266"/>
    <w:rsid w:val="0053435B"/>
    <w:rsid w:val="00536568"/>
    <w:rsid w:val="00537C7F"/>
    <w:rsid w:val="00540D0C"/>
    <w:rsid w:val="00544911"/>
    <w:rsid w:val="00544D2E"/>
    <w:rsid w:val="00545FCB"/>
    <w:rsid w:val="00550D01"/>
    <w:rsid w:val="005558D3"/>
    <w:rsid w:val="00565594"/>
    <w:rsid w:val="00570D8D"/>
    <w:rsid w:val="0057128C"/>
    <w:rsid w:val="00584510"/>
    <w:rsid w:val="005909E1"/>
    <w:rsid w:val="005A1F68"/>
    <w:rsid w:val="005A6C04"/>
    <w:rsid w:val="005B6728"/>
    <w:rsid w:val="005B6AA3"/>
    <w:rsid w:val="005B729B"/>
    <w:rsid w:val="005B7D2C"/>
    <w:rsid w:val="005C19F3"/>
    <w:rsid w:val="005C43C4"/>
    <w:rsid w:val="005C4F61"/>
    <w:rsid w:val="005C5189"/>
    <w:rsid w:val="005C77E3"/>
    <w:rsid w:val="005C7E99"/>
    <w:rsid w:val="005D0D62"/>
    <w:rsid w:val="005D2B97"/>
    <w:rsid w:val="005D30EF"/>
    <w:rsid w:val="005F1FF5"/>
    <w:rsid w:val="005F3BC1"/>
    <w:rsid w:val="00600D0C"/>
    <w:rsid w:val="006049EE"/>
    <w:rsid w:val="00612F91"/>
    <w:rsid w:val="00622698"/>
    <w:rsid w:val="00624014"/>
    <w:rsid w:val="006241EA"/>
    <w:rsid w:val="00634640"/>
    <w:rsid w:val="006445A8"/>
    <w:rsid w:val="0064780E"/>
    <w:rsid w:val="0065396F"/>
    <w:rsid w:val="00661931"/>
    <w:rsid w:val="00663F97"/>
    <w:rsid w:val="00670158"/>
    <w:rsid w:val="00672BFB"/>
    <w:rsid w:val="00673810"/>
    <w:rsid w:val="006762CF"/>
    <w:rsid w:val="006775A0"/>
    <w:rsid w:val="00680ECB"/>
    <w:rsid w:val="00682A9B"/>
    <w:rsid w:val="00686B9B"/>
    <w:rsid w:val="0069326D"/>
    <w:rsid w:val="006945DB"/>
    <w:rsid w:val="006960F7"/>
    <w:rsid w:val="00697FFD"/>
    <w:rsid w:val="006A74A7"/>
    <w:rsid w:val="006B01B5"/>
    <w:rsid w:val="006E025F"/>
    <w:rsid w:val="006E3718"/>
    <w:rsid w:val="006F152F"/>
    <w:rsid w:val="00724DC7"/>
    <w:rsid w:val="00732C7F"/>
    <w:rsid w:val="0073325C"/>
    <w:rsid w:val="00734B9E"/>
    <w:rsid w:val="00737D43"/>
    <w:rsid w:val="00753783"/>
    <w:rsid w:val="00774DB5"/>
    <w:rsid w:val="00774EAA"/>
    <w:rsid w:val="007A283E"/>
    <w:rsid w:val="007A31DB"/>
    <w:rsid w:val="007D557E"/>
    <w:rsid w:val="007E49D1"/>
    <w:rsid w:val="007E553C"/>
    <w:rsid w:val="007F1CD1"/>
    <w:rsid w:val="00807BF3"/>
    <w:rsid w:val="00811BB7"/>
    <w:rsid w:val="00817A79"/>
    <w:rsid w:val="00827CE2"/>
    <w:rsid w:val="0084305C"/>
    <w:rsid w:val="00852AAA"/>
    <w:rsid w:val="00854CDC"/>
    <w:rsid w:val="0086205D"/>
    <w:rsid w:val="008650A9"/>
    <w:rsid w:val="008664B6"/>
    <w:rsid w:val="0087242A"/>
    <w:rsid w:val="008730B3"/>
    <w:rsid w:val="00873E8E"/>
    <w:rsid w:val="008744DB"/>
    <w:rsid w:val="0087674F"/>
    <w:rsid w:val="008916F3"/>
    <w:rsid w:val="0089353E"/>
    <w:rsid w:val="00893DC9"/>
    <w:rsid w:val="00896626"/>
    <w:rsid w:val="008A572F"/>
    <w:rsid w:val="008B1CBE"/>
    <w:rsid w:val="008C00D7"/>
    <w:rsid w:val="008C208A"/>
    <w:rsid w:val="008C20CF"/>
    <w:rsid w:val="008C395A"/>
    <w:rsid w:val="008C48B8"/>
    <w:rsid w:val="008C6B70"/>
    <w:rsid w:val="008D3DFD"/>
    <w:rsid w:val="008D7BD0"/>
    <w:rsid w:val="008E05EF"/>
    <w:rsid w:val="008E402C"/>
    <w:rsid w:val="008F27DA"/>
    <w:rsid w:val="008F65F8"/>
    <w:rsid w:val="008F6C8F"/>
    <w:rsid w:val="00900B01"/>
    <w:rsid w:val="009013D8"/>
    <w:rsid w:val="00902618"/>
    <w:rsid w:val="009107D8"/>
    <w:rsid w:val="00914CCC"/>
    <w:rsid w:val="00915572"/>
    <w:rsid w:val="00922178"/>
    <w:rsid w:val="00930281"/>
    <w:rsid w:val="009668D8"/>
    <w:rsid w:val="009671C1"/>
    <w:rsid w:val="00972FEE"/>
    <w:rsid w:val="00983022"/>
    <w:rsid w:val="009A2E0F"/>
    <w:rsid w:val="009B006A"/>
    <w:rsid w:val="009B1EDB"/>
    <w:rsid w:val="009B3E02"/>
    <w:rsid w:val="009B5A11"/>
    <w:rsid w:val="009B5CED"/>
    <w:rsid w:val="009C1025"/>
    <w:rsid w:val="009C1668"/>
    <w:rsid w:val="009D2E3F"/>
    <w:rsid w:val="009E4A25"/>
    <w:rsid w:val="009F06C5"/>
    <w:rsid w:val="009F287E"/>
    <w:rsid w:val="00A05E3A"/>
    <w:rsid w:val="00A0669A"/>
    <w:rsid w:val="00A14A5C"/>
    <w:rsid w:val="00A155B6"/>
    <w:rsid w:val="00A16FD6"/>
    <w:rsid w:val="00A20CFF"/>
    <w:rsid w:val="00A20DC4"/>
    <w:rsid w:val="00A25E81"/>
    <w:rsid w:val="00A27D21"/>
    <w:rsid w:val="00A34733"/>
    <w:rsid w:val="00A35CC8"/>
    <w:rsid w:val="00A576E9"/>
    <w:rsid w:val="00A578FE"/>
    <w:rsid w:val="00A662D2"/>
    <w:rsid w:val="00A76778"/>
    <w:rsid w:val="00A80706"/>
    <w:rsid w:val="00A92A25"/>
    <w:rsid w:val="00A93969"/>
    <w:rsid w:val="00A9522C"/>
    <w:rsid w:val="00AA02AD"/>
    <w:rsid w:val="00AB4E87"/>
    <w:rsid w:val="00AB7D77"/>
    <w:rsid w:val="00AC00F4"/>
    <w:rsid w:val="00AE0B09"/>
    <w:rsid w:val="00AE2AC7"/>
    <w:rsid w:val="00AE48A2"/>
    <w:rsid w:val="00AE5B22"/>
    <w:rsid w:val="00AE69A0"/>
    <w:rsid w:val="00AF520A"/>
    <w:rsid w:val="00AF5950"/>
    <w:rsid w:val="00AF5A1A"/>
    <w:rsid w:val="00B005D7"/>
    <w:rsid w:val="00B028ED"/>
    <w:rsid w:val="00B14626"/>
    <w:rsid w:val="00B164DB"/>
    <w:rsid w:val="00B16BC5"/>
    <w:rsid w:val="00B27CEC"/>
    <w:rsid w:val="00B323E7"/>
    <w:rsid w:val="00B47AB4"/>
    <w:rsid w:val="00B61FF2"/>
    <w:rsid w:val="00B674F3"/>
    <w:rsid w:val="00B676D1"/>
    <w:rsid w:val="00B7371A"/>
    <w:rsid w:val="00B758FB"/>
    <w:rsid w:val="00B76497"/>
    <w:rsid w:val="00B77BA5"/>
    <w:rsid w:val="00B8448A"/>
    <w:rsid w:val="00BA2E23"/>
    <w:rsid w:val="00BA3F15"/>
    <w:rsid w:val="00BB6270"/>
    <w:rsid w:val="00BB75EC"/>
    <w:rsid w:val="00BC1295"/>
    <w:rsid w:val="00BD30CF"/>
    <w:rsid w:val="00BE5A57"/>
    <w:rsid w:val="00BE78E4"/>
    <w:rsid w:val="00BF1289"/>
    <w:rsid w:val="00BF4D5A"/>
    <w:rsid w:val="00BF678A"/>
    <w:rsid w:val="00BF6D7C"/>
    <w:rsid w:val="00C02618"/>
    <w:rsid w:val="00C05796"/>
    <w:rsid w:val="00C1370C"/>
    <w:rsid w:val="00C144F4"/>
    <w:rsid w:val="00C166A7"/>
    <w:rsid w:val="00C25AA8"/>
    <w:rsid w:val="00C5569F"/>
    <w:rsid w:val="00C730C0"/>
    <w:rsid w:val="00C830AB"/>
    <w:rsid w:val="00C97716"/>
    <w:rsid w:val="00CA1348"/>
    <w:rsid w:val="00CA4C1C"/>
    <w:rsid w:val="00CA5054"/>
    <w:rsid w:val="00CB3250"/>
    <w:rsid w:val="00CB3AD5"/>
    <w:rsid w:val="00CD2614"/>
    <w:rsid w:val="00CD69BB"/>
    <w:rsid w:val="00CE514D"/>
    <w:rsid w:val="00D00316"/>
    <w:rsid w:val="00D015F4"/>
    <w:rsid w:val="00D024A9"/>
    <w:rsid w:val="00D02598"/>
    <w:rsid w:val="00D0660B"/>
    <w:rsid w:val="00D074FC"/>
    <w:rsid w:val="00D11D94"/>
    <w:rsid w:val="00D12667"/>
    <w:rsid w:val="00D17006"/>
    <w:rsid w:val="00D204FC"/>
    <w:rsid w:val="00D30391"/>
    <w:rsid w:val="00D33E78"/>
    <w:rsid w:val="00D35F34"/>
    <w:rsid w:val="00D378C8"/>
    <w:rsid w:val="00D37EFA"/>
    <w:rsid w:val="00D43B9D"/>
    <w:rsid w:val="00D47872"/>
    <w:rsid w:val="00D6168D"/>
    <w:rsid w:val="00D8307A"/>
    <w:rsid w:val="00D87B8E"/>
    <w:rsid w:val="00D9050D"/>
    <w:rsid w:val="00D97BF8"/>
    <w:rsid w:val="00DA1096"/>
    <w:rsid w:val="00DA6563"/>
    <w:rsid w:val="00DB1369"/>
    <w:rsid w:val="00DB54E5"/>
    <w:rsid w:val="00DC27DC"/>
    <w:rsid w:val="00DC5F50"/>
    <w:rsid w:val="00DD17AF"/>
    <w:rsid w:val="00DD2B9C"/>
    <w:rsid w:val="00DD5517"/>
    <w:rsid w:val="00DE67B9"/>
    <w:rsid w:val="00DF3FFD"/>
    <w:rsid w:val="00DF5412"/>
    <w:rsid w:val="00E00D1A"/>
    <w:rsid w:val="00E04C67"/>
    <w:rsid w:val="00E04F7A"/>
    <w:rsid w:val="00E05C6C"/>
    <w:rsid w:val="00E1309F"/>
    <w:rsid w:val="00E15A4D"/>
    <w:rsid w:val="00E16392"/>
    <w:rsid w:val="00E3478D"/>
    <w:rsid w:val="00E37D3D"/>
    <w:rsid w:val="00E44BA2"/>
    <w:rsid w:val="00E83183"/>
    <w:rsid w:val="00EA0269"/>
    <w:rsid w:val="00EA6C3E"/>
    <w:rsid w:val="00EA6E4D"/>
    <w:rsid w:val="00EA74BD"/>
    <w:rsid w:val="00EB4B58"/>
    <w:rsid w:val="00EC0ECD"/>
    <w:rsid w:val="00ED0A85"/>
    <w:rsid w:val="00ED0DCB"/>
    <w:rsid w:val="00ED26E4"/>
    <w:rsid w:val="00ED2B6C"/>
    <w:rsid w:val="00EE3414"/>
    <w:rsid w:val="00EF0E61"/>
    <w:rsid w:val="00EF1AA4"/>
    <w:rsid w:val="00EF20D8"/>
    <w:rsid w:val="00EF3182"/>
    <w:rsid w:val="00EF413B"/>
    <w:rsid w:val="00F03082"/>
    <w:rsid w:val="00F03AE8"/>
    <w:rsid w:val="00F04FF8"/>
    <w:rsid w:val="00F06F03"/>
    <w:rsid w:val="00F07409"/>
    <w:rsid w:val="00F1140F"/>
    <w:rsid w:val="00F114D4"/>
    <w:rsid w:val="00F25573"/>
    <w:rsid w:val="00F30AB0"/>
    <w:rsid w:val="00F363A8"/>
    <w:rsid w:val="00F36F35"/>
    <w:rsid w:val="00F4168F"/>
    <w:rsid w:val="00F50143"/>
    <w:rsid w:val="00F53CBE"/>
    <w:rsid w:val="00F57B06"/>
    <w:rsid w:val="00F62B7E"/>
    <w:rsid w:val="00F70326"/>
    <w:rsid w:val="00F70A3F"/>
    <w:rsid w:val="00F72D0F"/>
    <w:rsid w:val="00F86031"/>
    <w:rsid w:val="00F95666"/>
    <w:rsid w:val="00F95FFF"/>
    <w:rsid w:val="00F9757A"/>
    <w:rsid w:val="00FA457C"/>
    <w:rsid w:val="00FB0C48"/>
    <w:rsid w:val="00FC1E61"/>
    <w:rsid w:val="00FC4F7D"/>
    <w:rsid w:val="00FC5122"/>
    <w:rsid w:val="00FC74F3"/>
    <w:rsid w:val="00FD14CE"/>
    <w:rsid w:val="00FD1A71"/>
    <w:rsid w:val="00FD2041"/>
    <w:rsid w:val="00FD701E"/>
    <w:rsid w:val="00FE0DB5"/>
    <w:rsid w:val="00FE3705"/>
    <w:rsid w:val="00FE7890"/>
    <w:rsid w:val="00FF0053"/>
    <w:rsid w:val="00FF5A14"/>
    <w:rsid w:val="00FF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3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1348"/>
    <w:rPr>
      <w:strike w:val="0"/>
      <w:dstrike w:val="0"/>
      <w:color w:val="0000FF"/>
      <w:u w:val="none"/>
      <w:effect w:val="none"/>
    </w:rPr>
  </w:style>
  <w:style w:type="paragraph" w:styleId="a4">
    <w:name w:val="Date"/>
    <w:basedOn w:val="a"/>
    <w:next w:val="a"/>
    <w:rsid w:val="00CA1348"/>
    <w:pPr>
      <w:ind w:leftChars="2500" w:left="100"/>
    </w:pPr>
  </w:style>
  <w:style w:type="paragraph" w:styleId="a5">
    <w:name w:val="Balloon Text"/>
    <w:basedOn w:val="a"/>
    <w:semiHidden/>
    <w:rsid w:val="00CA1348"/>
    <w:rPr>
      <w:sz w:val="18"/>
      <w:szCs w:val="18"/>
    </w:rPr>
  </w:style>
  <w:style w:type="paragraph" w:customStyle="1" w:styleId="Char2">
    <w:name w:val="Char2"/>
    <w:basedOn w:val="a"/>
    <w:rsid w:val="00CA1348"/>
  </w:style>
  <w:style w:type="paragraph" w:customStyle="1" w:styleId="Char">
    <w:name w:val="Char"/>
    <w:basedOn w:val="a"/>
    <w:rsid w:val="00F07409"/>
  </w:style>
  <w:style w:type="paragraph" w:customStyle="1" w:styleId="ParaChar">
    <w:name w:val="默认段落字体 Para Char"/>
    <w:basedOn w:val="a"/>
    <w:autoRedefine/>
    <w:rsid w:val="00A662D2"/>
    <w:pPr>
      <w:numPr>
        <w:numId w:val="2"/>
      </w:numPr>
    </w:pPr>
    <w:rPr>
      <w:sz w:val="24"/>
    </w:rPr>
  </w:style>
  <w:style w:type="table" w:styleId="a6">
    <w:name w:val="Table Grid"/>
    <w:basedOn w:val="a1"/>
    <w:rsid w:val="004F4AC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rsid w:val="00843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84305C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rsid w:val="00843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84305C"/>
    <w:rPr>
      <w:kern w:val="2"/>
      <w:sz w:val="18"/>
      <w:szCs w:val="18"/>
    </w:rPr>
  </w:style>
  <w:style w:type="character" w:styleId="a9">
    <w:name w:val="annotation reference"/>
    <w:rsid w:val="0084305C"/>
    <w:rPr>
      <w:sz w:val="21"/>
      <w:szCs w:val="21"/>
    </w:rPr>
  </w:style>
  <w:style w:type="paragraph" w:styleId="aa">
    <w:name w:val="annotation text"/>
    <w:basedOn w:val="a"/>
    <w:link w:val="Char3"/>
    <w:rsid w:val="0084305C"/>
    <w:pPr>
      <w:jc w:val="left"/>
    </w:pPr>
  </w:style>
  <w:style w:type="character" w:customStyle="1" w:styleId="Char3">
    <w:name w:val="批注文字 Char"/>
    <w:link w:val="aa"/>
    <w:rsid w:val="0084305C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4"/>
    <w:rsid w:val="0084305C"/>
    <w:rPr>
      <w:b/>
      <w:bCs/>
    </w:rPr>
  </w:style>
  <w:style w:type="character" w:customStyle="1" w:styleId="Char4">
    <w:name w:val="批注主题 Char"/>
    <w:link w:val="ab"/>
    <w:rsid w:val="0084305C"/>
    <w:rPr>
      <w:b/>
      <w:bCs/>
      <w:kern w:val="2"/>
      <w:sz w:val="21"/>
      <w:szCs w:val="24"/>
    </w:rPr>
  </w:style>
  <w:style w:type="paragraph" w:customStyle="1" w:styleId="Default">
    <w:name w:val="Default"/>
    <w:rsid w:val="0066193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styleId="1">
    <w:name w:val="Table Grid 1"/>
    <w:basedOn w:val="a1"/>
    <w:rsid w:val="00661931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Revision"/>
    <w:hidden/>
    <w:uiPriority w:val="99"/>
    <w:semiHidden/>
    <w:rsid w:val="00661931"/>
    <w:rPr>
      <w:kern w:val="2"/>
      <w:sz w:val="21"/>
      <w:szCs w:val="24"/>
    </w:rPr>
  </w:style>
  <w:style w:type="character" w:customStyle="1" w:styleId="ad">
    <w:name w:val="页脚 字符"/>
    <w:uiPriority w:val="99"/>
    <w:rsid w:val="005B7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ffund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2EC5-8189-419C-AD40-2B16F6611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3393</Characters>
  <Application>Microsoft Office Word</Application>
  <DocSecurity>4</DocSecurity>
  <Lines>28</Lines>
  <Paragraphs>7</Paragraphs>
  <ScaleCrop>false</ScaleCrop>
  <Company>Microsoft</Company>
  <LinksUpToDate>false</LinksUpToDate>
  <CharactersWithSpaces>3981</CharactersWithSpaces>
  <SharedDoc>false</SharedDoc>
  <HLinks>
    <vt:vector size="12" baseType="variant">
      <vt:variant>
        <vt:i4>2293801</vt:i4>
      </vt:variant>
      <vt:variant>
        <vt:i4>3</vt:i4>
      </vt:variant>
      <vt:variant>
        <vt:i4>0</vt:i4>
      </vt:variant>
      <vt:variant>
        <vt:i4>5</vt:i4>
      </vt:variant>
      <vt:variant>
        <vt:lpwstr>http://www.nffund.com/</vt:lpwstr>
      </vt:variant>
      <vt:variant>
        <vt:lpwstr/>
      </vt:variant>
      <vt:variant>
        <vt:i4>2293801</vt:i4>
      </vt:variant>
      <vt:variant>
        <vt:i4>0</vt:i4>
      </vt:variant>
      <vt:variant>
        <vt:i4>0</vt:i4>
      </vt:variant>
      <vt:variant>
        <vt:i4>5</vt:i4>
      </vt:variant>
      <vt:variant>
        <vt:lpwstr>http://www.nffund.com/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cp:lastModifiedBy>ZHONGM</cp:lastModifiedBy>
  <cp:revision>2</cp:revision>
  <cp:lastPrinted>2017-05-11T05:20:00Z</cp:lastPrinted>
  <dcterms:created xsi:type="dcterms:W3CDTF">2026-01-21T16:05:00Z</dcterms:created>
  <dcterms:modified xsi:type="dcterms:W3CDTF">2026-01-21T16:05:00Z</dcterms:modified>
</cp:coreProperties>
</file>